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9E555">
      <w:pPr>
        <w:jc w:val="both"/>
        <w:rPr>
          <w:rFonts w:ascii="Century Gothic" w:hAnsi="Century Gothic"/>
          <w:sz w:val="24"/>
          <w:szCs w:val="24"/>
        </w:rPr>
      </w:pPr>
      <w:bookmarkStart w:id="0" w:name="_GoBack"/>
      <w:bookmarkEnd w:id="0"/>
      <w:r>
        <w:rPr>
          <w:rFonts w:ascii="Century Gothic" w:hAnsi="Century Gothic"/>
          <w:sz w:val="24"/>
          <w:szCs w:val="24"/>
        </w:rPr>
        <w:t>Rc.No. : A1/DCO/</w:t>
      </w:r>
      <w:r>
        <w:rPr>
          <w:rFonts w:ascii="Century Gothic" w:hAnsi="Century Gothic"/>
          <w:sz w:val="24"/>
          <w:szCs w:val="24"/>
          <w:lang w:val="en-IN"/>
        </w:rPr>
        <w:t>MHBD</w:t>
      </w:r>
      <w:r>
        <w:rPr>
          <w:rFonts w:ascii="Century Gothic" w:hAnsi="Century Gothic"/>
          <w:sz w:val="24"/>
          <w:szCs w:val="24"/>
        </w:rPr>
        <w:t>/06/2026</w:t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Dt: 19.02.2026</w:t>
      </w:r>
    </w:p>
    <w:p w14:paraId="2D025C3D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NOTE SUBMITTED:-</w:t>
      </w:r>
    </w:p>
    <w:p w14:paraId="6C0984B9">
      <w:pPr>
        <w:pStyle w:val="5"/>
        <w:jc w:val="both"/>
        <w:rPr>
          <w:rFonts w:ascii="Century Gothic" w:hAnsi="Century Gothic"/>
          <w:sz w:val="24"/>
          <w:szCs w:val="24"/>
        </w:rPr>
      </w:pPr>
    </w:p>
    <w:p w14:paraId="6E7A986C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Sub:- Dist. Coordinator, TGSWREIS  </w:t>
      </w:r>
      <w:r>
        <w:rPr>
          <w:rFonts w:ascii="Century Gothic" w:hAnsi="Century Gothic"/>
          <w:sz w:val="24"/>
          <w:szCs w:val="24"/>
          <w:lang w:val="en-IN"/>
        </w:rPr>
        <w:t>Mahabubabad</w:t>
      </w:r>
      <w:r>
        <w:rPr>
          <w:rFonts w:ascii="Century Gothic" w:hAnsi="Century Gothic"/>
          <w:sz w:val="24"/>
          <w:szCs w:val="24"/>
        </w:rPr>
        <w:t xml:space="preserve"> - Request for         </w:t>
      </w:r>
    </w:p>
    <w:p w14:paraId="22A11690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                    Purchase of Textbooks for TGSWR Pharmacy College  in                          </w:t>
      </w:r>
    </w:p>
    <w:p w14:paraId="67215939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lang w:val="en-IN"/>
        </w:rPr>
        <w:t>Mahabubabad</w:t>
      </w:r>
      <w:r>
        <w:rPr>
          <w:rFonts w:ascii="Century Gothic" w:hAnsi="Century Gothic"/>
          <w:sz w:val="24"/>
          <w:szCs w:val="24"/>
        </w:rPr>
        <w:t xml:space="preserve"> District  for the academic Year 2025-26, </w:t>
      </w:r>
    </w:p>
    <w:p w14:paraId="23DB5510">
      <w:pPr>
        <w:pStyle w:val="5"/>
        <w:ind w:left="2160" w:hanging="2160" w:hangingChars="90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                    through  DPC,Mahabubabad ,</w:t>
      </w:r>
      <w:r>
        <w:rPr>
          <w:rFonts w:ascii="Century Gothic" w:hAnsi="Century Gothic"/>
          <w:sz w:val="24"/>
          <w:szCs w:val="24"/>
          <w:lang w:val="en-IN"/>
        </w:rPr>
        <w:t>Mahabubabad</w:t>
      </w:r>
      <w:r>
        <w:rPr>
          <w:rFonts w:ascii="Century Gothic" w:hAnsi="Century Gothic"/>
          <w:sz w:val="24"/>
          <w:szCs w:val="24"/>
        </w:rPr>
        <w:t xml:space="preserve">  District-Give accord permission - Proposals Submitted - Req- Regarding.</w:t>
      </w:r>
    </w:p>
    <w:p w14:paraId="08A3ED28">
      <w:pPr>
        <w:pStyle w:val="5"/>
        <w:jc w:val="both"/>
        <w:rPr>
          <w:rFonts w:ascii="Century Gothic" w:hAnsi="Century Gothic"/>
          <w:sz w:val="24"/>
          <w:szCs w:val="24"/>
        </w:rPr>
      </w:pPr>
    </w:p>
    <w:p w14:paraId="33A867C3">
      <w:pPr>
        <w:spacing w:after="0" w:line="240" w:lineRule="auto"/>
        <w:ind w:left="2192" w:leftChars="368" w:hanging="1382" w:hangingChars="576"/>
        <w:jc w:val="both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Ref:-1. Procg Rc.No. Tenders/1152/2024 dated 07.02.2026 of the Secretary TGSWREIS, Hyderabad </w:t>
      </w:r>
      <w:r>
        <w:rPr>
          <w:rFonts w:ascii="Century Gothic" w:hAnsi="Century Gothic" w:cs="Arial"/>
          <w:sz w:val="24"/>
          <w:szCs w:val="24"/>
        </w:rPr>
        <w:t>.</w:t>
      </w:r>
    </w:p>
    <w:p w14:paraId="2984C273">
      <w:pPr>
        <w:numPr>
          <w:ilvl w:val="0"/>
          <w:numId w:val="1"/>
        </w:numPr>
        <w:tabs>
          <w:tab w:val="left" w:pos="3060"/>
        </w:tabs>
        <w:spacing w:line="240" w:lineRule="auto"/>
        <w:contextualSpacing/>
        <w:jc w:val="both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Procgs.Rc.No.RDC/RDCG/26/2022 dated 29.12.2023 of </w:t>
      </w:r>
    </w:p>
    <w:p w14:paraId="5DC8A245">
      <w:pPr>
        <w:tabs>
          <w:tab w:val="left" w:pos="3060"/>
        </w:tabs>
        <w:spacing w:line="240" w:lineRule="auto"/>
        <w:ind w:left="1980" w:firstLine="240" w:firstLineChars="100"/>
        <w:contextualSpacing/>
        <w:jc w:val="both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the Secretary,TGSWREIS,Hyderabad.</w:t>
      </w:r>
    </w:p>
    <w:p w14:paraId="08BED4B6">
      <w:pPr>
        <w:numPr>
          <w:ilvl w:val="0"/>
          <w:numId w:val="1"/>
        </w:numPr>
        <w:tabs>
          <w:tab w:val="left" w:pos="3060"/>
        </w:tabs>
        <w:spacing w:line="240" w:lineRule="auto"/>
        <w:contextualSpacing/>
        <w:jc w:val="both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Requisition letter of Principal,TGSWRPCW Mahabubabad   </w:t>
      </w:r>
    </w:p>
    <w:p w14:paraId="0DA1B5BC">
      <w:pPr>
        <w:tabs>
          <w:tab w:val="left" w:pos="3060"/>
        </w:tabs>
        <w:spacing w:line="240" w:lineRule="auto"/>
        <w:ind w:left="1993" w:firstLine="240" w:firstLineChars="100"/>
        <w:contextualSpacing/>
        <w:jc w:val="both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dated  16-02-2026.</w:t>
      </w:r>
    </w:p>
    <w:p w14:paraId="4D2FA4D1">
      <w:pPr>
        <w:tabs>
          <w:tab w:val="left" w:pos="3060"/>
        </w:tabs>
        <w:spacing w:line="240" w:lineRule="auto"/>
        <w:ind w:left="2160" w:hanging="2160" w:hangingChars="90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        @@@</w:t>
      </w:r>
    </w:p>
    <w:p w14:paraId="4DC87D5B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 xml:space="preserve">Please Pursue the </w:t>
      </w:r>
      <w:r>
        <w:rPr>
          <w:rFonts w:ascii="Century Gothic" w:hAnsi="Century Gothic"/>
          <w:sz w:val="24"/>
          <w:szCs w:val="24"/>
          <w:vertAlign w:val="superscript"/>
        </w:rPr>
        <w:t>1st</w:t>
      </w:r>
      <w:r>
        <w:rPr>
          <w:rFonts w:ascii="Century Gothic" w:hAnsi="Century Gothic"/>
          <w:sz w:val="24"/>
          <w:szCs w:val="24"/>
        </w:rPr>
        <w:t xml:space="preserve"> to 3</w:t>
      </w:r>
      <w:r>
        <w:rPr>
          <w:rFonts w:ascii="Century Gothic" w:hAnsi="Century Gothic"/>
          <w:sz w:val="24"/>
          <w:szCs w:val="24"/>
          <w:vertAlign w:val="superscript"/>
        </w:rPr>
        <w:t>rd</w:t>
      </w:r>
      <w:r>
        <w:rPr>
          <w:rFonts w:ascii="Century Gothic" w:hAnsi="Century Gothic"/>
          <w:sz w:val="24"/>
          <w:szCs w:val="24"/>
        </w:rPr>
        <w:t xml:space="preserve"> references cited, </w:t>
      </w:r>
    </w:p>
    <w:p w14:paraId="574CB4F3">
      <w:pPr>
        <w:pStyle w:val="5"/>
        <w:jc w:val="both"/>
        <w:rPr>
          <w:rFonts w:ascii="Century Gothic" w:hAnsi="Century Gothic"/>
          <w:sz w:val="24"/>
          <w:szCs w:val="24"/>
        </w:rPr>
      </w:pPr>
    </w:p>
    <w:p w14:paraId="15F2CD81">
      <w:pPr>
        <w:tabs>
          <w:tab w:val="left" w:pos="3060"/>
        </w:tabs>
        <w:spacing w:line="240" w:lineRule="auto"/>
        <w:contextualSpacing/>
        <w:jc w:val="both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With reference to the subject cited, </w:t>
      </w:r>
      <w:r>
        <w:rPr>
          <w:rFonts w:ascii="Century Gothic" w:hAnsi="Century Gothic" w:cs="Arial"/>
          <w:sz w:val="24"/>
          <w:szCs w:val="24"/>
        </w:rPr>
        <w:t>It is submitted that TGSWR Pharmacy college is a special college under TGSWREI Society,Hyderabad.</w:t>
      </w:r>
    </w:p>
    <w:p w14:paraId="2A9AA90B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i/>
          <w:iCs/>
          <w:sz w:val="24"/>
          <w:szCs w:val="24"/>
        </w:rPr>
        <w:t>In the reference 1</w:t>
      </w:r>
      <w:r>
        <w:rPr>
          <w:rFonts w:ascii="Century Gothic" w:hAnsi="Century Gothic"/>
          <w:i/>
          <w:iCs/>
          <w:sz w:val="24"/>
          <w:szCs w:val="24"/>
          <w:vertAlign w:val="superscript"/>
        </w:rPr>
        <w:t>st</w:t>
      </w:r>
      <w:r>
        <w:rPr>
          <w:rFonts w:ascii="Century Gothic" w:hAnsi="Century Gothic"/>
          <w:i/>
          <w:iCs/>
          <w:sz w:val="24"/>
          <w:szCs w:val="24"/>
        </w:rPr>
        <w:t xml:space="preserve"> cited above, </w:t>
      </w:r>
      <w:r>
        <w:rPr>
          <w:rFonts w:ascii="Century Gothic" w:hAnsi="Century Gothic"/>
          <w:sz w:val="24"/>
          <w:szCs w:val="24"/>
        </w:rPr>
        <w:t>The Secretary TGSWREIS Hyderabad has  given administration sanction to purchase requiredText Books through District Purchase Committee(DPC),Mahabubabad for the academic year 2025-26 following due procedure through Mail received on 08.02.2026.</w:t>
      </w:r>
    </w:p>
    <w:p w14:paraId="3A470650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 the reference 2</w:t>
      </w:r>
      <w:r>
        <w:rPr>
          <w:rFonts w:ascii="Century Gothic" w:hAnsi="Century Gothic"/>
          <w:sz w:val="24"/>
          <w:szCs w:val="24"/>
          <w:vertAlign w:val="superscript"/>
        </w:rPr>
        <w:t>nd</w:t>
      </w:r>
      <w:r>
        <w:rPr>
          <w:rFonts w:ascii="Century Gothic" w:hAnsi="Century Gothic"/>
          <w:sz w:val="24"/>
          <w:szCs w:val="24"/>
        </w:rPr>
        <w:t xml:space="preserve"> cited above is the Circular of the Secretary,TGSWREIS,Hyderabad granting sanction of amount for purchase of Books following all financial rules and Procedures with approval of RCO’s Concerned.</w:t>
      </w:r>
    </w:p>
    <w:p w14:paraId="3E320F31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However,in this regard the books have been purchased at the institution level inviting tenders from Books stalls on orders from Head-Office.</w:t>
      </w:r>
    </w:p>
    <w:p w14:paraId="72B3E414">
      <w:pPr>
        <w:pStyle w:val="5"/>
        <w:jc w:val="both"/>
        <w:rPr>
          <w:rFonts w:ascii="Century Gothic" w:hAnsi="Century Gothic"/>
          <w:sz w:val="24"/>
          <w:szCs w:val="24"/>
        </w:rPr>
      </w:pPr>
    </w:p>
    <w:p w14:paraId="651B4C7F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In the reference 3</w:t>
      </w:r>
      <w:r>
        <w:rPr>
          <w:rFonts w:ascii="Century Gothic" w:hAnsi="Century Gothic"/>
          <w:sz w:val="24"/>
          <w:szCs w:val="24"/>
          <w:vertAlign w:val="superscript"/>
        </w:rPr>
        <w:t>rd</w:t>
      </w:r>
      <w:r>
        <w:rPr>
          <w:rFonts w:ascii="Century Gothic" w:hAnsi="Century Gothic"/>
          <w:sz w:val="24"/>
          <w:szCs w:val="24"/>
        </w:rPr>
        <w:t xml:space="preserve"> cited above is the requisition letter of the Principal submitted to the Secretary,TGSWREIS,Hyderabad dated 15.09.2025 along with the indent of Books required as listed below.</w:t>
      </w:r>
    </w:p>
    <w:p w14:paraId="0439C958">
      <w:pPr>
        <w:pStyle w:val="5"/>
        <w:jc w:val="both"/>
        <w:rPr>
          <w:rFonts w:ascii="Century Gothic" w:hAnsi="Century Gothic"/>
          <w:sz w:val="24"/>
          <w:szCs w:val="24"/>
        </w:rPr>
      </w:pPr>
    </w:p>
    <w:tbl>
      <w:tblPr>
        <w:tblStyle w:val="4"/>
        <w:tblW w:w="10034" w:type="dxa"/>
        <w:tblInd w:w="-1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"/>
        <w:gridCol w:w="368"/>
        <w:gridCol w:w="793"/>
        <w:gridCol w:w="1199"/>
        <w:gridCol w:w="1525"/>
        <w:gridCol w:w="1025"/>
        <w:gridCol w:w="1196"/>
        <w:gridCol w:w="795"/>
        <w:gridCol w:w="817"/>
        <w:gridCol w:w="777"/>
        <w:gridCol w:w="1033"/>
      </w:tblGrid>
      <w:tr w14:paraId="22F98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8" w:hRule="atLeast"/>
        </w:trPr>
        <w:tc>
          <w:tcPr>
            <w:tcW w:w="506" w:type="dxa"/>
            <w:shd w:val="clear" w:color="auto" w:fill="auto"/>
            <w:vAlign w:val="center"/>
          </w:tcPr>
          <w:p w14:paraId="23CA3A85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S. No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14714056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Year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406F9259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Semester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2356D15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 xml:space="preserve">Department/ Subject 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5D4DBAC2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Title of the Text Book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5C759D6D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Name of the Author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9F29256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 xml:space="preserve">Name of the Government  Organization/ Telugu Academy / Publications to be Procured from as per earlier Practice 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742DEE6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Total Number of Students Admitted for the A.Y 2025-26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2A24B397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Total No.of Copies Required for Academic Year 2025-26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1665555B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Total No.of Copies Available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FDFECAC">
            <w:pPr>
              <w:widowControl/>
              <w:jc w:val="center"/>
              <w:textAlignment w:val="center"/>
              <w:rPr>
                <w:rFonts w:ascii="Bookman Old Style" w:hAnsi="Bookman Old Style" w:eastAsia="Bookman Old Style" w:cs="Bookman Old Style"/>
                <w:b/>
                <w:bCs/>
                <w:color w:val="000000"/>
              </w:rPr>
            </w:pPr>
            <w:r>
              <w:rPr>
                <w:rFonts w:ascii="Bookman Old Style" w:hAnsi="Bookman Old Style" w:eastAsia="Bookman Old Style" w:cs="Bookman Old Style"/>
                <w:b/>
                <w:bCs/>
                <w:color w:val="000000"/>
                <w:lang w:eastAsia="zh-CN"/>
              </w:rPr>
              <w:t>Net Quantity Required for Academic Year 2025-26</w:t>
            </w:r>
          </w:p>
        </w:tc>
      </w:tr>
      <w:tr w14:paraId="0778D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</w:trPr>
        <w:tc>
          <w:tcPr>
            <w:tcW w:w="506" w:type="dxa"/>
            <w:shd w:val="clear" w:color="auto" w:fill="auto"/>
            <w:vAlign w:val="center"/>
          </w:tcPr>
          <w:p w14:paraId="63B3D10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28F81A4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28FC7B8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36B8E31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Pharmacology (Human Anatomy &amp; Physiology-I)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38E178D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Ross &amp; Wilson Anatomy and Physiology 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40B6BC3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Anne Waugh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696556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Elsevier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5FAE65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1CF8315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038B6A2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5779B59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</w:tr>
      <w:tr w14:paraId="2ED79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506" w:type="dxa"/>
            <w:shd w:val="clear" w:color="auto" w:fill="auto"/>
            <w:vAlign w:val="center"/>
          </w:tcPr>
          <w:p w14:paraId="6849E4B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D28A38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3D20859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1C17C8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Inorganic Chemistry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41F6F02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 of pharmaceutical Inorganic chemistry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DFA221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Bhal &amp; Bhal                    I.L.Finar(6th edn ,Vol-I)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17CDF7E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Pearson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E1FAF2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2182C5D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60BC1FF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0D80FD1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9</w:t>
            </w:r>
          </w:p>
        </w:tc>
      </w:tr>
      <w:tr w14:paraId="651F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</w:trPr>
        <w:tc>
          <w:tcPr>
            <w:tcW w:w="506" w:type="dxa"/>
            <w:shd w:val="clear" w:color="auto" w:fill="auto"/>
            <w:vAlign w:val="center"/>
          </w:tcPr>
          <w:p w14:paraId="1C353DF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3BB8CDF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3925A09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6E027A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Pharmaceutical organic Chemistry 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1FFA4C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 of pharmaceutical organic chemistry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DB0023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I.L.Finar(5th edn) vol II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2CA296A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Pearson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A70A7D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354AF6F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5E9F373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2AC4D9C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9</w:t>
            </w:r>
          </w:p>
        </w:tc>
      </w:tr>
      <w:tr w14:paraId="62DE5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506" w:type="dxa"/>
            <w:shd w:val="clear" w:color="auto" w:fill="auto"/>
            <w:vAlign w:val="center"/>
          </w:tcPr>
          <w:p w14:paraId="4021DB8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4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645ABC4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7F3573A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EA76DD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Biochemistry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738A56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 of Biochemistry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5B076FB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U.Satyanarayana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13146E1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Elsevier(Latest edn)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D8CB95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3AA4A6D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576E1EB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2683CB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</w:tr>
      <w:tr w14:paraId="37D01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506" w:type="dxa"/>
            <w:shd w:val="clear" w:color="auto" w:fill="auto"/>
            <w:vAlign w:val="center"/>
          </w:tcPr>
          <w:p w14:paraId="28C347D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  <w:tc>
          <w:tcPr>
            <w:tcW w:w="368" w:type="dxa"/>
            <w:vMerge w:val="restart"/>
            <w:shd w:val="clear" w:color="auto" w:fill="auto"/>
            <w:vAlign w:val="center"/>
          </w:tcPr>
          <w:p w14:paraId="246694A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vMerge w:val="restart"/>
            <w:shd w:val="clear" w:color="auto" w:fill="auto"/>
            <w:vAlign w:val="center"/>
          </w:tcPr>
          <w:p w14:paraId="4666C07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1199" w:type="dxa"/>
            <w:vMerge w:val="restart"/>
            <w:shd w:val="clear" w:color="auto" w:fill="auto"/>
            <w:vAlign w:val="center"/>
          </w:tcPr>
          <w:p w14:paraId="36A0BC4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organic Chemistry II</w:t>
            </w:r>
          </w:p>
        </w:tc>
        <w:tc>
          <w:tcPr>
            <w:tcW w:w="1525" w:type="dxa"/>
            <w:vMerge w:val="restart"/>
            <w:shd w:val="clear" w:color="auto" w:fill="auto"/>
            <w:vAlign w:val="center"/>
          </w:tcPr>
          <w:p w14:paraId="2F4D6D5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 of pharmaceutical organic chemistry II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B192AE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(i) Varun Arora                               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7F579EE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Pee Vee                       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71C4F8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04CCDE5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29AA154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7A0C6B7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6</w:t>
            </w:r>
          </w:p>
        </w:tc>
      </w:tr>
      <w:tr w14:paraId="0C44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506" w:type="dxa"/>
            <w:shd w:val="clear" w:color="auto" w:fill="auto"/>
            <w:vAlign w:val="center"/>
          </w:tcPr>
          <w:p w14:paraId="0303EDE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6</w:t>
            </w:r>
          </w:p>
        </w:tc>
        <w:tc>
          <w:tcPr>
            <w:tcW w:w="368" w:type="dxa"/>
            <w:vMerge w:val="continue"/>
            <w:vAlign w:val="center"/>
          </w:tcPr>
          <w:p w14:paraId="1BCFDC0F">
            <w:pPr>
              <w:widowControl w:val="0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93" w:type="dxa"/>
            <w:vMerge w:val="continue"/>
            <w:vAlign w:val="center"/>
          </w:tcPr>
          <w:p w14:paraId="6FAB067E">
            <w:pPr>
              <w:widowControl w:val="0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99" w:type="dxa"/>
            <w:vMerge w:val="continue"/>
            <w:vAlign w:val="center"/>
          </w:tcPr>
          <w:p w14:paraId="5A43AB3C">
            <w:pPr>
              <w:widowControl w:val="0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  <w:vMerge w:val="continue"/>
            <w:vAlign w:val="center"/>
          </w:tcPr>
          <w:p w14:paraId="2089805E">
            <w:pPr>
              <w:widowControl w:val="0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025" w:type="dxa"/>
            <w:shd w:val="clear" w:color="auto" w:fill="auto"/>
            <w:vAlign w:val="center"/>
          </w:tcPr>
          <w:p w14:paraId="06A6B64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(ii) Vogels Practical  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517054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Pearon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E6BF47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275CB23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0461723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3F8881C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10</w:t>
            </w:r>
          </w:p>
        </w:tc>
      </w:tr>
      <w:tr w14:paraId="5B6A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506" w:type="dxa"/>
            <w:shd w:val="clear" w:color="auto" w:fill="auto"/>
            <w:vAlign w:val="center"/>
          </w:tcPr>
          <w:p w14:paraId="352CDC6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084BFF3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3B224E7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77D4C50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Physical Pharmaceutics II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2AB932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Physical Pharmacy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CB6280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Alfred Martin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DF67DB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Wolters Kiwwer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12D927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10DF49E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02B7C17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6EED3FD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10</w:t>
            </w:r>
          </w:p>
        </w:tc>
      </w:tr>
      <w:tr w14:paraId="3BC0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302B590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081AF7B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4AF6365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4CC9C2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microbiology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409234C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Pharmaceutical microbiology  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02979D7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Dr.Imtiyaz Wani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58C880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Pee Vee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E43BE0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220E155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2E77A21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3A37519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</w:tr>
      <w:tr w14:paraId="0BD98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506" w:type="dxa"/>
            <w:shd w:val="clear" w:color="auto" w:fill="auto"/>
            <w:vAlign w:val="center"/>
          </w:tcPr>
          <w:p w14:paraId="747A221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9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835EF3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5ACB87B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ECEC03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Engineering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08EDE8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TB of Cosmetics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4BBC5E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Dr.Aijaz A. Sheikh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790461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Pee Vee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7FDA7B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42303D1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57A14CF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1ED1BD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10</w:t>
            </w:r>
          </w:p>
        </w:tc>
      </w:tr>
      <w:tr w14:paraId="48C5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42980EC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10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259718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5E3F852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22F27F2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Chemistry III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49FEDE3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 of pharmaceutical organic chemistry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A79E42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Bhal&amp;Bhal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196DBEE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S.Chand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E40817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0173F34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4341F92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63093CA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6</w:t>
            </w:r>
          </w:p>
        </w:tc>
      </w:tr>
      <w:tr w14:paraId="0675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2" w:hRule="atLeast"/>
        </w:trPr>
        <w:tc>
          <w:tcPr>
            <w:tcW w:w="506" w:type="dxa"/>
            <w:shd w:val="clear" w:color="auto" w:fill="auto"/>
            <w:vAlign w:val="center"/>
          </w:tcPr>
          <w:p w14:paraId="328492B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515295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27BE47E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5B4408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Physical Pharmaceutics II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3876636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M.E Aultan Pharmaceutics the Science and Dosage form Design Churchil Living Stone Edinburgh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5370CFA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 E Aulton(6th Edn)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2FC112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ElSevier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0E6DF4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49F2CDD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16DC4FC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7A8622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</w:tr>
      <w:tr w14:paraId="7709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682F275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12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386E86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35C696E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3808587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Medicinal Chemistry 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114871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TB of Medicinal Chemistry Volume I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0571669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k.Ilango 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15C4D8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Keerthi Publisher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0C82CF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18F02FF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305CAFD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D00E6B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6</w:t>
            </w:r>
          </w:p>
        </w:tc>
      </w:tr>
      <w:tr w14:paraId="0606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</w:trPr>
        <w:tc>
          <w:tcPr>
            <w:tcW w:w="506" w:type="dxa"/>
            <w:shd w:val="clear" w:color="auto" w:fill="auto"/>
            <w:vAlign w:val="center"/>
          </w:tcPr>
          <w:p w14:paraId="433E91E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13</w:t>
            </w:r>
          </w:p>
        </w:tc>
        <w:tc>
          <w:tcPr>
            <w:tcW w:w="368" w:type="dxa"/>
            <w:vMerge w:val="restart"/>
            <w:shd w:val="clear" w:color="auto" w:fill="auto"/>
            <w:vAlign w:val="center"/>
          </w:tcPr>
          <w:p w14:paraId="1E5AAB1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vMerge w:val="restart"/>
            <w:shd w:val="clear" w:color="auto" w:fill="auto"/>
            <w:vAlign w:val="center"/>
          </w:tcPr>
          <w:p w14:paraId="3E583B9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1199" w:type="dxa"/>
            <w:vMerge w:val="restart"/>
            <w:shd w:val="clear" w:color="auto" w:fill="auto"/>
            <w:vAlign w:val="center"/>
          </w:tcPr>
          <w:p w14:paraId="3A021F6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Pharmacology 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1454ABF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1) Lippincats illustrated review Pharmacology                                      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AD408B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1) Kharen whalem 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1EFBBD0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1)Wolters Kluwer                  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01A38F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5D17B91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17EF3F3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B676B4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</w:tr>
      <w:tr w14:paraId="6CE99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0A2CA39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14</w:t>
            </w:r>
          </w:p>
        </w:tc>
        <w:tc>
          <w:tcPr>
            <w:tcW w:w="368" w:type="dxa"/>
            <w:vMerge w:val="continue"/>
            <w:vAlign w:val="center"/>
          </w:tcPr>
          <w:p w14:paraId="4F1440E8">
            <w:pPr>
              <w:widowControl w:val="0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93" w:type="dxa"/>
            <w:vMerge w:val="continue"/>
            <w:vAlign w:val="center"/>
          </w:tcPr>
          <w:p w14:paraId="401E07EB">
            <w:pPr>
              <w:widowControl w:val="0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99" w:type="dxa"/>
            <w:vMerge w:val="continue"/>
            <w:vAlign w:val="center"/>
          </w:tcPr>
          <w:p w14:paraId="32452DCB">
            <w:pPr>
              <w:widowControl w:val="0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25" w:type="dxa"/>
            <w:shd w:val="clear" w:color="auto" w:fill="auto"/>
            <w:vAlign w:val="center"/>
          </w:tcPr>
          <w:p w14:paraId="2B9A4C2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2)Pharmacology for Medical Graduates  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2D5A65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2) Tara V Shanbhaq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198B0B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2) ElSiever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06B54B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34DAB73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3F30226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5943F17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</w:tr>
      <w:tr w14:paraId="55F4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</w:trPr>
        <w:tc>
          <w:tcPr>
            <w:tcW w:w="506" w:type="dxa"/>
            <w:shd w:val="clear" w:color="auto" w:fill="auto"/>
            <w:vAlign w:val="center"/>
          </w:tcPr>
          <w:p w14:paraId="2075753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15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51E6DB7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65E278D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748158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Pharmacognosy &amp; Phytochemistry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4D2DF5A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 of Pharmacognory Phytochemistry vol-I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8CB0C3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Vinod D Rangari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5627F1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PharmaCareer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2E2744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54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3B17322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7128DA4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27E1D55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9</w:t>
            </w:r>
          </w:p>
        </w:tc>
      </w:tr>
      <w:tr w14:paraId="1CC9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1DBA45D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16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0D85DB3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62AE863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7449038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Medicinal Chemistry II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40F9908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Medicinal Chemistry II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62E6520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Narasimha RAju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9ED5F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SIA Publication 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DCA421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6723723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049EA7F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303D3A4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</w:t>
            </w:r>
          </w:p>
        </w:tc>
      </w:tr>
      <w:tr w14:paraId="5986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1E49EF0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17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009848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60D1367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42C620E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Industrial Pharmacy II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576D525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Theory and Practise of Industrial Planning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5AE4A7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Lieberman Lochmann(4th edn)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2F0A02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CBS Publisher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541195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22016EC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1D6B2A2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04DD781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6</w:t>
            </w:r>
          </w:p>
        </w:tc>
      </w:tr>
      <w:tr w14:paraId="0680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42802B8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18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9DA63C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1CDEC9A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D3DB5B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Pharmacology II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5B8ADA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Pharmacology &amp; Pharmacotherapeutics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AE29D1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R. Satoshkar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70CF58A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Elsevier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ED0355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0CE5FAE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7C2686B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05C08E8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4FC9F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506" w:type="dxa"/>
            <w:shd w:val="clear" w:color="auto" w:fill="auto"/>
            <w:vAlign w:val="center"/>
          </w:tcPr>
          <w:p w14:paraId="51EB109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19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36188C6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5473D6C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3D7560E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Pharmacognosy &amp; Phytochemistry II 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2F93085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 xml:space="preserve">Pharmacognosy &amp; Phytochemistry Volume I 4th edition 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64623B3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Vinod D Rangari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110CEF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Pharmacareer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843870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6B9AED2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5D47255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33B43CA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6</w:t>
            </w:r>
          </w:p>
        </w:tc>
      </w:tr>
      <w:tr w14:paraId="1D5D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7EB9E85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20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543F133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42C3C6F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55E149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Pharamaceutical Jurisprudence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068E30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jurisprudece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4688D7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Dr.B.S.Iwchekar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B9556A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Nirali Prakashan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DDFF14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1215513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4610108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4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D90EBC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4</w:t>
            </w:r>
          </w:p>
        </w:tc>
      </w:tr>
      <w:tr w14:paraId="7EE3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506" w:type="dxa"/>
            <w:shd w:val="clear" w:color="auto" w:fill="auto"/>
            <w:vAlign w:val="center"/>
          </w:tcPr>
          <w:p w14:paraId="5439018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21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402F4AD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178D4AF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7A8069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Pharmacology III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24F18F5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Rang &amp;Dales Pharmacology-3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485BDBF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Ritter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1EA0366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Elsevier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9DAF23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5F2A0EB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4E0FE8C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49D61E8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561C2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6ED77D3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22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59D5EE0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III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7C953AD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E3A624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Herbal Dry Technology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30ED66B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 of Herbal Drug technology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21A119B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Sukhbir Kaur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8C6338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Pee Vee(New edn)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FCE789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1C3E15C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13395D3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452396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</w:tr>
      <w:tr w14:paraId="21DF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506" w:type="dxa"/>
            <w:shd w:val="clear" w:color="auto" w:fill="auto"/>
            <w:vAlign w:val="center"/>
          </w:tcPr>
          <w:p w14:paraId="2727F4B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23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8B25F6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62D9B9C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397EF9A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Quality Assurance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2227552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TBof Pharmaceutical Quality Assurance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3B3B34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Mr.Sanjay               A.Nagdev                Mr.Mayur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1D177C3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Pee Vee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0784718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61257B7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0B4680A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0E133E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</w:tr>
      <w:tr w14:paraId="07A9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</w:trPr>
        <w:tc>
          <w:tcPr>
            <w:tcW w:w="506" w:type="dxa"/>
            <w:shd w:val="clear" w:color="auto" w:fill="auto"/>
            <w:vAlign w:val="center"/>
          </w:tcPr>
          <w:p w14:paraId="619DB90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24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0E3D1E5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7E408CF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A15634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Pharmaceutics Biotechnology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5A8D7F1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Biotechnology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28E49AB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Rehan Uddin           Mukesh kumar         Pethak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714B2FD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Innovative publication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0CF349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37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0B6E723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8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0AC4209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494E1AC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</w:tr>
      <w:tr w14:paraId="2F840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</w:trPr>
        <w:tc>
          <w:tcPr>
            <w:tcW w:w="506" w:type="dxa"/>
            <w:shd w:val="clear" w:color="auto" w:fill="auto"/>
            <w:vAlign w:val="center"/>
          </w:tcPr>
          <w:p w14:paraId="4BED6A2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25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056A1D5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060E2AD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EAA6CE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Instrumental Methods of Analysis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562335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 TB of Instrumental Methods of Analysis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CBB9B3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Chatwal (Latest Edn)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E47976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Himalaya,Hyd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1E26D95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2D73FB6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2DF5129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7220C04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</w:t>
            </w:r>
          </w:p>
        </w:tc>
      </w:tr>
      <w:tr w14:paraId="01642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506" w:type="dxa"/>
            <w:shd w:val="clear" w:color="auto" w:fill="auto"/>
            <w:vAlign w:val="center"/>
          </w:tcPr>
          <w:p w14:paraId="78AD951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26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62BF38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6520AA3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A34B77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Industrial Pharmacy II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3341FE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Ansel's pharmaceutical dosage form drug delivery system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0D0AFA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Ansel(12th Edn)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2328B03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Wolters Kiwwer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54DE7E0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0BDC664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43E772E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1501353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25C0B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</w:trPr>
        <w:tc>
          <w:tcPr>
            <w:tcW w:w="506" w:type="dxa"/>
            <w:shd w:val="clear" w:color="auto" w:fill="auto"/>
            <w:vAlign w:val="center"/>
          </w:tcPr>
          <w:p w14:paraId="07EC6F2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27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099A1BD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5BF540C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E9BA3A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Pharmacy Practice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DB4EDD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Parmar N.S Health Education &amp; Community Pharmacy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11D7A7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N.S . Parmar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ADEE15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CBS Publisher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28176CF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7D89580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2B0950A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3CD68A4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6A9A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2304470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28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2D8EAEE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0C48561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43BE980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Novel Drug Delivery System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1715CD9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Controlleddru Delivery concepts advances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5F45B22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S.P.Vyas                  R.K.khar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43489D8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Vallabh  Prakashan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1B3B3A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01B4E30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342C9B4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79C8517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5</w:t>
            </w:r>
          </w:p>
        </w:tc>
      </w:tr>
      <w:tr w14:paraId="4DDB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</w:trPr>
        <w:tc>
          <w:tcPr>
            <w:tcW w:w="506" w:type="dxa"/>
            <w:shd w:val="clear" w:color="auto" w:fill="auto"/>
            <w:vAlign w:val="center"/>
          </w:tcPr>
          <w:p w14:paraId="2C9F756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29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6D47BBE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2A9F02C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4A4C52F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Social Presentive pharmacy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5161115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ShortTB of Preventive&amp; Social Medicine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25DC3D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Prabhakara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282DF4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Jaypee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2E9A7C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0E4AFCB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57A3D7E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27B6E4E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4C4A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506" w:type="dxa"/>
            <w:shd w:val="clear" w:color="auto" w:fill="auto"/>
            <w:vAlign w:val="center"/>
          </w:tcPr>
          <w:p w14:paraId="15E9403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30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03841C4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1FC29E7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05EED0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Biostatic&amp; Research Methodology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F1F6E7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Fundamental of Statistics Design Analysis of Experiments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BB1150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S.C.Gupta                Douglos                    Cmonogamery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01DAAFD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Himalaya publishing Wiley Students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B223D1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4A21062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57DC39E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7051049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7559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506" w:type="dxa"/>
            <w:shd w:val="clear" w:color="auto" w:fill="auto"/>
            <w:vAlign w:val="center"/>
          </w:tcPr>
          <w:p w14:paraId="5564EA9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31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44739A8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7B0F937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58BF59C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Regulatory Science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58DA12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Pharmaceutical Regulatory Affairs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4EF4A6C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Jigar vyas,Nensi Raythatha, Ishah shah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19C5980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CBS Publisher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C2DCDD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21C66F1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7D86815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39BCB3A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214C8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506" w:type="dxa"/>
            <w:shd w:val="clear" w:color="auto" w:fill="auto"/>
            <w:vAlign w:val="center"/>
          </w:tcPr>
          <w:p w14:paraId="6BC092E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32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082736D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4BACEE5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96CF95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Cosmetic Sciences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643F979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Cosmetic formulation ,Manufacturing and quality control (6th edition)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2D63182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P.P. Sharma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967426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Vandana Publishers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220EA8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0314666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4AC1C9B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0E7BED1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52BE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506" w:type="dxa"/>
            <w:shd w:val="clear" w:color="auto" w:fill="auto"/>
            <w:vAlign w:val="center"/>
          </w:tcPr>
          <w:p w14:paraId="4CB4F8E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33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7D010CB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2017C28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11C78DA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Indian Pharmacopoeia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16C8DCF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10th edition 2026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0F034A1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IPC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BA05AC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IPC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6305AAB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2981A57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684F31C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70771C4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</w:tr>
      <w:tr w14:paraId="7237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" w:hRule="atLeast"/>
        </w:trPr>
        <w:tc>
          <w:tcPr>
            <w:tcW w:w="506" w:type="dxa"/>
            <w:shd w:val="clear" w:color="auto" w:fill="auto"/>
            <w:vAlign w:val="center"/>
          </w:tcPr>
          <w:p w14:paraId="77FD1AA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34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20A7169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52B439D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096D725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British Pharmacopoeia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1F75657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edition 2026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18296E7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BPC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04E2202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TSO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38E5EF2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6E00127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04432F4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069DDED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</w:tr>
      <w:tr w14:paraId="6699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6DA5198A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6B7A51F9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527D12A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649AE22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United state Pharmacopoeia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026C2E8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edition 2026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7D9CF13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USP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1A7E71D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USP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4E935D28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7A71351B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01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5BE085A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55CE5455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1</w:t>
            </w:r>
          </w:p>
        </w:tc>
      </w:tr>
      <w:tr w14:paraId="35E8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506" w:type="dxa"/>
            <w:shd w:val="clear" w:color="auto" w:fill="auto"/>
            <w:vAlign w:val="center"/>
          </w:tcPr>
          <w:p w14:paraId="650075C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36</w:t>
            </w:r>
          </w:p>
        </w:tc>
        <w:tc>
          <w:tcPr>
            <w:tcW w:w="368" w:type="dxa"/>
            <w:shd w:val="clear" w:color="auto" w:fill="auto"/>
            <w:vAlign w:val="center"/>
          </w:tcPr>
          <w:p w14:paraId="556ACA2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IV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0E011656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VIII</w:t>
            </w:r>
          </w:p>
        </w:tc>
        <w:tc>
          <w:tcPr>
            <w:tcW w:w="1199" w:type="dxa"/>
            <w:shd w:val="clear" w:color="auto" w:fill="auto"/>
            <w:vAlign w:val="center"/>
          </w:tcPr>
          <w:p w14:paraId="4064C8E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Manorama</w:t>
            </w:r>
          </w:p>
        </w:tc>
        <w:tc>
          <w:tcPr>
            <w:tcW w:w="1525" w:type="dxa"/>
            <w:shd w:val="clear" w:color="auto" w:fill="auto"/>
            <w:vAlign w:val="center"/>
          </w:tcPr>
          <w:p w14:paraId="7CC2F51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Latest Edition(2026)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204BBEE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Malayala Manorma Group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C11C96F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Malayala Manorma Group</w:t>
            </w:r>
          </w:p>
        </w:tc>
        <w:tc>
          <w:tcPr>
            <w:tcW w:w="795" w:type="dxa"/>
            <w:shd w:val="clear" w:color="auto" w:fill="auto"/>
            <w:vAlign w:val="center"/>
          </w:tcPr>
          <w:p w14:paraId="7D70434E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35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500C17F7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  <w:tc>
          <w:tcPr>
            <w:tcW w:w="777" w:type="dxa"/>
            <w:shd w:val="clear" w:color="auto" w:fill="auto"/>
            <w:vAlign w:val="center"/>
          </w:tcPr>
          <w:p w14:paraId="6044C13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0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735794B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SimSun" w:cs="Arial"/>
                <w:color w:val="000000"/>
                <w:lang w:eastAsia="zh-CN"/>
              </w:rPr>
              <w:t>7</w:t>
            </w:r>
          </w:p>
        </w:tc>
      </w:tr>
      <w:tr w14:paraId="17C9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506" w:type="dxa"/>
          </w:tcPr>
          <w:p w14:paraId="19659365">
            <w:pPr>
              <w:pStyle w:val="5"/>
              <w:widowControl w:val="0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68" w:type="dxa"/>
          </w:tcPr>
          <w:p w14:paraId="14AF9CA1">
            <w:pPr>
              <w:pStyle w:val="5"/>
              <w:widowControl w:val="0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533" w:type="dxa"/>
            <w:gridSpan w:val="6"/>
          </w:tcPr>
          <w:p w14:paraId="2D638FDE">
            <w:pPr>
              <w:pStyle w:val="5"/>
              <w:widowControl w:val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TOTAL BOOKS REQUIRED FOR THE AY 2025-26</w:t>
            </w:r>
          </w:p>
        </w:tc>
        <w:tc>
          <w:tcPr>
            <w:tcW w:w="817" w:type="dxa"/>
          </w:tcPr>
          <w:p w14:paraId="39B8BFB2">
            <w:pPr>
              <w:pStyle w:val="5"/>
              <w:widowControl w:val="0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77" w:type="dxa"/>
          </w:tcPr>
          <w:p w14:paraId="6EAC152B">
            <w:pPr>
              <w:pStyle w:val="5"/>
              <w:widowControl w:val="0"/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033" w:type="dxa"/>
          </w:tcPr>
          <w:p w14:paraId="0D43BDB9">
            <w:pPr>
              <w:pStyle w:val="5"/>
              <w:widowControl w:val="0"/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</w:rPr>
              <w:t>238</w:t>
            </w:r>
          </w:p>
        </w:tc>
      </w:tr>
    </w:tbl>
    <w:p w14:paraId="64D13CB3">
      <w:pPr>
        <w:pStyle w:val="5"/>
        <w:jc w:val="both"/>
        <w:rPr>
          <w:rFonts w:ascii="Century Gothic" w:hAnsi="Century Gothic"/>
          <w:sz w:val="24"/>
          <w:szCs w:val="24"/>
        </w:rPr>
      </w:pPr>
    </w:p>
    <w:p w14:paraId="1B92EC37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In this regard there are no guidelines have been communicated from the secretary TGSWREIS Hyderabad </w:t>
      </w:r>
    </w:p>
    <w:p w14:paraId="216002C6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</w:p>
    <w:p w14:paraId="7D3707EF">
      <w:pPr>
        <w:pStyle w:val="5"/>
        <w:ind w:firstLine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(A). Hence, the District Collector</w:t>
      </w:r>
      <w:r>
        <w:rPr>
          <w:rFonts w:ascii="Century Gothic" w:hAnsi="Century Gothic"/>
          <w:sz w:val="24"/>
          <w:szCs w:val="24"/>
          <w:lang w:val="en-IN"/>
        </w:rPr>
        <w:t xml:space="preserve"> Mahabubabad</w:t>
      </w:r>
      <w:r>
        <w:rPr>
          <w:rFonts w:ascii="Century Gothic" w:hAnsi="Century Gothic"/>
          <w:sz w:val="24"/>
          <w:szCs w:val="24"/>
        </w:rPr>
        <w:t xml:space="preserve"> District may be requested to kindly orders on constitute of DPC for procumbent of text books for 2025-2026.</w:t>
      </w:r>
    </w:p>
    <w:p w14:paraId="273EA20B">
      <w:pPr>
        <w:pStyle w:val="5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Kindly Orders on para “A”, for the course of further process.</w:t>
      </w:r>
    </w:p>
    <w:p w14:paraId="7008D883">
      <w:pPr>
        <w:pStyle w:val="5"/>
        <w:jc w:val="both"/>
        <w:rPr>
          <w:rFonts w:ascii="Century Gothic" w:hAnsi="Century Gothic"/>
          <w:sz w:val="24"/>
          <w:szCs w:val="24"/>
        </w:rPr>
      </w:pPr>
    </w:p>
    <w:p w14:paraId="21AB892B">
      <w:pPr>
        <w:pStyle w:val="5"/>
        <w:jc w:val="both"/>
        <w:rPr>
          <w:rFonts w:ascii="Century Gothic" w:hAnsi="Century Gothic"/>
          <w:sz w:val="24"/>
          <w:szCs w:val="24"/>
        </w:rPr>
      </w:pPr>
    </w:p>
    <w:p w14:paraId="26947EDC">
      <w:pPr>
        <w:spacing w:after="0"/>
        <w:rPr>
          <w:rFonts w:ascii="Century Gothic" w:hAnsi="Century Gothic" w:cs="Century Gothic"/>
          <w:lang w:val="en-IN"/>
        </w:rPr>
      </w:pPr>
      <w:r>
        <w:rPr>
          <w:rFonts w:ascii="Century Gothic" w:hAnsi="Century Gothic" w:cs="Century Gothic"/>
        </w:rPr>
        <w:t xml:space="preserve">Principal/Dco                                         Addl.Collector(LB)                     </w:t>
      </w:r>
      <w:r>
        <w:rPr>
          <w:rFonts w:ascii="Century Gothic" w:hAnsi="Century Gothic" w:cs="Century Gothic"/>
          <w:lang w:val="en-IN"/>
        </w:rPr>
        <w:t>District Collector</w:t>
      </w:r>
    </w:p>
    <w:p w14:paraId="1046AC73">
      <w:pPr>
        <w:spacing w:after="0"/>
        <w:rPr>
          <w:rFonts w:ascii="Century Gothic" w:hAnsi="Century Gothic" w:cs="Century Gothic"/>
          <w:lang w:val="en-IN"/>
        </w:rPr>
      </w:pPr>
      <w:r>
        <w:rPr>
          <w:rFonts w:ascii="Century Gothic" w:hAnsi="Century Gothic" w:cs="Century Gothic"/>
        </w:rPr>
        <w:t xml:space="preserve">TGSWRS/JC(G) </w:t>
      </w:r>
      <w:r>
        <w:rPr>
          <w:rFonts w:ascii="Century Gothic" w:hAnsi="Century Gothic" w:cs="Century Gothic"/>
          <w:lang w:val="en-IN"/>
        </w:rPr>
        <w:t xml:space="preserve">                                      Mahabubabad Dist              Mahabubabad Dist</w:t>
      </w:r>
    </w:p>
    <w:p w14:paraId="085FE5AF">
      <w:pPr>
        <w:spacing w:after="0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t>Inugurthy</w:t>
      </w:r>
    </w:p>
    <w:p w14:paraId="08CD437F">
      <w:pPr>
        <w:spacing w:after="0"/>
        <w:rPr>
          <w:rFonts w:ascii="Century Gothic" w:hAnsi="Century Gothic" w:cs="Century Gothic"/>
          <w:lang w:val="en-IN"/>
        </w:rPr>
      </w:pPr>
      <w:r>
        <w:rPr>
          <w:rFonts w:ascii="Century Gothic" w:hAnsi="Century Gothic" w:cs="Century Gothic"/>
          <w:lang w:val="en-IN"/>
        </w:rPr>
        <w:t>Mahabubabad Dist</w:t>
      </w:r>
    </w:p>
    <w:p w14:paraId="5FB04733"/>
    <w:sectPr>
      <w:pgSz w:w="11906" w:h="16838"/>
      <w:pgMar w:top="99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Cambria Math"/>
    <w:panose1 w:val="02000500000000000000"/>
    <w:charset w:val="01"/>
    <w:family w:val="roman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43E932"/>
    <w:multiLevelType w:val="singleLevel"/>
    <w:tmpl w:val="6543E932"/>
    <w:lvl w:ilvl="0" w:tentative="0">
      <w:start w:val="2"/>
      <w:numFmt w:val="decimal"/>
      <w:suff w:val="space"/>
      <w:lvlText w:val="%1."/>
      <w:lvlJc w:val="left"/>
      <w:pPr>
        <w:ind w:left="198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A94"/>
    <w:rsid w:val="000A0AAA"/>
    <w:rsid w:val="00164628"/>
    <w:rsid w:val="001C4DB4"/>
    <w:rsid w:val="001D105A"/>
    <w:rsid w:val="001F7EFB"/>
    <w:rsid w:val="00233190"/>
    <w:rsid w:val="002F78AE"/>
    <w:rsid w:val="003A4A94"/>
    <w:rsid w:val="003C1B51"/>
    <w:rsid w:val="00430682"/>
    <w:rsid w:val="00486454"/>
    <w:rsid w:val="004D7CD7"/>
    <w:rsid w:val="00556818"/>
    <w:rsid w:val="00564051"/>
    <w:rsid w:val="0060012D"/>
    <w:rsid w:val="00686B63"/>
    <w:rsid w:val="006C3CC6"/>
    <w:rsid w:val="00821C57"/>
    <w:rsid w:val="00871830"/>
    <w:rsid w:val="008D772B"/>
    <w:rsid w:val="00A1131E"/>
    <w:rsid w:val="00A55CE8"/>
    <w:rsid w:val="00AE1338"/>
    <w:rsid w:val="00AF7AD2"/>
    <w:rsid w:val="00C05A34"/>
    <w:rsid w:val="00C174D4"/>
    <w:rsid w:val="00E42D52"/>
    <w:rsid w:val="00F06F80"/>
    <w:rsid w:val="00F21271"/>
    <w:rsid w:val="00FE37AD"/>
    <w:rsid w:val="01CF6084"/>
    <w:rsid w:val="01D336F5"/>
    <w:rsid w:val="022F73A2"/>
    <w:rsid w:val="02746AF1"/>
    <w:rsid w:val="027B1A20"/>
    <w:rsid w:val="02B01E88"/>
    <w:rsid w:val="02EE1D5F"/>
    <w:rsid w:val="03E2006E"/>
    <w:rsid w:val="03F27459"/>
    <w:rsid w:val="04405E89"/>
    <w:rsid w:val="0441390A"/>
    <w:rsid w:val="04993F99"/>
    <w:rsid w:val="054F6046"/>
    <w:rsid w:val="05526FCB"/>
    <w:rsid w:val="05BE62FA"/>
    <w:rsid w:val="05D3081E"/>
    <w:rsid w:val="062724A6"/>
    <w:rsid w:val="06611386"/>
    <w:rsid w:val="06B16B87"/>
    <w:rsid w:val="07770ECE"/>
    <w:rsid w:val="077E2A57"/>
    <w:rsid w:val="08882010"/>
    <w:rsid w:val="08F62644"/>
    <w:rsid w:val="0904195A"/>
    <w:rsid w:val="09612984"/>
    <w:rsid w:val="0968167E"/>
    <w:rsid w:val="0A025FF9"/>
    <w:rsid w:val="0A234E35"/>
    <w:rsid w:val="0A241A31"/>
    <w:rsid w:val="0A382223"/>
    <w:rsid w:val="0A4557E9"/>
    <w:rsid w:val="0AE77571"/>
    <w:rsid w:val="0B1316BA"/>
    <w:rsid w:val="0B9B0319"/>
    <w:rsid w:val="0BFA6134"/>
    <w:rsid w:val="0C0679C8"/>
    <w:rsid w:val="0C360518"/>
    <w:rsid w:val="0C4574AD"/>
    <w:rsid w:val="0C9548B8"/>
    <w:rsid w:val="0CBD5E72"/>
    <w:rsid w:val="0CD520F0"/>
    <w:rsid w:val="0D146881"/>
    <w:rsid w:val="0DA53BF1"/>
    <w:rsid w:val="0DC444A6"/>
    <w:rsid w:val="0E40193E"/>
    <w:rsid w:val="0E4272F3"/>
    <w:rsid w:val="0E4B437F"/>
    <w:rsid w:val="0E4D7882"/>
    <w:rsid w:val="0E84319E"/>
    <w:rsid w:val="0EB55FAD"/>
    <w:rsid w:val="0F0B0F3A"/>
    <w:rsid w:val="0F1E179F"/>
    <w:rsid w:val="0F5B1FBE"/>
    <w:rsid w:val="0FA66BBA"/>
    <w:rsid w:val="10362C26"/>
    <w:rsid w:val="10774D14"/>
    <w:rsid w:val="107D339A"/>
    <w:rsid w:val="10817822"/>
    <w:rsid w:val="10CF7921"/>
    <w:rsid w:val="10EA17D0"/>
    <w:rsid w:val="111D76A0"/>
    <w:rsid w:val="11651119"/>
    <w:rsid w:val="11D23CCC"/>
    <w:rsid w:val="12157C38"/>
    <w:rsid w:val="12404300"/>
    <w:rsid w:val="12452986"/>
    <w:rsid w:val="12DE5103"/>
    <w:rsid w:val="12ED1E9A"/>
    <w:rsid w:val="13363593"/>
    <w:rsid w:val="135D1254"/>
    <w:rsid w:val="138D3FA2"/>
    <w:rsid w:val="139E1CBE"/>
    <w:rsid w:val="13AB6DD5"/>
    <w:rsid w:val="14025F31"/>
    <w:rsid w:val="14426F48"/>
    <w:rsid w:val="148E4E49"/>
    <w:rsid w:val="14DF394F"/>
    <w:rsid w:val="14F270EC"/>
    <w:rsid w:val="157D344D"/>
    <w:rsid w:val="158E49EC"/>
    <w:rsid w:val="15A90E19"/>
    <w:rsid w:val="160968B4"/>
    <w:rsid w:val="16383B80"/>
    <w:rsid w:val="16391602"/>
    <w:rsid w:val="16745CCE"/>
    <w:rsid w:val="167E42F4"/>
    <w:rsid w:val="16841A81"/>
    <w:rsid w:val="16AD214A"/>
    <w:rsid w:val="17D62327"/>
    <w:rsid w:val="17E470BF"/>
    <w:rsid w:val="18CA3EB9"/>
    <w:rsid w:val="18E13ADF"/>
    <w:rsid w:val="18EC7930"/>
    <w:rsid w:val="19445D81"/>
    <w:rsid w:val="19A603A4"/>
    <w:rsid w:val="19BB1243"/>
    <w:rsid w:val="19ED2D17"/>
    <w:rsid w:val="1A0C7D49"/>
    <w:rsid w:val="1A1254D5"/>
    <w:rsid w:val="1A1A0363"/>
    <w:rsid w:val="1A2A2B7C"/>
    <w:rsid w:val="1A746473"/>
    <w:rsid w:val="1B5B6771"/>
    <w:rsid w:val="1B7C407F"/>
    <w:rsid w:val="1C307A4E"/>
    <w:rsid w:val="1C7104B7"/>
    <w:rsid w:val="1CD81161"/>
    <w:rsid w:val="1D201555"/>
    <w:rsid w:val="1D2302DB"/>
    <w:rsid w:val="1D7C126A"/>
    <w:rsid w:val="1DEE0CA9"/>
    <w:rsid w:val="1DF15C95"/>
    <w:rsid w:val="1E0E375C"/>
    <w:rsid w:val="1E0F4A61"/>
    <w:rsid w:val="1E1B2A71"/>
    <w:rsid w:val="1E2101FE"/>
    <w:rsid w:val="1E9A4645"/>
    <w:rsid w:val="1F0F0D80"/>
    <w:rsid w:val="1F20231F"/>
    <w:rsid w:val="1FB77434"/>
    <w:rsid w:val="1FC6467C"/>
    <w:rsid w:val="1FC7052F"/>
    <w:rsid w:val="1FF92002"/>
    <w:rsid w:val="20022912"/>
    <w:rsid w:val="20215745"/>
    <w:rsid w:val="20533996"/>
    <w:rsid w:val="206A46BF"/>
    <w:rsid w:val="209C508F"/>
    <w:rsid w:val="216F5067"/>
    <w:rsid w:val="219F1439"/>
    <w:rsid w:val="21C734F7"/>
    <w:rsid w:val="224F46D5"/>
    <w:rsid w:val="22A10C5C"/>
    <w:rsid w:val="22B03475"/>
    <w:rsid w:val="22CF3D2A"/>
    <w:rsid w:val="22ED6B5D"/>
    <w:rsid w:val="230D5D8D"/>
    <w:rsid w:val="23321C2E"/>
    <w:rsid w:val="239D347E"/>
    <w:rsid w:val="23A5630C"/>
    <w:rsid w:val="24020C24"/>
    <w:rsid w:val="242B3FE6"/>
    <w:rsid w:val="24882976"/>
    <w:rsid w:val="25055EC8"/>
    <w:rsid w:val="254E75C1"/>
    <w:rsid w:val="255372CC"/>
    <w:rsid w:val="25633CE3"/>
    <w:rsid w:val="25771784"/>
    <w:rsid w:val="25832019"/>
    <w:rsid w:val="258C4EA7"/>
    <w:rsid w:val="25F954DB"/>
    <w:rsid w:val="26143B06"/>
    <w:rsid w:val="2616700A"/>
    <w:rsid w:val="26210C1E"/>
    <w:rsid w:val="26691012"/>
    <w:rsid w:val="26D56143"/>
    <w:rsid w:val="27195933"/>
    <w:rsid w:val="272A364F"/>
    <w:rsid w:val="27A40D9A"/>
    <w:rsid w:val="27C66D50"/>
    <w:rsid w:val="27CB65CB"/>
    <w:rsid w:val="286420D2"/>
    <w:rsid w:val="286E0463"/>
    <w:rsid w:val="290B3B64"/>
    <w:rsid w:val="299172C0"/>
    <w:rsid w:val="29AA5983"/>
    <w:rsid w:val="29BE3608"/>
    <w:rsid w:val="29E37FC4"/>
    <w:rsid w:val="2A4931EC"/>
    <w:rsid w:val="2A621B97"/>
    <w:rsid w:val="2A652B1C"/>
    <w:rsid w:val="2AD44455"/>
    <w:rsid w:val="2AD640D4"/>
    <w:rsid w:val="2AEF71FD"/>
    <w:rsid w:val="2B3653F3"/>
    <w:rsid w:val="2B48310F"/>
    <w:rsid w:val="2BA22524"/>
    <w:rsid w:val="2BA534A8"/>
    <w:rsid w:val="2BB824C9"/>
    <w:rsid w:val="2BE1588C"/>
    <w:rsid w:val="2BEF2623"/>
    <w:rsid w:val="2C27277D"/>
    <w:rsid w:val="2C9256AF"/>
    <w:rsid w:val="2CBC0A72"/>
    <w:rsid w:val="2D9B3963"/>
    <w:rsid w:val="2DAB617C"/>
    <w:rsid w:val="2DC04A9C"/>
    <w:rsid w:val="2DD87DE5"/>
    <w:rsid w:val="2E521E0D"/>
    <w:rsid w:val="2EA0410A"/>
    <w:rsid w:val="2EA1540F"/>
    <w:rsid w:val="2F5277B1"/>
    <w:rsid w:val="2F7666EC"/>
    <w:rsid w:val="2F9D43AD"/>
    <w:rsid w:val="2FE2381D"/>
    <w:rsid w:val="30436D3A"/>
    <w:rsid w:val="30673A76"/>
    <w:rsid w:val="30A5355B"/>
    <w:rsid w:val="310369FA"/>
    <w:rsid w:val="311F1729"/>
    <w:rsid w:val="31C97E3A"/>
    <w:rsid w:val="31F67A05"/>
    <w:rsid w:val="32021299"/>
    <w:rsid w:val="32D528F6"/>
    <w:rsid w:val="33082D45"/>
    <w:rsid w:val="33B331DE"/>
    <w:rsid w:val="3439693A"/>
    <w:rsid w:val="34B36604"/>
    <w:rsid w:val="35AA111A"/>
    <w:rsid w:val="35DA3E68"/>
    <w:rsid w:val="35F0600B"/>
    <w:rsid w:val="362045DC"/>
    <w:rsid w:val="371A47F4"/>
    <w:rsid w:val="37C25EAE"/>
    <w:rsid w:val="37F50CDF"/>
    <w:rsid w:val="38826345"/>
    <w:rsid w:val="38B36B14"/>
    <w:rsid w:val="38BF2926"/>
    <w:rsid w:val="38C138AB"/>
    <w:rsid w:val="3A152ED8"/>
    <w:rsid w:val="3A5E6B4F"/>
    <w:rsid w:val="3AF90F4C"/>
    <w:rsid w:val="3BA21765"/>
    <w:rsid w:val="3C027200"/>
    <w:rsid w:val="3C1D787F"/>
    <w:rsid w:val="3C762A42"/>
    <w:rsid w:val="3CC40142"/>
    <w:rsid w:val="3D091FB1"/>
    <w:rsid w:val="3D1B574E"/>
    <w:rsid w:val="3D681FCA"/>
    <w:rsid w:val="3D6B054C"/>
    <w:rsid w:val="3DCF2C73"/>
    <w:rsid w:val="3E025A4C"/>
    <w:rsid w:val="3E0334CE"/>
    <w:rsid w:val="3E1511E9"/>
    <w:rsid w:val="3E4B38C2"/>
    <w:rsid w:val="3E6A66F5"/>
    <w:rsid w:val="3F0120EC"/>
    <w:rsid w:val="3FDD07D5"/>
    <w:rsid w:val="412929F5"/>
    <w:rsid w:val="42C07614"/>
    <w:rsid w:val="42D617B7"/>
    <w:rsid w:val="434033E5"/>
    <w:rsid w:val="43981875"/>
    <w:rsid w:val="43ED34FE"/>
    <w:rsid w:val="4457512C"/>
    <w:rsid w:val="44C84166"/>
    <w:rsid w:val="45192C6B"/>
    <w:rsid w:val="45725A27"/>
    <w:rsid w:val="46006A45"/>
    <w:rsid w:val="462E6F30"/>
    <w:rsid w:val="466655B5"/>
    <w:rsid w:val="46D80B0F"/>
    <w:rsid w:val="475F50A3"/>
    <w:rsid w:val="477A6F52"/>
    <w:rsid w:val="477E5958"/>
    <w:rsid w:val="48166DD0"/>
    <w:rsid w:val="48424E8A"/>
    <w:rsid w:val="4843441C"/>
    <w:rsid w:val="48603D4D"/>
    <w:rsid w:val="48A06D34"/>
    <w:rsid w:val="49175A7A"/>
    <w:rsid w:val="49B37AF6"/>
    <w:rsid w:val="49C95F88"/>
    <w:rsid w:val="4A013479"/>
    <w:rsid w:val="4A34714B"/>
    <w:rsid w:val="4A4714AC"/>
    <w:rsid w:val="4A49386D"/>
    <w:rsid w:val="4A7965BA"/>
    <w:rsid w:val="4A873352"/>
    <w:rsid w:val="4AD43451"/>
    <w:rsid w:val="4C020640"/>
    <w:rsid w:val="4C0E7CD6"/>
    <w:rsid w:val="4C411429"/>
    <w:rsid w:val="4C5216C4"/>
    <w:rsid w:val="4CB45EE5"/>
    <w:rsid w:val="4CD906A3"/>
    <w:rsid w:val="4D316B33"/>
    <w:rsid w:val="4D655D09"/>
    <w:rsid w:val="4E19322E"/>
    <w:rsid w:val="4EE74B80"/>
    <w:rsid w:val="4F073684"/>
    <w:rsid w:val="4F8D6993"/>
    <w:rsid w:val="4FA74FBE"/>
    <w:rsid w:val="4FAA26BF"/>
    <w:rsid w:val="4FC000E6"/>
    <w:rsid w:val="4FFF344E"/>
    <w:rsid w:val="502C5217"/>
    <w:rsid w:val="5031048A"/>
    <w:rsid w:val="50652DF3"/>
    <w:rsid w:val="50C36A0F"/>
    <w:rsid w:val="50C54111"/>
    <w:rsid w:val="50DA0833"/>
    <w:rsid w:val="50EF66ED"/>
    <w:rsid w:val="50FB45EB"/>
    <w:rsid w:val="517A073C"/>
    <w:rsid w:val="521B6C41"/>
    <w:rsid w:val="52906AFF"/>
    <w:rsid w:val="52971E0E"/>
    <w:rsid w:val="52C12C52"/>
    <w:rsid w:val="52F1599F"/>
    <w:rsid w:val="536C30EB"/>
    <w:rsid w:val="53F41D4A"/>
    <w:rsid w:val="548A7CBF"/>
    <w:rsid w:val="5508638F"/>
    <w:rsid w:val="55093E11"/>
    <w:rsid w:val="557B2E4B"/>
    <w:rsid w:val="558B30E5"/>
    <w:rsid w:val="56556031"/>
    <w:rsid w:val="56B12EC7"/>
    <w:rsid w:val="56BC6CDA"/>
    <w:rsid w:val="57F91F65"/>
    <w:rsid w:val="584432DE"/>
    <w:rsid w:val="58653812"/>
    <w:rsid w:val="58BC7AA4"/>
    <w:rsid w:val="58D95D50"/>
    <w:rsid w:val="58F66EB6"/>
    <w:rsid w:val="58FF3A11"/>
    <w:rsid w:val="590D2D27"/>
    <w:rsid w:val="591326B2"/>
    <w:rsid w:val="5923730C"/>
    <w:rsid w:val="59350668"/>
    <w:rsid w:val="596127B1"/>
    <w:rsid w:val="597A58D9"/>
    <w:rsid w:val="5B160B7D"/>
    <w:rsid w:val="5B256394"/>
    <w:rsid w:val="5B3439B1"/>
    <w:rsid w:val="5B7D1826"/>
    <w:rsid w:val="5B856BD1"/>
    <w:rsid w:val="5CB660AB"/>
    <w:rsid w:val="5CCE3752"/>
    <w:rsid w:val="5D032927"/>
    <w:rsid w:val="5D055E2A"/>
    <w:rsid w:val="5D7D25F1"/>
    <w:rsid w:val="5DB623CB"/>
    <w:rsid w:val="5DD76183"/>
    <w:rsid w:val="5DE24514"/>
    <w:rsid w:val="5DF125B0"/>
    <w:rsid w:val="5DFA543E"/>
    <w:rsid w:val="5E3D71AC"/>
    <w:rsid w:val="5E5757D7"/>
    <w:rsid w:val="5EA72FD8"/>
    <w:rsid w:val="5EFB2A62"/>
    <w:rsid w:val="5F864EA6"/>
    <w:rsid w:val="5F90365C"/>
    <w:rsid w:val="5F9C25EB"/>
    <w:rsid w:val="5FEB5BEE"/>
    <w:rsid w:val="60385CED"/>
    <w:rsid w:val="6055781B"/>
    <w:rsid w:val="607B63D6"/>
    <w:rsid w:val="609E031F"/>
    <w:rsid w:val="60BB2A43"/>
    <w:rsid w:val="61302A02"/>
    <w:rsid w:val="61320103"/>
    <w:rsid w:val="616A31C3"/>
    <w:rsid w:val="61CD0301"/>
    <w:rsid w:val="61D84114"/>
    <w:rsid w:val="62C37595"/>
    <w:rsid w:val="62C52A98"/>
    <w:rsid w:val="62C63D9D"/>
    <w:rsid w:val="62FA54F0"/>
    <w:rsid w:val="636700A3"/>
    <w:rsid w:val="63883E5B"/>
    <w:rsid w:val="643A1700"/>
    <w:rsid w:val="64B713E7"/>
    <w:rsid w:val="64B97A50"/>
    <w:rsid w:val="64E25391"/>
    <w:rsid w:val="64FD6A96"/>
    <w:rsid w:val="654D4A40"/>
    <w:rsid w:val="655A3D56"/>
    <w:rsid w:val="65E4300A"/>
    <w:rsid w:val="66122298"/>
    <w:rsid w:val="661F4B14"/>
    <w:rsid w:val="669F1927"/>
    <w:rsid w:val="66A504F5"/>
    <w:rsid w:val="67092797"/>
    <w:rsid w:val="67134E4B"/>
    <w:rsid w:val="67D121E0"/>
    <w:rsid w:val="67E1027C"/>
    <w:rsid w:val="68336A02"/>
    <w:rsid w:val="684D4EE7"/>
    <w:rsid w:val="68C462F1"/>
    <w:rsid w:val="696D3286"/>
    <w:rsid w:val="69CE67A3"/>
    <w:rsid w:val="69EA60D3"/>
    <w:rsid w:val="6AA17E00"/>
    <w:rsid w:val="6B4A697B"/>
    <w:rsid w:val="6B6B74C9"/>
    <w:rsid w:val="6B9F0C1C"/>
    <w:rsid w:val="6BE04F09"/>
    <w:rsid w:val="6CAC58D7"/>
    <w:rsid w:val="6CB46566"/>
    <w:rsid w:val="6CE412B4"/>
    <w:rsid w:val="6D131E03"/>
    <w:rsid w:val="6DA4006D"/>
    <w:rsid w:val="6EAC5D77"/>
    <w:rsid w:val="6EDB5B6B"/>
    <w:rsid w:val="6EF67A1A"/>
    <w:rsid w:val="6F0F2B42"/>
    <w:rsid w:val="6F113E47"/>
    <w:rsid w:val="70B71BF9"/>
    <w:rsid w:val="71411B5D"/>
    <w:rsid w:val="714E33F1"/>
    <w:rsid w:val="715E6F0F"/>
    <w:rsid w:val="72216C4D"/>
    <w:rsid w:val="72AE7B36"/>
    <w:rsid w:val="7364055E"/>
    <w:rsid w:val="739E743E"/>
    <w:rsid w:val="73D13110"/>
    <w:rsid w:val="74283B1F"/>
    <w:rsid w:val="74481E55"/>
    <w:rsid w:val="74686B07"/>
    <w:rsid w:val="746B1E83"/>
    <w:rsid w:val="74884E3D"/>
    <w:rsid w:val="74917CCB"/>
    <w:rsid w:val="74BD032F"/>
    <w:rsid w:val="74F457F1"/>
    <w:rsid w:val="750E2B18"/>
    <w:rsid w:val="75815055"/>
    <w:rsid w:val="76905212"/>
    <w:rsid w:val="76AA3BBE"/>
    <w:rsid w:val="76BD6FDB"/>
    <w:rsid w:val="771D60FB"/>
    <w:rsid w:val="77B265EF"/>
    <w:rsid w:val="77D70DAD"/>
    <w:rsid w:val="78555DF8"/>
    <w:rsid w:val="78B71E1F"/>
    <w:rsid w:val="78C30135"/>
    <w:rsid w:val="78E421E4"/>
    <w:rsid w:val="798464EA"/>
    <w:rsid w:val="798677EE"/>
    <w:rsid w:val="79B6253C"/>
    <w:rsid w:val="79BD574A"/>
    <w:rsid w:val="7A0A7A48"/>
    <w:rsid w:val="7A8C6D1C"/>
    <w:rsid w:val="7AA57C46"/>
    <w:rsid w:val="7B14377D"/>
    <w:rsid w:val="7B3429AD"/>
    <w:rsid w:val="7B520CE9"/>
    <w:rsid w:val="7B5F4AF6"/>
    <w:rsid w:val="7B723B17"/>
    <w:rsid w:val="7BA435A9"/>
    <w:rsid w:val="7C800451"/>
    <w:rsid w:val="7C902C69"/>
    <w:rsid w:val="7CAE2219"/>
    <w:rsid w:val="7CF34F0C"/>
    <w:rsid w:val="7D213760"/>
    <w:rsid w:val="7DE9671E"/>
    <w:rsid w:val="7E1717EC"/>
    <w:rsid w:val="7E2A080C"/>
    <w:rsid w:val="7E2F3921"/>
    <w:rsid w:val="7ECE7C95"/>
    <w:rsid w:val="7F533772"/>
    <w:rsid w:val="7FCA24B7"/>
    <w:rsid w:val="7FF919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te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No Spacing"/>
    <w:qFormat/>
    <w:uiPriority w:val="1"/>
    <w:rPr>
      <w:rFonts w:ascii="Calibri" w:hAnsi="Calibri" w:eastAsia="Calibri" w:cs="Gautam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1043</Words>
  <Characters>5947</Characters>
  <Lines>49</Lines>
  <Paragraphs>13</Paragraphs>
  <TotalTime>45</TotalTime>
  <ScaleCrop>false</ScaleCrop>
  <LinksUpToDate>false</LinksUpToDate>
  <CharactersWithSpaces>6977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2026-01-24T06:57:00Z</dcterms:created>
  <dc:creator>RCO office</dc:creator>
  <cp:lastModifiedBy>penthala rajkumar</cp:lastModifiedBy>
  <cp:lastPrinted>2026-02-19T09:59:00Z</cp:lastPrinted>
  <dcterms:modified xsi:type="dcterms:W3CDTF">2026-03-18T06:38:47Z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100B04E327D3492D8B65CE895EF842E1_13</vt:lpwstr>
  </property>
</Properties>
</file>