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BF1" w:rsidRDefault="000B5BF1" w:rsidP="000B5BF1">
      <w:pPr>
        <w:pStyle w:val="Standard"/>
        <w:jc w:val="both"/>
        <w:rPr>
          <w:lang w:val="es-HN"/>
        </w:rPr>
      </w:pPr>
      <w:r>
        <w:rPr>
          <w:lang w:val="es-HN"/>
        </w:rPr>
        <w:t>TITULO</w:t>
      </w:r>
    </w:p>
    <w:p w:rsidR="000B5BF1" w:rsidRDefault="000B5BF1" w:rsidP="000B5BF1">
      <w:pPr>
        <w:pStyle w:val="Standard"/>
        <w:jc w:val="both"/>
        <w:rPr>
          <w:lang w:val="es-HN"/>
        </w:rPr>
      </w:pPr>
    </w:p>
    <w:p w:rsidR="000B5BF1" w:rsidRDefault="000B5BF1" w:rsidP="000B5BF1">
      <w:pPr>
        <w:pStyle w:val="Standard"/>
        <w:jc w:val="both"/>
        <w:rPr>
          <w:lang w:val="es-HN"/>
        </w:rPr>
      </w:pPr>
      <w:r>
        <w:rPr>
          <w:lang w:val="es-HN"/>
        </w:rPr>
        <w:t>Implementación de redes neuronales para d</w:t>
      </w:r>
      <w:r>
        <w:rPr>
          <w:lang w:val="es-HN"/>
        </w:rPr>
        <w:t>iagnósticos automatizados de imá</w:t>
      </w:r>
      <w:r>
        <w:rPr>
          <w:lang w:val="es-HN"/>
        </w:rPr>
        <w:t>genes médicas:</w:t>
      </w:r>
      <w:r>
        <w:rPr>
          <w:lang w:val="es-HN"/>
        </w:rPr>
        <w:t xml:space="preserve"> tumores cerebrales, A</w:t>
      </w:r>
      <w:r>
        <w:rPr>
          <w:lang w:val="es-HN"/>
        </w:rPr>
        <w:t>lzheimer, neumonía y tuberculosis.</w:t>
      </w:r>
    </w:p>
    <w:p w:rsidR="000B5BF1" w:rsidRDefault="000B5BF1" w:rsidP="000B5BF1">
      <w:pPr>
        <w:pStyle w:val="Standard"/>
        <w:jc w:val="both"/>
        <w:rPr>
          <w:lang w:val="es-HN"/>
        </w:rPr>
      </w:pPr>
    </w:p>
    <w:p w:rsidR="000B5BF1" w:rsidRDefault="000B5BF1" w:rsidP="000B5BF1">
      <w:pPr>
        <w:pStyle w:val="Standard"/>
        <w:jc w:val="both"/>
        <w:rPr>
          <w:lang w:val="es-HN"/>
        </w:rPr>
      </w:pPr>
      <w:r>
        <w:rPr>
          <w:lang w:val="es-HN"/>
        </w:rPr>
        <w:t>RESÚMEN</w:t>
      </w:r>
    </w:p>
    <w:p w:rsidR="000B5BF1" w:rsidRDefault="000B5BF1" w:rsidP="000B5BF1">
      <w:pPr>
        <w:pStyle w:val="Standard"/>
        <w:jc w:val="both"/>
        <w:rPr>
          <w:lang w:val="es-HN"/>
        </w:rPr>
      </w:pPr>
    </w:p>
    <w:p w:rsidR="000B5BF1" w:rsidRDefault="000B5BF1" w:rsidP="000B5BF1">
      <w:pPr>
        <w:pStyle w:val="Standard"/>
        <w:jc w:val="both"/>
        <w:rPr>
          <w:lang w:val="es-HN"/>
        </w:rPr>
      </w:pPr>
      <w:r>
        <w:rPr>
          <w:lang w:val="es-HN"/>
        </w:rPr>
        <w:t>El objetivo principal de esta investigación es desarrollar un enfoque innovador que aproveche las capacidades de las redes neuronales en el análisis de imágenes médicas, específicamente resonancias magnéticas (MRIs) y radiografías, para mejorar la precisión y eficiencia del diagnóstico de las mismas y acortar tiempos de respuesta. El estudio se basa en la premisa de que las imágenes médicas modernas proporcionan una gran cantidad de información valiosa, pero a menudo compleja, que puede ser desafiante para los médicos interpretar con precisión. Mediante el uso de redes neuronales, un tipo de inteligencia artificial (IA) inspirado en la estructura y función del cerebro humano, esta investigación busca desarrollar modelos capaces de reconocer patrones sutiles y características distintivas en las imágenes médicas. El proceso de investigación involucra la recopilación de un conjunto de datos diverso y representativo que consta de resonancias magnéticas y radiografías de pacientes con diagnósticos confirmados de tumores cerebrales, Alzheimer, neumonía y tuberculosis. Estos datos se utilizan para entrenar y ajustar las redes neuronales, permitiéndoles aprender a identificar signos tempranos y específicos de estas enfermedades en las imágenes. Ésta investigación destaca la utilidad y el impacto potencial de las redes neuronales en el campo de la medicina, especialmente en la detección temprana de enfermedades cerebrales y pulmonares a través de imágenes médicas como resonancias magnéticas y radiografías. Si bien se requiere más investigación y validación clínica, los resultados hasta ahora indican que este enfoque podría revolucionar la forma en que se abordan estas enfermedades, mejorando la vida de los pacientes y contribuyendo al avance de la atención médica.</w:t>
      </w:r>
    </w:p>
    <w:p w:rsidR="000B5BF1" w:rsidRDefault="000B5BF1" w:rsidP="000B5BF1">
      <w:pPr>
        <w:pStyle w:val="Standard"/>
        <w:jc w:val="both"/>
        <w:rPr>
          <w:lang w:val="es-HN"/>
        </w:rPr>
      </w:pPr>
    </w:p>
    <w:p w:rsidR="000B5BF1" w:rsidRPr="004314A2" w:rsidRDefault="000B5BF1" w:rsidP="000B5BF1">
      <w:pPr>
        <w:pStyle w:val="Standard"/>
        <w:jc w:val="both"/>
      </w:pPr>
      <w:r w:rsidRPr="004314A2">
        <w:t>ABSTRACT</w:t>
      </w:r>
    </w:p>
    <w:p w:rsidR="000B5BF1" w:rsidRPr="004314A2" w:rsidRDefault="000B5BF1" w:rsidP="000B5BF1">
      <w:pPr>
        <w:pStyle w:val="Standard"/>
        <w:jc w:val="both"/>
      </w:pPr>
    </w:p>
    <w:p w:rsidR="000B5BF1" w:rsidRPr="004314A2" w:rsidRDefault="000B5BF1" w:rsidP="000B5BF1">
      <w:pPr>
        <w:pStyle w:val="Standard"/>
        <w:jc w:val="both"/>
      </w:pPr>
      <w:r w:rsidRPr="004314A2">
        <w:t>The main goal of this research is to develop an innovative approach taking advantage of neural networks capabilities in the analysis of medical images, specifically magnetic resonance imaging (MRI) and x-rays (RX), to improve the accuracy and efficiency of diagnosis based on these images and shorten response and diagnostic times. The research is based upon the premise that modern medical images provide a lot of valuable but complex information; which translates in medical diagnosis being a demanding and meticul</w:t>
      </w:r>
      <w:r>
        <w:t>ous task for physicians in order</w:t>
      </w:r>
      <w:r w:rsidRPr="004314A2">
        <w:t xml:space="preserve"> to give a correct prognosis. By using neural networks, a kind of artificial </w:t>
      </w:r>
      <w:r w:rsidRPr="004314A2">
        <w:t>intelligence</w:t>
      </w:r>
      <w:r w:rsidRPr="004314A2">
        <w:t xml:space="preserve"> (AI) that uses the human brain structure and functioning as inspiration, this research sought to set in motion neural networks models that can potentially recognize subtle patters and distin</w:t>
      </w:r>
      <w:r>
        <w:t>c</w:t>
      </w:r>
      <w:r w:rsidRPr="004314A2">
        <w:t>tive traits from medical images as magnetic resonance imaging and x-rays. The research process involves the collection of a diverse and representative data set consisting of MRIs and X-rays of patients with confirmed diagnoses of brain tumors, Alzheimer's, pneumonia, and tuberculosis. This data is used to train and tune neural networks, allowing them to learn to identify early and specific signs of these diseases in images. This research highlights the usefulness and potential impact of neural networks in the field of medicine, especially in the early detection of brain and lung diseases through medical imaging such as MRIs and X-rays. While further research and clinical validation are required, the results so far indicate that this approach could revolutionize the way these diseases are addressed, improving the lives of patients and advancing healthcare.</w:t>
      </w:r>
    </w:p>
    <w:p w:rsidR="000B5BF1" w:rsidRDefault="000B5BF1" w:rsidP="000B5BF1">
      <w:pPr>
        <w:pStyle w:val="Standard"/>
        <w:pageBreakBefore/>
        <w:jc w:val="both"/>
        <w:rPr>
          <w:lang w:val="es-HN"/>
        </w:rPr>
      </w:pPr>
      <w:r>
        <w:rPr>
          <w:lang w:val="es-HN"/>
        </w:rPr>
        <w:lastRenderedPageBreak/>
        <w:t>INTRODUCCIÓN</w:t>
      </w:r>
    </w:p>
    <w:p w:rsidR="000B5BF1" w:rsidRDefault="000B5BF1" w:rsidP="000B5BF1">
      <w:pPr>
        <w:pStyle w:val="Standard"/>
        <w:jc w:val="both"/>
        <w:rPr>
          <w:lang w:val="es-HN"/>
        </w:rPr>
      </w:pPr>
    </w:p>
    <w:p w:rsidR="000B5BF1" w:rsidRDefault="000B5BF1" w:rsidP="000B5BF1">
      <w:pPr>
        <w:pStyle w:val="Standard"/>
        <w:jc w:val="both"/>
        <w:rPr>
          <w:lang w:val="es-HN"/>
        </w:rPr>
      </w:pPr>
      <w:r>
        <w:rPr>
          <w:lang w:val="es-HN"/>
        </w:rPr>
        <w:t>En el vasto panorama de la medicina y la tecnología, la detección temprana y precisa de enfermedades representa un pilar fundamental para mejorar los resultados clínicos y la calidad de vida de los pacientes. En este contexto, las imágenes médicas, como las resonancias magnéticas (RM) y las radiografías, han demostrado ser herramientas invaluables para diagnosticar una variedad de condiciones médicas, desde trastornos neurológicos hasta enfermedades pulmonares. Sin embargo, la interpretación de estas imágenes a menudo complejas y ricas en información, puede ser un desafío incluso para los profesionales médicos más experimentados.</w:t>
      </w:r>
    </w:p>
    <w:p w:rsidR="000B5BF1" w:rsidRDefault="000B5BF1" w:rsidP="000B5BF1">
      <w:pPr>
        <w:pStyle w:val="Standard"/>
        <w:jc w:val="both"/>
        <w:rPr>
          <w:lang w:val="es-HN"/>
        </w:rPr>
      </w:pPr>
    </w:p>
    <w:p w:rsidR="000B5BF1" w:rsidRDefault="000B5BF1" w:rsidP="000B5BF1">
      <w:pPr>
        <w:pStyle w:val="Standard"/>
        <w:jc w:val="both"/>
        <w:rPr>
          <w:lang w:val="es-HN"/>
        </w:rPr>
      </w:pPr>
      <w:r>
        <w:rPr>
          <w:lang w:val="es-HN"/>
        </w:rPr>
        <w:t>La evolución de la tecnología médica y la inteligencia artificial presenta una oportunidad única para abordar estos desafíos. Las redes neuronales, algoritmos que imitan las conexiones neuronales en el cerebro humano, han demostrado un poder sin precedentes en el análisis de datos complejos, incluidas las imágenes médicas. Al aprovechar la capacidad de estas redes para reconocer patrones en grandes conjuntos de datos, podemos aspirar a una detección más temprana y precisa de enfermedades, lo que podría resultar en un impacto significativo en la salud pública y la atención individualizada.</w:t>
      </w:r>
    </w:p>
    <w:p w:rsidR="000B5BF1" w:rsidRDefault="000B5BF1" w:rsidP="000B5BF1">
      <w:pPr>
        <w:pStyle w:val="Standard"/>
        <w:jc w:val="both"/>
        <w:rPr>
          <w:lang w:val="es-HN"/>
        </w:rPr>
      </w:pPr>
    </w:p>
    <w:p w:rsidR="000B5BF1" w:rsidRDefault="000B5BF1" w:rsidP="000B5BF1">
      <w:pPr>
        <w:pStyle w:val="Standard"/>
        <w:jc w:val="both"/>
        <w:rPr>
          <w:lang w:val="es-HN"/>
        </w:rPr>
      </w:pPr>
      <w:r>
        <w:rPr>
          <w:lang w:val="es-HN"/>
        </w:rPr>
        <w:t>Esta investigación se sumergirá en la intersección de la medicina y la inteligencia artificial, con el propósito de mejorar la precisión y eficiencia en la detección de enfermedades cerebrales y pulmonares. En particular, se centrará en el uso de redes neuronales convolucionales, un paradigma de aprendizaje automático inspirado en la estructura y función del cerebro humano, para analizar imágenes médicas con un nivel de detalle y sensibilidad que trasciende las capacidades humanas.</w:t>
      </w:r>
    </w:p>
    <w:p w:rsidR="000B5BF1" w:rsidRDefault="000B5BF1" w:rsidP="000B5BF1">
      <w:pPr>
        <w:pStyle w:val="Standard"/>
        <w:jc w:val="both"/>
        <w:rPr>
          <w:lang w:val="es-HN"/>
        </w:rPr>
      </w:pPr>
    </w:p>
    <w:p w:rsidR="000B5BF1" w:rsidRDefault="000B5BF1" w:rsidP="000B5BF1">
      <w:pPr>
        <w:pStyle w:val="Standard"/>
        <w:jc w:val="both"/>
        <w:rPr>
          <w:lang w:val="es-HN"/>
        </w:rPr>
      </w:pPr>
      <w:r>
        <w:rPr>
          <w:lang w:val="es-HN"/>
        </w:rPr>
        <w:t>El enfoque de esta investigación será ambicioso pero vital. Se buscará no solo desarrollar modelos de detección automatizada, sino también comprender cómo las redes neuronales podrán discernir patrones sutiles y características distintivas en imágenes médicas. El objetivo será potenciar la detección temprana de enfermedades que afectan el cerebro, como tumores cerebrales y Alzheimer, así como afecciones pulmonares críticas como neumonía y tuberculosis.</w:t>
      </w:r>
    </w:p>
    <w:p w:rsidR="000B5BF1" w:rsidRDefault="000B5BF1" w:rsidP="000B5BF1">
      <w:pPr>
        <w:pStyle w:val="Standard"/>
        <w:jc w:val="both"/>
        <w:rPr>
          <w:lang w:val="es-HN"/>
        </w:rPr>
      </w:pPr>
    </w:p>
    <w:p w:rsidR="000B5BF1" w:rsidRDefault="000B5BF1" w:rsidP="000B5BF1">
      <w:pPr>
        <w:pStyle w:val="Standard"/>
        <w:jc w:val="both"/>
        <w:rPr>
          <w:lang w:val="es-HN"/>
        </w:rPr>
      </w:pPr>
      <w:r>
        <w:rPr>
          <w:lang w:val="es-HN"/>
        </w:rPr>
        <w:t>Para lograr estos objetivos, se planteará un proceso de investigación exhaustivo. Esto incluirá la recopilación de un conjunto de datos diversificado y representativo, compuesto por resonancias magnéticas y radiografías de pacientes con diagnósticos confirmados. Estos datos serán la base sobre la cual se entrenarán y ajustarán las redes neuronales, permitiéndoles internalizar patrones que hasta ahora han sido difíciles de detectar.</w:t>
      </w:r>
    </w:p>
    <w:p w:rsidR="000B5BF1" w:rsidRDefault="000B5BF1" w:rsidP="000B5BF1">
      <w:pPr>
        <w:pStyle w:val="Standard"/>
        <w:jc w:val="both"/>
        <w:rPr>
          <w:lang w:val="es-HN"/>
        </w:rPr>
      </w:pPr>
    </w:p>
    <w:p w:rsidR="000B5BF1" w:rsidRDefault="000B5BF1" w:rsidP="000B5BF1">
      <w:pPr>
        <w:pStyle w:val="Standard"/>
        <w:jc w:val="both"/>
        <w:rPr>
          <w:lang w:val="es-HN"/>
        </w:rPr>
      </w:pPr>
      <w:r>
        <w:rPr>
          <w:lang w:val="es-HN"/>
        </w:rPr>
        <w:t>Este estudio no solo se tratará de tecnología; será un esfuerzo colaborativo que une la experiencia médica con la innovación tecnológica. Al mejorar la capacidad de interpretación de las imágenes médicas, se espera no solo contribuir al conocimiento científico, sino también brindar una herramienta que impacte positivamente la práctica clínica y la atención al paciente.</w:t>
      </w:r>
    </w:p>
    <w:p w:rsidR="000B5BF1" w:rsidRDefault="000B5BF1" w:rsidP="000B5BF1">
      <w:pPr>
        <w:pStyle w:val="Standard"/>
        <w:jc w:val="both"/>
        <w:rPr>
          <w:lang w:val="es-HN"/>
        </w:rPr>
      </w:pPr>
    </w:p>
    <w:p w:rsidR="000B5BF1" w:rsidRDefault="000B5BF1" w:rsidP="000B5BF1">
      <w:pPr>
        <w:pStyle w:val="Standard"/>
        <w:jc w:val="both"/>
        <w:rPr>
          <w:lang w:val="es-HN"/>
        </w:rPr>
      </w:pPr>
      <w:r>
        <w:rPr>
          <w:lang w:val="es-HN"/>
        </w:rPr>
        <w:t>Esta investigación es un llamado a explorar nuevos horizontes en la convergencia entre la medicina y la inteligencia artificial. En última instancia, se aspira a contribuir a la mejora de la atención médica y a la lucha contra enfermedades que afectan la vida de millones de personas en todo el mundo.</w:t>
      </w:r>
    </w:p>
    <w:p w:rsidR="000B5BF1" w:rsidRDefault="000B5BF1">
      <w:pPr>
        <w:suppressAutoHyphens w:val="0"/>
        <w:rPr>
          <w:lang w:val="es-HN"/>
        </w:rPr>
      </w:pPr>
      <w:r>
        <w:rPr>
          <w:lang w:val="es-HN"/>
        </w:rPr>
        <w:br w:type="page"/>
      </w:r>
    </w:p>
    <w:p w:rsidR="003A3921" w:rsidRDefault="001B2E45">
      <w:pPr>
        <w:pStyle w:val="Standard"/>
        <w:jc w:val="both"/>
        <w:rPr>
          <w:lang w:val="es-HN"/>
        </w:rPr>
      </w:pPr>
      <w:r>
        <w:rPr>
          <w:lang w:val="es-HN"/>
        </w:rPr>
        <w:lastRenderedPageBreak/>
        <w:t>PRECEDENTES DEL PROBLEMA</w:t>
      </w:r>
    </w:p>
    <w:p w:rsidR="003A3921" w:rsidRDefault="003A3921">
      <w:pPr>
        <w:pStyle w:val="Standard"/>
        <w:jc w:val="both"/>
        <w:rPr>
          <w:lang w:val="es-HN"/>
        </w:rPr>
      </w:pPr>
    </w:p>
    <w:p w:rsidR="003A3921" w:rsidRDefault="00F31875">
      <w:pPr>
        <w:pStyle w:val="Standard"/>
        <w:jc w:val="both"/>
        <w:rPr>
          <w:lang w:val="es-HN"/>
        </w:rPr>
      </w:pPr>
      <w:r>
        <w:rPr>
          <w:lang w:val="es-HN"/>
        </w:rPr>
        <w:t xml:space="preserve">Conforme a la información en el sitio oficial del Colegio Médico </w:t>
      </w:r>
      <w:sdt>
        <w:sdtPr>
          <w:rPr>
            <w:lang w:val="es-HN"/>
          </w:rPr>
          <w:id w:val="-1772773597"/>
          <w:citation/>
        </w:sdtPr>
        <w:sdtEndPr/>
        <w:sdtContent>
          <w:r>
            <w:rPr>
              <w:lang w:val="es-HN"/>
            </w:rPr>
            <w:fldChar w:fldCharType="begin"/>
          </w:r>
          <w:r>
            <w:rPr>
              <w:lang w:val="es-PA"/>
            </w:rPr>
            <w:instrText xml:space="preserve"> CITATION Col18 \l 6154 </w:instrText>
          </w:r>
          <w:r>
            <w:rPr>
              <w:lang w:val="es-HN"/>
            </w:rPr>
            <w:fldChar w:fldCharType="separate"/>
          </w:r>
          <w:r>
            <w:rPr>
              <w:noProof/>
              <w:lang w:val="es-PA"/>
            </w:rPr>
            <w:t>(Colegio Médico de Honduras, 2018)</w:t>
          </w:r>
          <w:r>
            <w:rPr>
              <w:lang w:val="es-HN"/>
            </w:rPr>
            <w:fldChar w:fldCharType="end"/>
          </w:r>
        </w:sdtContent>
      </w:sdt>
      <w:r w:rsidR="001B2E45">
        <w:rPr>
          <w:lang w:val="es-HN"/>
        </w:rPr>
        <w:t xml:space="preserve"> en un censo de médicos realizado para el 6 de febrero de 2018, en el país habían 12,855 médicos colegiados en total. Por otro lado, en el censo publicado en 2021 </w:t>
      </w:r>
      <w:r w:rsidR="007903D2">
        <w:rPr>
          <w:lang w:val="es-HN"/>
        </w:rPr>
        <w:t xml:space="preserve">por el Banco Central </w:t>
      </w:r>
      <w:sdt>
        <w:sdtPr>
          <w:rPr>
            <w:lang w:val="es-HN"/>
          </w:rPr>
          <w:id w:val="-1543892255"/>
          <w:citation/>
        </w:sdtPr>
        <w:sdtEndPr/>
        <w:sdtContent>
          <w:r>
            <w:rPr>
              <w:lang w:val="es-HN"/>
            </w:rPr>
            <w:fldChar w:fldCharType="begin"/>
          </w:r>
          <w:r>
            <w:rPr>
              <w:lang w:val="es-PA"/>
            </w:rPr>
            <w:instrText xml:space="preserve"> CITATION Ban211 \l 6154 </w:instrText>
          </w:r>
          <w:r>
            <w:rPr>
              <w:lang w:val="es-HN"/>
            </w:rPr>
            <w:fldChar w:fldCharType="separate"/>
          </w:r>
          <w:r>
            <w:rPr>
              <w:noProof/>
              <w:lang w:val="es-PA"/>
            </w:rPr>
            <w:t>(Banco Central de Honduras, 2021)</w:t>
          </w:r>
          <w:r>
            <w:rPr>
              <w:lang w:val="es-HN"/>
            </w:rPr>
            <w:fldChar w:fldCharType="end"/>
          </w:r>
        </w:sdtContent>
      </w:sdt>
      <w:r w:rsidR="001B2E45">
        <w:rPr>
          <w:lang w:val="es-HN"/>
        </w:rPr>
        <w:t xml:space="preserve"> nos confirma que para</w:t>
      </w:r>
      <w:r>
        <w:rPr>
          <w:lang w:val="es-HN"/>
        </w:rPr>
        <w:t xml:space="preserve"> finales de 2018</w:t>
      </w:r>
      <w:r w:rsidR="001B2E45">
        <w:rPr>
          <w:lang w:val="es-HN"/>
        </w:rPr>
        <w:t xml:space="preserve"> la cifra subió a 13,792, dando también la cantidad de cuántos dentro de este conjunto son especialistas, siendo un total de 3,928 (un 28.48% sobre el total de médicos colegiados) siendo este último dato constituido por médicos especializados en cualquiera de las ramas de la medicina moderna (cardiología, neumología, neurología, radiología, etc.). Estos números fueron creciendo paulatinamente de modo que, para 2019, habían 15,280 y para 2020 16,083 médicos colegiados; en contraste el aumento en los especialistas en 2019 pasaron de ser 3,928 a 3,936 y en 2020 3,941, lo que implica un crecimiento de apenas un 0.20% entre 2018 y 2019, un 0.12% entre 2019 y 2020 y de un 0.33% entre 2018 y 2020.</w:t>
      </w:r>
    </w:p>
    <w:p w:rsidR="003A3921" w:rsidRDefault="003A3921">
      <w:pPr>
        <w:pStyle w:val="Standard"/>
        <w:jc w:val="both"/>
        <w:rPr>
          <w:lang w:val="es-HN"/>
        </w:rPr>
      </w:pPr>
    </w:p>
    <w:p w:rsidR="003A3921" w:rsidRDefault="001B2E45">
      <w:pPr>
        <w:pStyle w:val="Standard"/>
        <w:jc w:val="both"/>
        <w:rPr>
          <w:lang w:val="es-HN"/>
        </w:rPr>
      </w:pPr>
      <w:r>
        <w:rPr>
          <w:lang w:val="es-HN"/>
        </w:rPr>
        <w:t xml:space="preserve">Respecto a enfermedades, en Honduras en los últimos años han incrementado los casos de tumores cerebrales, siendo esta una problemática a nivel mundial </w:t>
      </w:r>
      <w:r w:rsidR="007903D2">
        <w:rPr>
          <w:lang w:val="es-HN"/>
        </w:rPr>
        <w:t xml:space="preserve">y generacional </w:t>
      </w:r>
      <w:sdt>
        <w:sdtPr>
          <w:rPr>
            <w:lang w:val="es-HN"/>
          </w:rPr>
          <w:id w:val="1844586026"/>
          <w:citation/>
        </w:sdtPr>
        <w:sdtEndPr/>
        <w:sdtContent>
          <w:r w:rsidR="007903D2">
            <w:rPr>
              <w:lang w:val="es-HN"/>
            </w:rPr>
            <w:fldChar w:fldCharType="begin"/>
          </w:r>
          <w:r w:rsidR="007903D2">
            <w:rPr>
              <w:lang w:val="es-PA"/>
            </w:rPr>
            <w:instrText xml:space="preserve"> CITATION May231 \l 6154 </w:instrText>
          </w:r>
          <w:r w:rsidR="007903D2">
            <w:rPr>
              <w:lang w:val="es-HN"/>
            </w:rPr>
            <w:fldChar w:fldCharType="separate"/>
          </w:r>
          <w:r w:rsidR="007903D2">
            <w:rPr>
              <w:noProof/>
              <w:lang w:val="es-PA"/>
            </w:rPr>
            <w:t>(Mayo Clinic, 2023)</w:t>
          </w:r>
          <w:r w:rsidR="007903D2">
            <w:rPr>
              <w:lang w:val="es-HN"/>
            </w:rPr>
            <w:fldChar w:fldCharType="end"/>
          </w:r>
        </w:sdtContent>
      </w:sdt>
      <w:r>
        <w:rPr>
          <w:lang w:val="es-HN"/>
        </w:rPr>
        <w:t>. Así mismo, el Alzheimer y la demencia</w:t>
      </w:r>
      <w:r w:rsidR="00F31875">
        <w:rPr>
          <w:lang w:val="es-HN"/>
        </w:rPr>
        <w:t>, según el trabajo de Cáceres y Marín,</w:t>
      </w:r>
      <w:r>
        <w:rPr>
          <w:lang w:val="es-HN"/>
        </w:rPr>
        <w:t xml:space="preserve"> son otras dos enfermedades que han venido en aumento a nivel mundial estimándose  para el 2015 un total de 46 millones de enfermos, con una proyección para el año 2030 de 130 millones de enfermos </w:t>
      </w:r>
      <w:sdt>
        <w:sdtPr>
          <w:rPr>
            <w:lang w:val="es-HN"/>
          </w:rPr>
          <w:id w:val="2118170889"/>
          <w:citation/>
        </w:sdtPr>
        <w:sdtEndPr/>
        <w:sdtContent>
          <w:r w:rsidR="007903D2">
            <w:rPr>
              <w:lang w:val="es-HN"/>
            </w:rPr>
            <w:fldChar w:fldCharType="begin"/>
          </w:r>
          <w:r w:rsidR="007903D2">
            <w:rPr>
              <w:lang w:val="es-PA"/>
            </w:rPr>
            <w:instrText xml:space="preserve"> CITATION Các191 \l 6154 </w:instrText>
          </w:r>
          <w:r w:rsidR="007903D2">
            <w:rPr>
              <w:lang w:val="es-HN"/>
            </w:rPr>
            <w:fldChar w:fldCharType="separate"/>
          </w:r>
          <w:r w:rsidR="007903D2">
            <w:rPr>
              <w:noProof/>
              <w:lang w:val="es-PA"/>
            </w:rPr>
            <w:t>(Cáceres &amp; Marín, 2019)</w:t>
          </w:r>
          <w:r w:rsidR="007903D2">
            <w:rPr>
              <w:lang w:val="es-HN"/>
            </w:rPr>
            <w:fldChar w:fldCharType="end"/>
          </w:r>
        </w:sdtContent>
      </w:sdt>
      <w:r>
        <w:rPr>
          <w:lang w:val="es-HN"/>
        </w:rPr>
        <w:t xml:space="preserve">; </w:t>
      </w:r>
      <w:r w:rsidR="00DA3ED8">
        <w:rPr>
          <w:lang w:val="es-HN"/>
        </w:rPr>
        <w:t xml:space="preserve">y siguiendo lo mencionado por COMCAEDA, </w:t>
      </w:r>
      <w:r>
        <w:rPr>
          <w:lang w:val="es-HN"/>
        </w:rPr>
        <w:t xml:space="preserve">tomando mayor énfasis en que Honduras, al ser un país centroamericano, también reflejaría en su número de afectados un aumento más notable al ser el mismo proyectado en países con el perfil de envejecimiento que muestran los de su región. De igual manera, se presume que en regiones similares a la del país, un 90% de los casos no se diagnostican de manera temprana </w:t>
      </w:r>
      <w:sdt>
        <w:sdtPr>
          <w:rPr>
            <w:lang w:val="es-HN"/>
          </w:rPr>
          <w:id w:val="628745666"/>
          <w:citation/>
        </w:sdtPr>
        <w:sdtEndPr/>
        <w:sdtContent>
          <w:r w:rsidR="00DA3ED8">
            <w:rPr>
              <w:lang w:val="es-HN"/>
            </w:rPr>
            <w:fldChar w:fldCharType="begin"/>
          </w:r>
          <w:r w:rsidR="00DA3ED8">
            <w:rPr>
              <w:lang w:val="es-PA"/>
            </w:rPr>
            <w:instrText xml:space="preserve"> CITATION Aco13 \l 6154 </w:instrText>
          </w:r>
          <w:r w:rsidR="00DA3ED8">
            <w:rPr>
              <w:lang w:val="es-HN"/>
            </w:rPr>
            <w:fldChar w:fldCharType="separate"/>
          </w:r>
          <w:r w:rsidR="00DA3ED8">
            <w:rPr>
              <w:noProof/>
              <w:lang w:val="es-PA"/>
            </w:rPr>
            <w:t>(Acosta, y otros, 2013)</w:t>
          </w:r>
          <w:r w:rsidR="00DA3ED8">
            <w:rPr>
              <w:lang w:val="es-HN"/>
            </w:rPr>
            <w:fldChar w:fldCharType="end"/>
          </w:r>
        </w:sdtContent>
      </w:sdt>
      <w:r w:rsidR="00DA3ED8">
        <w:rPr>
          <w:lang w:val="es-HN"/>
        </w:rPr>
        <w:t xml:space="preserve"> </w:t>
      </w:r>
      <w:r>
        <w:rPr>
          <w:lang w:val="es-HN"/>
        </w:rPr>
        <w:t>dando como resultado una atención terapéutica tardía en el paciente. Dentro de esta problemática también es notable resaltar el aumento de casos desde la pandemia por SARS-Cov-2 de neumonía y tuberculosis</w:t>
      </w:r>
      <w:r w:rsidR="00507AC8">
        <w:rPr>
          <w:lang w:val="es-HN"/>
        </w:rPr>
        <w:t xml:space="preserve"> </w:t>
      </w:r>
      <w:r w:rsidR="003A5CD9">
        <w:rPr>
          <w:lang w:val="es-HN"/>
        </w:rPr>
        <w:t>dando cifras cercanas a 450 millones de casos y aproximadamente 4 millones de muertes anuales</w:t>
      </w:r>
      <w:r>
        <w:rPr>
          <w:lang w:val="es-HN"/>
        </w:rPr>
        <w:t xml:space="preserve"> </w:t>
      </w:r>
      <w:r w:rsidR="003A5CD9">
        <w:rPr>
          <w:lang w:val="es-HN"/>
        </w:rPr>
        <w:t>por neumonía; mientras que por tuberculosis hubieron cifras cercanas a 10.6 millones de casos y</w:t>
      </w:r>
      <w:r>
        <w:rPr>
          <w:lang w:val="es-HN"/>
        </w:rPr>
        <w:t xml:space="preserve"> </w:t>
      </w:r>
      <w:r w:rsidR="003A5CD9">
        <w:rPr>
          <w:lang w:val="es-HN"/>
        </w:rPr>
        <w:t xml:space="preserve">1.6 millones de muertes </w:t>
      </w:r>
      <w:sdt>
        <w:sdtPr>
          <w:rPr>
            <w:lang w:val="es-HN"/>
          </w:rPr>
          <w:id w:val="1517583658"/>
          <w:citation/>
        </w:sdtPr>
        <w:sdtEndPr/>
        <w:sdtContent>
          <w:r w:rsidR="003A5CD9">
            <w:rPr>
              <w:lang w:val="es-HN"/>
            </w:rPr>
            <w:fldChar w:fldCharType="begin"/>
          </w:r>
          <w:r w:rsidR="003A5CD9">
            <w:rPr>
              <w:lang w:val="es-PA"/>
            </w:rPr>
            <w:instrText xml:space="preserve">CITATION WHO23 \l 6154 </w:instrText>
          </w:r>
          <w:r w:rsidR="003A5CD9">
            <w:rPr>
              <w:lang w:val="es-HN"/>
            </w:rPr>
            <w:fldChar w:fldCharType="separate"/>
          </w:r>
          <w:r w:rsidR="003A5CD9">
            <w:rPr>
              <w:noProof/>
              <w:lang w:val="es-PA"/>
            </w:rPr>
            <w:t>(World Health Organization, 2023)</w:t>
          </w:r>
          <w:r w:rsidR="003A5CD9">
            <w:rPr>
              <w:lang w:val="es-HN"/>
            </w:rPr>
            <w:fldChar w:fldCharType="end"/>
          </w:r>
        </w:sdtContent>
      </w:sdt>
      <w:r w:rsidR="003A5CD9">
        <w:rPr>
          <w:lang w:val="es-HN"/>
        </w:rPr>
        <w:t xml:space="preserve"> al año según informes brindados por la OMS. </w:t>
      </w:r>
    </w:p>
    <w:p w:rsidR="003A3921" w:rsidRDefault="003A3921">
      <w:pPr>
        <w:pStyle w:val="Standard"/>
        <w:jc w:val="both"/>
        <w:rPr>
          <w:lang w:val="es-HN"/>
        </w:rPr>
      </w:pPr>
    </w:p>
    <w:p w:rsidR="003A3921" w:rsidRDefault="001B2E45">
      <w:pPr>
        <w:pStyle w:val="Standard"/>
        <w:jc w:val="both"/>
        <w:rPr>
          <w:lang w:val="es-HN"/>
        </w:rPr>
      </w:pPr>
      <w:r>
        <w:rPr>
          <w:lang w:val="es-HN"/>
        </w:rPr>
        <w:t>Profundizando en lo anterior, cabe definir que un tumor cerebral es una masa o crecimiento anormal de células en el cerebro. El cráneo es muy rígido y el crecimiento de células en esta área tan reducida puede causar problemas graves y es por esto que su detección temprana es de suma importancia para salvar vidas</w:t>
      </w:r>
      <w:r w:rsidR="00507AC8">
        <w:rPr>
          <w:lang w:val="es-HN"/>
        </w:rPr>
        <w:t xml:space="preserve"> </w:t>
      </w:r>
      <w:sdt>
        <w:sdtPr>
          <w:rPr>
            <w:lang w:val="es-HN"/>
          </w:rPr>
          <w:id w:val="1381829773"/>
          <w:citation/>
        </w:sdtPr>
        <w:sdtEndPr/>
        <w:sdtContent>
          <w:r w:rsidR="00507AC8">
            <w:rPr>
              <w:lang w:val="es-HN"/>
            </w:rPr>
            <w:fldChar w:fldCharType="begin"/>
          </w:r>
          <w:r w:rsidR="00507AC8">
            <w:rPr>
              <w:lang w:val="es-PA"/>
            </w:rPr>
            <w:instrText xml:space="preserve"> CITATION May231 \l 6154 </w:instrText>
          </w:r>
          <w:r w:rsidR="00507AC8">
            <w:rPr>
              <w:lang w:val="es-HN"/>
            </w:rPr>
            <w:fldChar w:fldCharType="separate"/>
          </w:r>
          <w:r w:rsidR="00507AC8">
            <w:rPr>
              <w:noProof/>
              <w:lang w:val="es-PA"/>
            </w:rPr>
            <w:t>(Mayo Clinic, 2023)</w:t>
          </w:r>
          <w:r w:rsidR="00507AC8">
            <w:rPr>
              <w:lang w:val="es-HN"/>
            </w:rPr>
            <w:fldChar w:fldCharType="end"/>
          </w:r>
        </w:sdtContent>
      </w:sdt>
      <w:r>
        <w:rPr>
          <w:lang w:val="es-HN"/>
        </w:rPr>
        <w:t xml:space="preserve">. </w:t>
      </w:r>
    </w:p>
    <w:p w:rsidR="00507AC8" w:rsidRDefault="00507AC8">
      <w:pPr>
        <w:pStyle w:val="Standard"/>
        <w:jc w:val="both"/>
        <w:rPr>
          <w:lang w:val="es-HN"/>
        </w:rPr>
      </w:pPr>
    </w:p>
    <w:p w:rsidR="003A3921" w:rsidRDefault="001B2E45">
      <w:pPr>
        <w:pStyle w:val="Standard"/>
        <w:jc w:val="both"/>
        <w:rPr>
          <w:lang w:val="es-HN"/>
        </w:rPr>
      </w:pPr>
      <w:r>
        <w:rPr>
          <w:lang w:val="es-HN"/>
        </w:rPr>
        <w:t>Respecto al Alzheimer y la demencia lo más notable a resaltar es su origen siendo causadas ambas por un rápido deterioro en la masa cerebral el cual los científicos creen que, en la mayoría de los casos, es consecuencia de una combinación de factores genéticos, ambientales y del estilo de vida que afectan e</w:t>
      </w:r>
      <w:r w:rsidR="00507AC8">
        <w:rPr>
          <w:lang w:val="es-HN"/>
        </w:rPr>
        <w:t xml:space="preserve">l cerebro a lo largo del tiempo </w:t>
      </w:r>
      <w:sdt>
        <w:sdtPr>
          <w:rPr>
            <w:lang w:val="es-HN"/>
          </w:rPr>
          <w:id w:val="-1449465541"/>
          <w:citation/>
        </w:sdtPr>
        <w:sdtEndPr/>
        <w:sdtContent>
          <w:r w:rsidR="00507AC8">
            <w:rPr>
              <w:lang w:val="es-HN"/>
            </w:rPr>
            <w:fldChar w:fldCharType="begin"/>
          </w:r>
          <w:r w:rsidR="00507AC8">
            <w:rPr>
              <w:lang w:val="es-PA"/>
            </w:rPr>
            <w:instrText xml:space="preserve"> CITATION May232 \l 6154 </w:instrText>
          </w:r>
          <w:r w:rsidR="00507AC8">
            <w:rPr>
              <w:lang w:val="es-HN"/>
            </w:rPr>
            <w:fldChar w:fldCharType="separate"/>
          </w:r>
          <w:r w:rsidR="00507AC8">
            <w:rPr>
              <w:noProof/>
              <w:lang w:val="es-PA"/>
            </w:rPr>
            <w:t>(Mayo Clinic, 2023)</w:t>
          </w:r>
          <w:r w:rsidR="00507AC8">
            <w:rPr>
              <w:lang w:val="es-HN"/>
            </w:rPr>
            <w:fldChar w:fldCharType="end"/>
          </w:r>
        </w:sdtContent>
      </w:sdt>
      <w:r w:rsidR="00507AC8">
        <w:rPr>
          <w:lang w:val="es-HN"/>
        </w:rPr>
        <w:t xml:space="preserve">. </w:t>
      </w:r>
      <w:r>
        <w:rPr>
          <w:lang w:val="es-HN"/>
        </w:rPr>
        <w:t>El daño inicialmente parece ocurrir en el hipocampo y la corteza entorrinal, partes del cerebro que son esenciales para la formación de los recuerdos. A medida que mueren más neuronas, más partes del cerebro se ven afectadas y comienzan a encogerse. En la etapa final de la enfermedad de Alzheimer, el daño es generalizado y el tejido cerebral se ha reducido significativamente, lo cual, de misma manera que con los tumores, es de vital importancia su rápida detección para poder comenzar el tratamiento terapéutico cuánto antes al ser est</w:t>
      </w:r>
      <w:r w:rsidR="00792209">
        <w:rPr>
          <w:lang w:val="es-HN"/>
        </w:rPr>
        <w:t>a una enfermedad incurable, pero como mencionan Cáceres y Marín en su trabajo</w:t>
      </w:r>
      <w:r>
        <w:rPr>
          <w:lang w:val="es-HN"/>
        </w:rPr>
        <w:t xml:space="preserve"> su afección en el paciente puede verse disminuida usando terapia ocupacional</w:t>
      </w:r>
      <w:r w:rsidR="00792209">
        <w:rPr>
          <w:lang w:val="es-HN"/>
        </w:rPr>
        <w:t xml:space="preserve"> </w:t>
      </w:r>
      <w:sdt>
        <w:sdtPr>
          <w:rPr>
            <w:lang w:val="es-HN"/>
          </w:rPr>
          <w:id w:val="-504832251"/>
          <w:citation/>
        </w:sdtPr>
        <w:sdtEndPr/>
        <w:sdtContent>
          <w:r w:rsidR="00792209">
            <w:rPr>
              <w:lang w:val="es-HN"/>
            </w:rPr>
            <w:fldChar w:fldCharType="begin"/>
          </w:r>
          <w:r w:rsidR="00792209">
            <w:rPr>
              <w:lang w:val="es-PA"/>
            </w:rPr>
            <w:instrText xml:space="preserve"> CITATION Các191 \l 6154 </w:instrText>
          </w:r>
          <w:r w:rsidR="00792209">
            <w:rPr>
              <w:lang w:val="es-HN"/>
            </w:rPr>
            <w:fldChar w:fldCharType="separate"/>
          </w:r>
          <w:r w:rsidR="00792209">
            <w:rPr>
              <w:noProof/>
              <w:lang w:val="es-PA"/>
            </w:rPr>
            <w:t>(Cáceres &amp; Marín, 2019)</w:t>
          </w:r>
          <w:r w:rsidR="00792209">
            <w:rPr>
              <w:lang w:val="es-HN"/>
            </w:rPr>
            <w:fldChar w:fldCharType="end"/>
          </w:r>
        </w:sdtContent>
      </w:sdt>
      <w:r>
        <w:rPr>
          <w:lang w:val="es-HN"/>
        </w:rPr>
        <w:t>, donde un 80% de los estudios que las autoras tomaron en cuenta mostraron resultados positivos.</w:t>
      </w:r>
    </w:p>
    <w:p w:rsidR="003A3921" w:rsidRDefault="003A3921">
      <w:pPr>
        <w:pStyle w:val="Standard"/>
        <w:jc w:val="both"/>
        <w:rPr>
          <w:lang w:val="es-HN"/>
        </w:rPr>
      </w:pPr>
    </w:p>
    <w:p w:rsidR="003A3921" w:rsidRPr="00F31875" w:rsidRDefault="001B2E45">
      <w:pPr>
        <w:pStyle w:val="Standard"/>
        <w:jc w:val="both"/>
        <w:rPr>
          <w:lang w:val="es-HN"/>
        </w:rPr>
      </w:pPr>
      <w:r>
        <w:rPr>
          <w:lang w:val="es-HN"/>
        </w:rPr>
        <w:t xml:space="preserve">Sobre otras puntos relevantes en esta investigación. </w:t>
      </w:r>
      <w:r w:rsidR="00792209">
        <w:rPr>
          <w:lang w:val="es-HN"/>
        </w:rPr>
        <w:t>la neumonía es una enfermedades grave que afecta</w:t>
      </w:r>
      <w:r>
        <w:rPr>
          <w:lang w:val="es-HN"/>
        </w:rPr>
        <w:t xml:space="preserve"> mayormente los pulmones ocasionadas por bacterias adquiridas debido a la baja de las defensas en el cuerpo humano</w:t>
      </w:r>
      <w:sdt>
        <w:sdtPr>
          <w:rPr>
            <w:lang w:val="es-HN"/>
          </w:rPr>
          <w:id w:val="175549510"/>
          <w:citation/>
        </w:sdtPr>
        <w:sdtEndPr/>
        <w:sdtContent>
          <w:r w:rsidR="00792209">
            <w:rPr>
              <w:lang w:val="es-HN"/>
            </w:rPr>
            <w:fldChar w:fldCharType="begin"/>
          </w:r>
          <w:r w:rsidR="00792209">
            <w:rPr>
              <w:lang w:val="es-PA"/>
            </w:rPr>
            <w:instrText xml:space="preserve"> CITATION Cen22 \l 6154 </w:instrText>
          </w:r>
          <w:r w:rsidR="00792209">
            <w:rPr>
              <w:lang w:val="es-HN"/>
            </w:rPr>
            <w:fldChar w:fldCharType="separate"/>
          </w:r>
          <w:r w:rsidR="00792209">
            <w:rPr>
              <w:noProof/>
              <w:lang w:val="es-PA"/>
            </w:rPr>
            <w:t xml:space="preserve"> (Center for Disease Control And Prevention, 2022)</w:t>
          </w:r>
          <w:r w:rsidR="00792209">
            <w:rPr>
              <w:lang w:val="es-HN"/>
            </w:rPr>
            <w:fldChar w:fldCharType="end"/>
          </w:r>
        </w:sdtContent>
      </w:sdt>
      <w:r w:rsidR="00792209">
        <w:rPr>
          <w:lang w:val="es-HN"/>
        </w:rPr>
        <w:t xml:space="preserve"> y de manera similar lo hace la tuberculosis </w:t>
      </w:r>
      <w:sdt>
        <w:sdtPr>
          <w:rPr>
            <w:lang w:val="es-HN"/>
          </w:rPr>
          <w:id w:val="1032692108"/>
          <w:citation/>
        </w:sdtPr>
        <w:sdtEndPr/>
        <w:sdtContent>
          <w:r w:rsidR="00792209">
            <w:rPr>
              <w:lang w:val="es-HN"/>
            </w:rPr>
            <w:fldChar w:fldCharType="begin"/>
          </w:r>
          <w:r w:rsidR="00792209">
            <w:rPr>
              <w:lang w:val="es-PA"/>
            </w:rPr>
            <w:instrText xml:space="preserve"> CITATION Cen23 \l 6154 </w:instrText>
          </w:r>
          <w:r w:rsidR="00792209">
            <w:rPr>
              <w:lang w:val="es-HN"/>
            </w:rPr>
            <w:fldChar w:fldCharType="separate"/>
          </w:r>
          <w:r w:rsidR="00792209">
            <w:rPr>
              <w:noProof/>
              <w:lang w:val="es-PA"/>
            </w:rPr>
            <w:t>(Center for Disease Control And Prevention, 2023)</w:t>
          </w:r>
          <w:r w:rsidR="00792209">
            <w:rPr>
              <w:lang w:val="es-HN"/>
            </w:rPr>
            <w:fldChar w:fldCharType="end"/>
          </w:r>
        </w:sdtContent>
      </w:sdt>
      <w:r>
        <w:rPr>
          <w:lang w:val="es-HN"/>
        </w:rPr>
        <w:t xml:space="preserve">; y al ser estas dos enfermedades </w:t>
      </w:r>
      <w:r>
        <w:rPr>
          <w:lang w:val="es-HN"/>
        </w:rPr>
        <w:lastRenderedPageBreak/>
        <w:t xml:space="preserve">que afectan las </w:t>
      </w:r>
      <w:r w:rsidR="000B5BF1">
        <w:rPr>
          <w:lang w:val="es-HN"/>
        </w:rPr>
        <w:t>vías</w:t>
      </w:r>
      <w:r>
        <w:rPr>
          <w:lang w:val="es-HN"/>
        </w:rPr>
        <w:t xml:space="preserve"> respiratoria</w:t>
      </w:r>
      <w:r w:rsidR="00792209">
        <w:rPr>
          <w:lang w:val="es-HN"/>
        </w:rPr>
        <w:t>s</w:t>
      </w:r>
      <w:r>
        <w:rPr>
          <w:lang w:val="es-HN"/>
        </w:rPr>
        <w:t>, su urgencia en la detección y tratamiento es primordial para la efectiva recuperación del paciente ya que</w:t>
      </w:r>
      <w:r w:rsidR="006975FF">
        <w:rPr>
          <w:lang w:val="es-HN"/>
        </w:rPr>
        <w:t xml:space="preserve"> </w:t>
      </w:r>
      <w:r w:rsidR="006975FF">
        <w:rPr>
          <w:lang w:val="es-ES"/>
        </w:rPr>
        <w:t xml:space="preserve">como mencionan López Marín et al., </w:t>
      </w:r>
      <w:r>
        <w:rPr>
          <w:lang w:val="es-HN"/>
        </w:rPr>
        <w:t xml:space="preserve">en los países latinoamericanos, </w:t>
      </w:r>
      <w:r>
        <w:rPr>
          <w:lang w:val="es-ES"/>
        </w:rPr>
        <w:t xml:space="preserve">el control de esta enfermedad parece lejos de nuestro alcance: siendo la tuberculosis humana responsable de más de cien muertes diarias en esta región </w:t>
      </w:r>
      <w:sdt>
        <w:sdtPr>
          <w:rPr>
            <w:lang w:val="es-ES"/>
          </w:rPr>
          <w:id w:val="-1047608780"/>
          <w:citation/>
        </w:sdtPr>
        <w:sdtEndPr/>
        <w:sdtContent>
          <w:r w:rsidR="006975FF">
            <w:rPr>
              <w:lang w:val="es-ES"/>
            </w:rPr>
            <w:fldChar w:fldCharType="begin"/>
          </w:r>
          <w:r w:rsidR="006975FF">
            <w:rPr>
              <w:lang w:val="es-PA"/>
            </w:rPr>
            <w:instrText xml:space="preserve"> CITATION Lóp06 \l 6154 </w:instrText>
          </w:r>
          <w:r w:rsidR="006975FF">
            <w:rPr>
              <w:lang w:val="es-ES"/>
            </w:rPr>
            <w:fldChar w:fldCharType="separate"/>
          </w:r>
          <w:r w:rsidR="006975FF">
            <w:rPr>
              <w:noProof/>
              <w:lang w:val="es-PA"/>
            </w:rPr>
            <w:t>(López Marín, Díaz Otero, Vallecillo Maza, Esquível Solís, &amp; Gutierrez Pabello, 2006)</w:t>
          </w:r>
          <w:r w:rsidR="006975FF">
            <w:rPr>
              <w:lang w:val="es-ES"/>
            </w:rPr>
            <w:fldChar w:fldCharType="end"/>
          </w:r>
        </w:sdtContent>
      </w:sdt>
      <w:r w:rsidR="006975FF">
        <w:rPr>
          <w:lang w:val="es-ES"/>
        </w:rPr>
        <w:t xml:space="preserve">. </w:t>
      </w:r>
    </w:p>
    <w:p w:rsidR="003A3921" w:rsidRDefault="003A3921">
      <w:pPr>
        <w:pStyle w:val="Standard"/>
        <w:jc w:val="both"/>
        <w:rPr>
          <w:lang w:val="es-ES"/>
        </w:rPr>
      </w:pPr>
    </w:p>
    <w:p w:rsidR="003A3921" w:rsidRDefault="001B2E45">
      <w:pPr>
        <w:pStyle w:val="Standard"/>
        <w:jc w:val="both"/>
        <w:rPr>
          <w:lang w:val="es-ES"/>
        </w:rPr>
      </w:pPr>
      <w:r>
        <w:rPr>
          <w:lang w:val="es-ES"/>
        </w:rPr>
        <w:t>Es también notable mencionar que en los últimos años, el aprendizaje profundo (deep learning) ha sido usado exhaustivamente en varios campos de investigación como visión artificial, procesamiento de lenguaje natural, procesamiento de imágenes, clasificación y predicción de salidas, entre otros</w:t>
      </w:r>
      <w:r w:rsidR="003160C7">
        <w:rPr>
          <w:lang w:val="es-ES"/>
        </w:rPr>
        <w:t xml:space="preserve"> </w:t>
      </w:r>
      <w:sdt>
        <w:sdtPr>
          <w:rPr>
            <w:lang w:val="es-ES"/>
          </w:rPr>
          <w:id w:val="-509601305"/>
          <w:citation/>
        </w:sdtPr>
        <w:sdtEndPr/>
        <w:sdtContent>
          <w:r w:rsidR="003160C7">
            <w:rPr>
              <w:lang w:val="es-ES"/>
            </w:rPr>
            <w:fldChar w:fldCharType="begin"/>
          </w:r>
          <w:r w:rsidR="003160C7">
            <w:rPr>
              <w:lang w:val="es-PA"/>
            </w:rPr>
            <w:instrText xml:space="preserve"> CITATION Goo16 \l 6154 </w:instrText>
          </w:r>
          <w:r w:rsidR="003160C7">
            <w:rPr>
              <w:lang w:val="es-ES"/>
            </w:rPr>
            <w:fldChar w:fldCharType="separate"/>
          </w:r>
          <w:r w:rsidR="003160C7">
            <w:rPr>
              <w:noProof/>
              <w:lang w:val="es-PA"/>
            </w:rPr>
            <w:t>(Goodfellow, Bengio, &amp; Courville, 2016)</w:t>
          </w:r>
          <w:r w:rsidR="003160C7">
            <w:rPr>
              <w:lang w:val="es-ES"/>
            </w:rPr>
            <w:fldChar w:fldCharType="end"/>
          </w:r>
        </w:sdtContent>
      </w:sdt>
      <w:r>
        <w:rPr>
          <w:lang w:val="es-ES"/>
        </w:rPr>
        <w:t>. Esto se debe a que el deep learning tiene como propósito ser usado en áreas donde se necesite analizar una cantidad amplia de información con inteligencia que se asemeje a la humana. Utilizar deep learning como una forma de machine learning para el reconocimiento de patrones, se está convirtiendo en un aspecto de importancia en el campo de análisis de imágenes par</w:t>
      </w:r>
      <w:r w:rsidR="00424E9A">
        <w:rPr>
          <w:lang w:val="es-ES"/>
        </w:rPr>
        <w:t xml:space="preserve">a propósitos médicos </w:t>
      </w:r>
      <w:sdt>
        <w:sdtPr>
          <w:rPr>
            <w:lang w:val="es-ES"/>
          </w:rPr>
          <w:id w:val="1593206210"/>
          <w:citation/>
        </w:sdtPr>
        <w:sdtEndPr/>
        <w:sdtContent>
          <w:r w:rsidR="00424E9A">
            <w:rPr>
              <w:lang w:val="es-ES"/>
            </w:rPr>
            <w:fldChar w:fldCharType="begin"/>
          </w:r>
          <w:r w:rsidR="00424E9A">
            <w:rPr>
              <w:lang w:val="es-PA"/>
            </w:rPr>
            <w:instrText xml:space="preserve"> CITATION Gre16 \l 6154 </w:instrText>
          </w:r>
          <w:r w:rsidR="00424E9A">
            <w:rPr>
              <w:lang w:val="es-ES"/>
            </w:rPr>
            <w:fldChar w:fldCharType="separate"/>
          </w:r>
          <w:r w:rsidR="00424E9A">
            <w:rPr>
              <w:noProof/>
              <w:lang w:val="es-PA"/>
            </w:rPr>
            <w:t>(Greenspan, van Ginneken, &amp; Summers, 2016)</w:t>
          </w:r>
          <w:r w:rsidR="00424E9A">
            <w:rPr>
              <w:lang w:val="es-ES"/>
            </w:rPr>
            <w:fldChar w:fldCharType="end"/>
          </w:r>
        </w:sdtContent>
      </w:sdt>
      <w:r>
        <w:rPr>
          <w:lang w:val="es-ES"/>
        </w:rPr>
        <w:t xml:space="preserve">. </w:t>
      </w:r>
    </w:p>
    <w:p w:rsidR="003A3921" w:rsidRDefault="003A3921">
      <w:pPr>
        <w:pStyle w:val="Standard"/>
        <w:jc w:val="both"/>
        <w:rPr>
          <w:lang w:val="es-ES"/>
        </w:rPr>
      </w:pPr>
    </w:p>
    <w:p w:rsidR="003A3921" w:rsidRDefault="001B2E45">
      <w:pPr>
        <w:pStyle w:val="Standard"/>
        <w:jc w:val="both"/>
        <w:rPr>
          <w:lang w:val="es-HN"/>
        </w:rPr>
      </w:pPr>
      <w:r>
        <w:rPr>
          <w:lang w:val="es-HN"/>
        </w:rPr>
        <w:t>DEFINICIÓN DEL PROBLEMA</w:t>
      </w:r>
    </w:p>
    <w:p w:rsidR="003A3921" w:rsidRDefault="003A3921">
      <w:pPr>
        <w:pStyle w:val="Standard"/>
        <w:jc w:val="both"/>
        <w:rPr>
          <w:lang w:val="es-HN"/>
        </w:rPr>
      </w:pPr>
    </w:p>
    <w:p w:rsidR="003A3921" w:rsidRDefault="001B2E45">
      <w:pPr>
        <w:pStyle w:val="Standard"/>
        <w:jc w:val="both"/>
        <w:rPr>
          <w:rFonts w:cs="Segoe UI"/>
          <w:lang w:val="es-HN"/>
        </w:rPr>
      </w:pPr>
      <w:r>
        <w:rPr>
          <w:rFonts w:cs="Segoe UI"/>
          <w:lang w:val="es-HN"/>
        </w:rPr>
        <w:t>Actualmente el proceso de análisis de imágenes médicas para la detección enfermedades y sus respectivos diagnósticos es un proceso tardado como tal debido a la complejidad del cuerpo humano y también gracias a que en Honduras hay una corta cantidad de médicos especialistas en relación a la población general del país, lo cual puede traducirse en tiempo desaprovechado en el tratamiento que podría afectar negativamente al paciente.</w:t>
      </w:r>
    </w:p>
    <w:p w:rsidR="003A3921" w:rsidRDefault="003A3921">
      <w:pPr>
        <w:pStyle w:val="Standard"/>
        <w:jc w:val="both"/>
        <w:rPr>
          <w:rFonts w:cs="Segoe UI"/>
          <w:lang w:val="es-HN"/>
        </w:rPr>
      </w:pPr>
    </w:p>
    <w:p w:rsidR="003A3921" w:rsidRDefault="001B2E45">
      <w:pPr>
        <w:pStyle w:val="Standard"/>
        <w:jc w:val="both"/>
        <w:rPr>
          <w:rFonts w:cs="Segoe UI"/>
          <w:lang w:val="es-HN"/>
        </w:rPr>
      </w:pPr>
      <w:r>
        <w:rPr>
          <w:rFonts w:cs="Segoe UI"/>
          <w:lang w:val="es-HN"/>
        </w:rPr>
        <w:t>JUSTIFCACIÓN</w:t>
      </w:r>
    </w:p>
    <w:p w:rsidR="003A3921" w:rsidRDefault="003A3921">
      <w:pPr>
        <w:pStyle w:val="Standard"/>
        <w:jc w:val="both"/>
        <w:rPr>
          <w:rFonts w:cs="Segoe UI"/>
          <w:lang w:val="es-HN"/>
        </w:rPr>
      </w:pPr>
    </w:p>
    <w:p w:rsidR="000B5BF1" w:rsidRDefault="000B5BF1" w:rsidP="000B5BF1">
      <w:pPr>
        <w:pStyle w:val="Standard"/>
        <w:jc w:val="both"/>
        <w:rPr>
          <w:rFonts w:cs="Segoe UI"/>
          <w:lang w:val="es-HN"/>
        </w:rPr>
      </w:pPr>
      <w:r>
        <w:rPr>
          <w:rFonts w:cs="Segoe UI"/>
          <w:lang w:val="es-HN"/>
        </w:rPr>
        <w:t>La relevancia de esta investigación se acentúa en un mundo donde la carga de enfermedades crónicas y degenerativas está en constante aumento. Las enfermedades cerebrales como los tumores y el Alzheimer, así como las afecciones pulmonares como la neumonía y la tuberculosis, tienen un impacto significativo en la calidad de vida de los pacientes y representan un desafío considerable para los sistemas de atención médica. La detección temprana y precisa es esencial para brindar tratamientos efectivos y mejorar los pronósticos. Sin embargo, a menudo las señales iniciales de estas enfermedades pueden ser sutiles y difíciles de discernir, lo que destaca la importancia de herramientas de diagnóstico más sofisticadas y precisas</w:t>
      </w:r>
    </w:p>
    <w:p w:rsidR="000B5BF1" w:rsidRDefault="000B5BF1">
      <w:pPr>
        <w:pStyle w:val="Standard"/>
        <w:jc w:val="both"/>
        <w:rPr>
          <w:rFonts w:cs="Segoe UI"/>
          <w:lang w:val="es-HN"/>
        </w:rPr>
      </w:pPr>
    </w:p>
    <w:p w:rsidR="00424E9A" w:rsidRDefault="001B2E45">
      <w:pPr>
        <w:pStyle w:val="Standard"/>
        <w:jc w:val="both"/>
        <w:rPr>
          <w:lang w:val="es-HN"/>
        </w:rPr>
      </w:pPr>
      <w:r>
        <w:rPr>
          <w:lang w:val="es-HN"/>
        </w:rPr>
        <w:t>Uno de los puntos a tomar en cuenta partiendo de las cifras mencionadas anteriormente, es lo desproporcionada que está la distribución de especialistas por habitantes dentro del país. Según el censo del BCH consultad</w:t>
      </w:r>
      <w:r w:rsidR="006975FF">
        <w:rPr>
          <w:lang w:val="es-HN"/>
        </w:rPr>
        <w:t xml:space="preserve">o para fines de este trabajo </w:t>
      </w:r>
      <w:sdt>
        <w:sdtPr>
          <w:rPr>
            <w:lang w:val="es-HN"/>
          </w:rPr>
          <w:id w:val="-814029976"/>
          <w:citation/>
        </w:sdtPr>
        <w:sdtEndPr/>
        <w:sdtContent>
          <w:r w:rsidR="006975FF">
            <w:rPr>
              <w:lang w:val="es-HN"/>
            </w:rPr>
            <w:fldChar w:fldCharType="begin"/>
          </w:r>
          <w:r w:rsidR="006975FF">
            <w:rPr>
              <w:lang w:val="es-PA"/>
            </w:rPr>
            <w:instrText xml:space="preserve"> CITATION Ban211 \l 6154 </w:instrText>
          </w:r>
          <w:r w:rsidR="006975FF">
            <w:rPr>
              <w:lang w:val="es-HN"/>
            </w:rPr>
            <w:fldChar w:fldCharType="separate"/>
          </w:r>
          <w:r w:rsidR="006975FF">
            <w:rPr>
              <w:noProof/>
              <w:lang w:val="es-PA"/>
            </w:rPr>
            <w:t>(Banco Central de Honduras, 2021)</w:t>
          </w:r>
          <w:r w:rsidR="006975FF">
            <w:rPr>
              <w:lang w:val="es-HN"/>
            </w:rPr>
            <w:fldChar w:fldCharType="end"/>
          </w:r>
        </w:sdtContent>
      </w:sdt>
      <w:r>
        <w:rPr>
          <w:lang w:val="es-HN"/>
        </w:rPr>
        <w:t>, en 2020 habían 9,304,400 habitantes; lo que deja a 1 especialista por cada 2,361 habitantes. Y esto sin tomar en consideración que entre esos especialistas se contabilizan todas las especialidades; el número será considerablemente mayor si se comienza a filtrar entre las distintas ramas de especialidad en medicina y tomar específicamente por ejemplo radiólogos o neurólogos. En un país con esta desproporción como Honduras al haber tan pocos especialistas, generar diagnósticos derivados de las resonancias magnéticas consume mucho tiempo sumado al lento procesamiento de citas y consultas en el sistema de salud nacional por lo que un sistema automatizado podría agilizar este proceso.</w:t>
      </w:r>
    </w:p>
    <w:p w:rsidR="00424E9A" w:rsidRDefault="001B2E45">
      <w:pPr>
        <w:pStyle w:val="Standard"/>
        <w:jc w:val="both"/>
        <w:rPr>
          <w:lang w:val="es-HN"/>
        </w:rPr>
      </w:pPr>
      <w:r>
        <w:rPr>
          <w:lang w:val="es-HN"/>
        </w:rPr>
        <w:t xml:space="preserve"> </w:t>
      </w:r>
    </w:p>
    <w:p w:rsidR="003A3921" w:rsidRPr="00424E9A" w:rsidRDefault="001B2E45">
      <w:pPr>
        <w:pStyle w:val="Standard"/>
        <w:jc w:val="both"/>
        <w:rPr>
          <w:rFonts w:cs="Segoe UI"/>
          <w:lang w:val="es-HN"/>
        </w:rPr>
      </w:pPr>
      <w:r>
        <w:rPr>
          <w:lang w:val="es-HN"/>
        </w:rPr>
        <w:t>E</w:t>
      </w:r>
      <w:r>
        <w:rPr>
          <w:rFonts w:cs="Segoe UI"/>
          <w:lang w:val="es-HN"/>
        </w:rPr>
        <w:t>l número limitado de radiólogos especializados en el análisis de imágenes médicas no puede satisfacer la creciente demanda de servicios, lo que lleva a una mayor demora en la obtención d</w:t>
      </w:r>
      <w:r w:rsidR="006975FF">
        <w:rPr>
          <w:rFonts w:cs="Segoe UI"/>
          <w:lang w:val="es-HN"/>
        </w:rPr>
        <w:t>e resultados</w:t>
      </w:r>
      <w:r>
        <w:rPr>
          <w:rFonts w:cs="Segoe UI"/>
          <w:lang w:val="es-HN"/>
        </w:rPr>
        <w:t xml:space="preserve">. Optimizar el proceso de análisis permitiría una utilización más eficiente de los recursos humanos disponibles y aceleraría el diagnóstico. También cabe mencionar que la tardanza en el análisis puede conducir a errores de diagnóstico o interpretación, lo que puede tener consecuencias graves para la salud del paciente. Reducir los tiempos de procesamiento de las imágenes médicas puede aumentar la precisión y la confiabilidad del diagnóstico, lo que a su vez mejorará la calidad </w:t>
      </w:r>
      <w:r>
        <w:rPr>
          <w:rFonts w:cs="Segoe UI"/>
          <w:lang w:val="es-HN"/>
        </w:rPr>
        <w:lastRenderedPageBreak/>
        <w:t>general de la atención médica así como también la detección temprana de tumores cerebrales, neumonía o tuberculosis es crucial para aumentar las tasas de supervivencia y mejorar el pronóstico de los pacientes. La demora en el análisis de las imágenes puede retrasar el inicio del tratamiento y afectar negativamente los resultados clínicos, lo que subraya la necesidad de reducir los tiempos de procesamiento de estas imágenes médicas.</w:t>
      </w:r>
      <w:r w:rsidR="00424E9A">
        <w:rPr>
          <w:rFonts w:cs="Segoe UI"/>
          <w:lang w:val="es-HN"/>
        </w:rPr>
        <w:t xml:space="preserve"> </w:t>
      </w:r>
      <w:r w:rsidR="00424E9A">
        <w:rPr>
          <w:lang w:val="es-ES"/>
        </w:rPr>
        <w:t>Este análisis de imágenes automatizado busca apoyar a radiólogos y médicos en hacer que su proceso de diagnóstico sea más eficiente haciendo énfasis en las enfermedades mencionadas con anterioridad.</w:t>
      </w:r>
    </w:p>
    <w:p w:rsidR="003A3921" w:rsidRDefault="00D97DCD">
      <w:pPr>
        <w:pStyle w:val="Standard"/>
        <w:pageBreakBefore/>
        <w:jc w:val="both"/>
        <w:rPr>
          <w:rFonts w:cs="Segoe UI"/>
          <w:lang w:val="es-HN"/>
        </w:rPr>
      </w:pPr>
      <w:r>
        <w:rPr>
          <w:rFonts w:cs="Segoe UI"/>
          <w:lang w:val="es-HN"/>
        </w:rPr>
        <w:lastRenderedPageBreak/>
        <w:t>P</w:t>
      </w:r>
      <w:r w:rsidR="001B2E45">
        <w:rPr>
          <w:rFonts w:cs="Segoe UI"/>
          <w:lang w:val="es-HN"/>
        </w:rPr>
        <w:t>REGUNTAS DE INVESTIGACIÓN</w:t>
      </w:r>
    </w:p>
    <w:p w:rsidR="003A3921" w:rsidRDefault="003A3921">
      <w:pPr>
        <w:pStyle w:val="Standard"/>
        <w:jc w:val="both"/>
        <w:rPr>
          <w:rFonts w:cs="Segoe UI"/>
          <w:lang w:val="es-HN"/>
        </w:rPr>
      </w:pPr>
    </w:p>
    <w:p w:rsidR="000B5BF1" w:rsidRDefault="000B5BF1" w:rsidP="000B5BF1">
      <w:pPr>
        <w:pStyle w:val="Standard"/>
        <w:jc w:val="both"/>
        <w:rPr>
          <w:rFonts w:cs="Segoe UI"/>
          <w:lang w:val="es-HN"/>
        </w:rPr>
      </w:pPr>
      <w:r>
        <w:rPr>
          <w:rFonts w:cs="Segoe UI"/>
          <w:lang w:val="es-HN"/>
        </w:rPr>
        <w:t>1. ¿</w:t>
      </w:r>
      <w:r>
        <w:rPr>
          <w:rFonts w:cs="Segoe UI"/>
          <w:lang w:val="es-HN"/>
        </w:rPr>
        <w:t>Cuáles</w:t>
      </w:r>
      <w:r>
        <w:rPr>
          <w:rFonts w:cs="Segoe UI"/>
          <w:lang w:val="es-HN"/>
        </w:rPr>
        <w:t xml:space="preserve"> son las estrategias </w:t>
      </w:r>
      <w:r>
        <w:rPr>
          <w:rFonts w:cs="Segoe UI"/>
          <w:lang w:val="es-HN"/>
        </w:rPr>
        <w:t>más</w:t>
      </w:r>
      <w:r>
        <w:rPr>
          <w:rFonts w:cs="Segoe UI"/>
          <w:lang w:val="es-HN"/>
        </w:rPr>
        <w:t xml:space="preserve"> efectivas para la detección y clasificación de tumores cerebrales?</w:t>
      </w:r>
    </w:p>
    <w:p w:rsidR="000B5BF1" w:rsidRDefault="000B5BF1" w:rsidP="000B5BF1">
      <w:pPr>
        <w:pStyle w:val="Standard"/>
        <w:jc w:val="both"/>
        <w:rPr>
          <w:rFonts w:cs="Segoe UI"/>
          <w:lang w:val="es-HN"/>
        </w:rPr>
      </w:pPr>
      <w:r>
        <w:rPr>
          <w:rFonts w:cs="Segoe UI"/>
          <w:lang w:val="es-HN"/>
        </w:rPr>
        <w:t>2. ¿</w:t>
      </w:r>
      <w:r>
        <w:rPr>
          <w:rFonts w:cs="Segoe UI"/>
          <w:lang w:val="es-HN"/>
        </w:rPr>
        <w:t>Cuáles</w:t>
      </w:r>
      <w:r>
        <w:rPr>
          <w:rFonts w:cs="Segoe UI"/>
          <w:lang w:val="es-HN"/>
        </w:rPr>
        <w:t xml:space="preserve"> son las estrategias </w:t>
      </w:r>
      <w:r>
        <w:rPr>
          <w:rFonts w:cs="Segoe UI"/>
          <w:lang w:val="es-HN"/>
        </w:rPr>
        <w:t>más</w:t>
      </w:r>
      <w:r>
        <w:rPr>
          <w:rFonts w:cs="Segoe UI"/>
          <w:lang w:val="es-HN"/>
        </w:rPr>
        <w:t xml:space="preserve"> efectivas para la detección y clasificación de enfermedades pulmonares como neumonía y tuberculosis?</w:t>
      </w:r>
    </w:p>
    <w:p w:rsidR="000B5BF1" w:rsidRDefault="000B5BF1" w:rsidP="000B5BF1">
      <w:pPr>
        <w:pStyle w:val="Standard"/>
        <w:jc w:val="both"/>
        <w:rPr>
          <w:rFonts w:cs="Segoe UI"/>
          <w:lang w:val="es-HN"/>
        </w:rPr>
      </w:pPr>
      <w:r>
        <w:rPr>
          <w:rFonts w:cs="Segoe UI"/>
          <w:lang w:val="es-HN"/>
        </w:rPr>
        <w:t>3. ¿</w:t>
      </w:r>
      <w:r>
        <w:rPr>
          <w:rFonts w:cs="Segoe UI"/>
          <w:lang w:val="es-HN"/>
        </w:rPr>
        <w:t>Qué</w:t>
      </w:r>
      <w:r>
        <w:rPr>
          <w:rFonts w:cs="Segoe UI"/>
          <w:lang w:val="es-HN"/>
        </w:rPr>
        <w:t xml:space="preserve"> tan correcto puede llegar a ser el diagnostico brindado por el prototipo para el </w:t>
      </w:r>
      <w:r>
        <w:rPr>
          <w:rFonts w:cs="Segoe UI"/>
          <w:lang w:val="es-HN"/>
        </w:rPr>
        <w:t>diagnóstico</w:t>
      </w:r>
      <w:r>
        <w:rPr>
          <w:rFonts w:cs="Segoe UI"/>
          <w:lang w:val="es-HN"/>
        </w:rPr>
        <w:t xml:space="preserve"> correcto de enfermedades en comparación al criterio de un especialista?</w:t>
      </w:r>
    </w:p>
    <w:p w:rsidR="000B5BF1" w:rsidRDefault="000B5BF1" w:rsidP="000B5BF1">
      <w:pPr>
        <w:pStyle w:val="Standard"/>
        <w:jc w:val="both"/>
        <w:rPr>
          <w:rFonts w:cs="Segoe UI"/>
          <w:lang w:val="es-HN"/>
        </w:rPr>
      </w:pPr>
      <w:r>
        <w:rPr>
          <w:rFonts w:cs="Segoe UI"/>
          <w:lang w:val="es-HN"/>
        </w:rPr>
        <w:t xml:space="preserve">4. De haberlos, ¿Que tan preciso suelen ser los </w:t>
      </w:r>
      <w:r>
        <w:rPr>
          <w:rFonts w:cs="Segoe UI"/>
          <w:lang w:val="es-HN"/>
        </w:rPr>
        <w:t>diagnósticos</w:t>
      </w:r>
      <w:r>
        <w:rPr>
          <w:rFonts w:cs="Segoe UI"/>
          <w:lang w:val="es-HN"/>
        </w:rPr>
        <w:t xml:space="preserve"> brindados por los radiólogos colegiados en Honduras en el momento de ellos tomar la imagen?</w:t>
      </w:r>
    </w:p>
    <w:p w:rsidR="000B5BF1" w:rsidRDefault="000B5BF1" w:rsidP="000B5BF1">
      <w:pPr>
        <w:pStyle w:val="Standard"/>
        <w:jc w:val="both"/>
        <w:rPr>
          <w:rFonts w:cs="Segoe UI"/>
          <w:lang w:val="es-HN"/>
        </w:rPr>
      </w:pPr>
      <w:r>
        <w:rPr>
          <w:rFonts w:cs="Segoe UI"/>
          <w:lang w:val="es-HN"/>
        </w:rPr>
        <w:t xml:space="preserve">5. ¿Con </w:t>
      </w:r>
      <w:r w:rsidR="00D97DCD">
        <w:rPr>
          <w:rFonts w:cs="Segoe UI"/>
          <w:lang w:val="es-HN"/>
        </w:rPr>
        <w:t>cuántos</w:t>
      </w:r>
      <w:r>
        <w:rPr>
          <w:rFonts w:cs="Segoe UI"/>
          <w:lang w:val="es-HN"/>
        </w:rPr>
        <w:t xml:space="preserve"> médicos </w:t>
      </w:r>
      <w:r w:rsidR="00D97DCD">
        <w:rPr>
          <w:rFonts w:cs="Segoe UI"/>
          <w:lang w:val="es-HN"/>
        </w:rPr>
        <w:t>será</w:t>
      </w:r>
      <w:r>
        <w:rPr>
          <w:rFonts w:cs="Segoe UI"/>
          <w:lang w:val="es-HN"/>
        </w:rPr>
        <w:t xml:space="preserve"> preciso consultar los </w:t>
      </w:r>
      <w:r w:rsidR="00D97DCD">
        <w:rPr>
          <w:rFonts w:cs="Segoe UI"/>
          <w:lang w:val="es-HN"/>
        </w:rPr>
        <w:t>diagnósticos</w:t>
      </w:r>
      <w:r>
        <w:rPr>
          <w:rFonts w:cs="Segoe UI"/>
          <w:lang w:val="es-HN"/>
        </w:rPr>
        <w:t xml:space="preserve"> durante el entrenamiento y desarrollo para evitar falsos positivos/negativos?</w:t>
      </w:r>
    </w:p>
    <w:p w:rsidR="000B5BF1" w:rsidRDefault="000B5BF1" w:rsidP="000B5BF1">
      <w:pPr>
        <w:pStyle w:val="Standard"/>
        <w:jc w:val="both"/>
        <w:rPr>
          <w:rFonts w:cs="Segoe UI"/>
          <w:lang w:val="es-HN"/>
        </w:rPr>
      </w:pPr>
      <w:r>
        <w:rPr>
          <w:rFonts w:cs="Segoe UI"/>
          <w:lang w:val="es-HN"/>
        </w:rPr>
        <w:t>6. ¿</w:t>
      </w:r>
      <w:r w:rsidR="00D97DCD">
        <w:rPr>
          <w:rFonts w:cs="Segoe UI"/>
          <w:lang w:val="es-HN"/>
        </w:rPr>
        <w:t>Cuánto</w:t>
      </w:r>
      <w:r>
        <w:rPr>
          <w:rFonts w:cs="Segoe UI"/>
          <w:lang w:val="es-HN"/>
        </w:rPr>
        <w:t xml:space="preserve"> es el tiempo exacto en promedio que se tarda un paciente entre la toma de la imagen, la agenda de la cita, y recibir el diagnostico de su enfermedad en Honduras?</w:t>
      </w:r>
    </w:p>
    <w:p w:rsidR="000B5BF1" w:rsidRDefault="000B5BF1" w:rsidP="000B5BF1">
      <w:pPr>
        <w:pStyle w:val="Standard"/>
        <w:jc w:val="both"/>
        <w:rPr>
          <w:rFonts w:cs="Segoe UI"/>
          <w:lang w:val="es-HN"/>
        </w:rPr>
      </w:pPr>
      <w:r>
        <w:rPr>
          <w:rFonts w:cs="Segoe UI"/>
          <w:lang w:val="es-HN"/>
        </w:rPr>
        <w:t>7. ¿</w:t>
      </w:r>
      <w:r w:rsidR="00D97DCD">
        <w:rPr>
          <w:rFonts w:cs="Segoe UI"/>
          <w:lang w:val="es-HN"/>
        </w:rPr>
        <w:t>Qué</w:t>
      </w:r>
      <w:r>
        <w:rPr>
          <w:rFonts w:cs="Segoe UI"/>
          <w:lang w:val="es-HN"/>
        </w:rPr>
        <w:t xml:space="preserve"> tan necesario es el pre</w:t>
      </w:r>
      <w:r w:rsidR="00D97DCD">
        <w:rPr>
          <w:rFonts w:cs="Segoe UI"/>
          <w:lang w:val="es-HN"/>
        </w:rPr>
        <w:t>-</w:t>
      </w:r>
      <w:r>
        <w:rPr>
          <w:rFonts w:cs="Segoe UI"/>
          <w:lang w:val="es-HN"/>
        </w:rPr>
        <w:t>procesamiento de imágenes para el correcto entrenamiento de una red neuronal convolucional clasificatoria?</w:t>
      </w:r>
    </w:p>
    <w:p w:rsidR="000B5BF1" w:rsidRDefault="000B5BF1" w:rsidP="000B5BF1">
      <w:pPr>
        <w:pStyle w:val="Standard"/>
        <w:jc w:val="both"/>
        <w:rPr>
          <w:rFonts w:cs="Segoe UI"/>
          <w:lang w:val="es-HN"/>
        </w:rPr>
      </w:pPr>
      <w:r>
        <w:rPr>
          <w:rFonts w:cs="Segoe UI"/>
          <w:lang w:val="es-HN"/>
        </w:rPr>
        <w:t xml:space="preserve">8. ¿Con </w:t>
      </w:r>
      <w:r w:rsidR="00D97DCD">
        <w:rPr>
          <w:rFonts w:cs="Segoe UI"/>
          <w:lang w:val="es-HN"/>
        </w:rPr>
        <w:t>cuántos</w:t>
      </w:r>
      <w:r>
        <w:rPr>
          <w:rFonts w:cs="Segoe UI"/>
          <w:lang w:val="es-HN"/>
        </w:rPr>
        <w:t xml:space="preserve"> datos (imágenes) se podrá obtener un resultado confiable en el entrenamiento de la red neuronal?</w:t>
      </w:r>
    </w:p>
    <w:p w:rsidR="000B5BF1" w:rsidRDefault="000B5BF1" w:rsidP="000B5BF1">
      <w:pPr>
        <w:pStyle w:val="Standard"/>
        <w:jc w:val="both"/>
        <w:rPr>
          <w:rFonts w:cs="Segoe UI"/>
          <w:lang w:val="es-HN"/>
        </w:rPr>
      </w:pPr>
      <w:r>
        <w:rPr>
          <w:rFonts w:cs="Segoe UI"/>
          <w:lang w:val="es-HN"/>
        </w:rPr>
        <w:t xml:space="preserve">9. ¿Hay </w:t>
      </w:r>
      <w:r w:rsidR="00D97DCD">
        <w:rPr>
          <w:rFonts w:cs="Segoe UI"/>
          <w:lang w:val="es-HN"/>
        </w:rPr>
        <w:t>síntomas</w:t>
      </w:r>
      <w:r>
        <w:rPr>
          <w:rFonts w:cs="Segoe UI"/>
          <w:lang w:val="es-HN"/>
        </w:rPr>
        <w:t xml:space="preserve"> previos que se presenten en el caso de tumor cerebral antes de que este sea visible en la </w:t>
      </w:r>
      <w:r w:rsidR="00D97DCD">
        <w:rPr>
          <w:rFonts w:cs="Segoe UI"/>
          <w:lang w:val="es-HN"/>
        </w:rPr>
        <w:t>imagen</w:t>
      </w:r>
      <w:r>
        <w:rPr>
          <w:rFonts w:cs="Segoe UI"/>
          <w:lang w:val="es-HN"/>
        </w:rPr>
        <w:t>?</w:t>
      </w:r>
    </w:p>
    <w:p w:rsidR="000B5BF1" w:rsidRDefault="000B5BF1" w:rsidP="000B5BF1">
      <w:pPr>
        <w:pStyle w:val="Standard"/>
        <w:jc w:val="both"/>
        <w:rPr>
          <w:rFonts w:cs="Segoe UI"/>
          <w:lang w:val="es-HN"/>
        </w:rPr>
      </w:pPr>
      <w:r>
        <w:rPr>
          <w:rFonts w:cs="Segoe UI"/>
          <w:lang w:val="es-HN"/>
        </w:rPr>
        <w:t xml:space="preserve">10. En caso de que la respuesta a la anterior sea positiva; una vez se presenta esos </w:t>
      </w:r>
      <w:r w:rsidR="00D97DCD">
        <w:rPr>
          <w:rFonts w:cs="Segoe UI"/>
          <w:lang w:val="es-HN"/>
        </w:rPr>
        <w:t>síntomas</w:t>
      </w:r>
      <w:r>
        <w:rPr>
          <w:rFonts w:cs="Segoe UI"/>
          <w:lang w:val="es-HN"/>
        </w:rPr>
        <w:t xml:space="preserve">, ¿Que tan rápido se pueden detectar los tumores cerebrales a partir de resonancias </w:t>
      </w:r>
      <w:r w:rsidR="00D97DCD">
        <w:rPr>
          <w:rFonts w:cs="Segoe UI"/>
          <w:lang w:val="es-HN"/>
        </w:rPr>
        <w:t>magnéticas</w:t>
      </w:r>
      <w:r>
        <w:rPr>
          <w:rFonts w:cs="Segoe UI"/>
          <w:lang w:val="es-HN"/>
        </w:rPr>
        <w:t>?</w:t>
      </w:r>
    </w:p>
    <w:p w:rsidR="000B5BF1" w:rsidRDefault="000B5BF1" w:rsidP="000B5BF1">
      <w:pPr>
        <w:pStyle w:val="Standard"/>
        <w:jc w:val="both"/>
        <w:rPr>
          <w:rFonts w:cs="Segoe UI"/>
          <w:lang w:val="es-HN"/>
        </w:rPr>
      </w:pPr>
      <w:r>
        <w:rPr>
          <w:rFonts w:cs="Segoe UI"/>
          <w:lang w:val="es-HN"/>
        </w:rPr>
        <w:t>11. En caso de que la respuesta a la 9 sea negativa, ¿</w:t>
      </w:r>
      <w:r w:rsidR="00D97DCD">
        <w:rPr>
          <w:rFonts w:cs="Segoe UI"/>
          <w:lang w:val="es-HN"/>
        </w:rPr>
        <w:t>Cómo</w:t>
      </w:r>
      <w:r>
        <w:rPr>
          <w:rFonts w:cs="Segoe UI"/>
          <w:lang w:val="es-HN"/>
        </w:rPr>
        <w:t xml:space="preserve"> se puede decidir que hay que tomar una resonancia para detectar los tumores cerebrales?</w:t>
      </w:r>
    </w:p>
    <w:p w:rsidR="000B5BF1" w:rsidRDefault="000B5BF1" w:rsidP="000B5BF1">
      <w:pPr>
        <w:pStyle w:val="Standard"/>
        <w:jc w:val="both"/>
        <w:rPr>
          <w:rFonts w:cs="Segoe UI"/>
          <w:lang w:val="es-HN"/>
        </w:rPr>
      </w:pPr>
      <w:r>
        <w:rPr>
          <w:rFonts w:cs="Segoe UI"/>
          <w:lang w:val="es-HN"/>
        </w:rPr>
        <w:t xml:space="preserve">12. ¿Hay </w:t>
      </w:r>
      <w:r w:rsidR="00D97DCD">
        <w:rPr>
          <w:rFonts w:cs="Segoe UI"/>
          <w:lang w:val="es-HN"/>
        </w:rPr>
        <w:t>síntomas</w:t>
      </w:r>
      <w:r>
        <w:rPr>
          <w:rFonts w:cs="Segoe UI"/>
          <w:lang w:val="es-HN"/>
        </w:rPr>
        <w:t xml:space="preserve"> previos que se presenten en el caso de enfermedades pulmonares antes de que este sea visible en la </w:t>
      </w:r>
      <w:r w:rsidR="00D97DCD">
        <w:rPr>
          <w:rFonts w:cs="Segoe UI"/>
          <w:lang w:val="es-HN"/>
        </w:rPr>
        <w:t>imagen</w:t>
      </w:r>
      <w:r>
        <w:rPr>
          <w:rFonts w:cs="Segoe UI"/>
          <w:lang w:val="es-HN"/>
        </w:rPr>
        <w:t>?</w:t>
      </w:r>
    </w:p>
    <w:p w:rsidR="000B5BF1" w:rsidRDefault="000B5BF1" w:rsidP="000B5BF1">
      <w:pPr>
        <w:pStyle w:val="Standard"/>
        <w:jc w:val="both"/>
        <w:rPr>
          <w:rFonts w:cs="Segoe UI"/>
          <w:lang w:val="es-HN"/>
        </w:rPr>
      </w:pPr>
      <w:r>
        <w:rPr>
          <w:rFonts w:cs="Segoe UI"/>
          <w:lang w:val="es-HN"/>
        </w:rPr>
        <w:t xml:space="preserve">13 En caso de que la respuesta a la anterior sea positiva; una vez se presenta esos </w:t>
      </w:r>
      <w:r w:rsidR="00D97DCD">
        <w:rPr>
          <w:rFonts w:cs="Segoe UI"/>
          <w:lang w:val="es-HN"/>
        </w:rPr>
        <w:t>síntomas</w:t>
      </w:r>
      <w:r>
        <w:rPr>
          <w:rFonts w:cs="Segoe UI"/>
          <w:lang w:val="es-HN"/>
        </w:rPr>
        <w:t>, ¿Que tan rápido se puede detectar neumonía o tuberculosis a partir de rayos x de pecho?</w:t>
      </w:r>
    </w:p>
    <w:p w:rsidR="000B5BF1" w:rsidRDefault="000B5BF1" w:rsidP="000B5BF1">
      <w:pPr>
        <w:pStyle w:val="Standard"/>
        <w:jc w:val="both"/>
        <w:rPr>
          <w:rFonts w:cs="Segoe UI"/>
          <w:lang w:val="es-HN"/>
        </w:rPr>
      </w:pPr>
      <w:r>
        <w:rPr>
          <w:rFonts w:cs="Segoe UI"/>
          <w:lang w:val="es-HN"/>
        </w:rPr>
        <w:t>14. En caso de que la respuesta a la 12 sea negativa, ¿</w:t>
      </w:r>
      <w:r w:rsidR="00D97DCD">
        <w:rPr>
          <w:rFonts w:cs="Segoe UI"/>
          <w:lang w:val="es-HN"/>
        </w:rPr>
        <w:t>Cómo</w:t>
      </w:r>
      <w:r>
        <w:rPr>
          <w:rFonts w:cs="Segoe UI"/>
          <w:lang w:val="es-HN"/>
        </w:rPr>
        <w:t xml:space="preserve"> se puede decidir que hay que tomar una radiografía para detectar neumonía o tuberculosis?</w:t>
      </w:r>
    </w:p>
    <w:p w:rsidR="000B5BF1" w:rsidRDefault="000B5BF1" w:rsidP="000B5BF1">
      <w:pPr>
        <w:pStyle w:val="Standard"/>
        <w:jc w:val="both"/>
        <w:rPr>
          <w:rFonts w:cs="Segoe UI"/>
          <w:lang w:val="es-HN"/>
        </w:rPr>
      </w:pPr>
      <w:r>
        <w:rPr>
          <w:rFonts w:cs="Segoe UI"/>
          <w:lang w:val="es-HN"/>
        </w:rPr>
        <w:t>15. ¿Es posible detectar neumonía o tuberculosis con otro tipo de imágenes que no sea radiografías?</w:t>
      </w:r>
    </w:p>
    <w:p w:rsidR="000B5BF1" w:rsidRDefault="000B5BF1" w:rsidP="000B5BF1">
      <w:pPr>
        <w:pStyle w:val="Standard"/>
        <w:jc w:val="both"/>
        <w:rPr>
          <w:rFonts w:cs="Segoe UI"/>
          <w:lang w:val="es-HN"/>
        </w:rPr>
      </w:pPr>
      <w:r>
        <w:rPr>
          <w:rFonts w:cs="Segoe UI"/>
          <w:lang w:val="es-HN"/>
        </w:rPr>
        <w:t xml:space="preserve">16. ¿Es </w:t>
      </w:r>
      <w:r w:rsidR="00D97DCD">
        <w:rPr>
          <w:rFonts w:cs="Segoe UI"/>
          <w:lang w:val="es-HN"/>
        </w:rPr>
        <w:t>más</w:t>
      </w:r>
      <w:r>
        <w:rPr>
          <w:rFonts w:cs="Segoe UI"/>
          <w:lang w:val="es-HN"/>
        </w:rPr>
        <w:t xml:space="preserve"> confiable el resultado brindado por un radiólogo en el momento de obtener la </w:t>
      </w:r>
      <w:r w:rsidR="00D97DCD">
        <w:rPr>
          <w:rFonts w:cs="Segoe UI"/>
          <w:lang w:val="es-HN"/>
        </w:rPr>
        <w:t>imagen</w:t>
      </w:r>
      <w:r>
        <w:rPr>
          <w:rFonts w:cs="Segoe UI"/>
          <w:lang w:val="es-HN"/>
        </w:rPr>
        <w:t xml:space="preserve"> o el </w:t>
      </w:r>
      <w:r w:rsidR="00D97DCD">
        <w:rPr>
          <w:rFonts w:cs="Segoe UI"/>
          <w:lang w:val="es-HN"/>
        </w:rPr>
        <w:t>brindado</w:t>
      </w:r>
      <w:r>
        <w:rPr>
          <w:rFonts w:cs="Segoe UI"/>
          <w:lang w:val="es-HN"/>
        </w:rPr>
        <w:t xml:space="preserve"> por un especialista en neurología/neumología durante la cita/consulta?</w:t>
      </w:r>
    </w:p>
    <w:p w:rsidR="003A3921" w:rsidRDefault="003A3921">
      <w:pPr>
        <w:pStyle w:val="Standard"/>
        <w:jc w:val="both"/>
        <w:rPr>
          <w:rFonts w:cs="Segoe UI"/>
          <w:lang w:val="es-HN"/>
        </w:rPr>
      </w:pPr>
    </w:p>
    <w:p w:rsidR="003A3921" w:rsidRDefault="001B2E45">
      <w:pPr>
        <w:pStyle w:val="Standard"/>
        <w:jc w:val="both"/>
        <w:rPr>
          <w:rFonts w:cs="Segoe UI"/>
          <w:lang w:val="es-HN"/>
        </w:rPr>
      </w:pPr>
      <w:r>
        <w:rPr>
          <w:rFonts w:cs="Segoe UI"/>
          <w:lang w:val="es-HN"/>
        </w:rPr>
        <w:t>OBJETIVOS</w:t>
      </w:r>
    </w:p>
    <w:p w:rsidR="003A3921" w:rsidRDefault="003A3921">
      <w:pPr>
        <w:pStyle w:val="Standard"/>
        <w:jc w:val="both"/>
        <w:rPr>
          <w:rFonts w:cs="Segoe UI"/>
          <w:lang w:val="es-HN"/>
        </w:rPr>
      </w:pPr>
    </w:p>
    <w:p w:rsidR="003A3921" w:rsidRDefault="001B2E45">
      <w:pPr>
        <w:pStyle w:val="Standard"/>
        <w:jc w:val="both"/>
        <w:rPr>
          <w:rFonts w:cs="Segoe UI"/>
          <w:lang w:val="es-HN"/>
        </w:rPr>
      </w:pPr>
      <w:r>
        <w:rPr>
          <w:rFonts w:cs="Segoe UI"/>
          <w:lang w:val="es-HN"/>
        </w:rPr>
        <w:t>GENERAL:</w:t>
      </w:r>
    </w:p>
    <w:p w:rsidR="003A3921" w:rsidRPr="00F31875" w:rsidRDefault="001B2E45">
      <w:pPr>
        <w:pStyle w:val="Standard"/>
        <w:jc w:val="both"/>
        <w:rPr>
          <w:lang w:val="es-HN"/>
        </w:rPr>
      </w:pPr>
      <w:r>
        <w:rPr>
          <w:rFonts w:cs="Segoe UI"/>
          <w:lang w:val="es-HN"/>
        </w:rPr>
        <w:t xml:space="preserve">- </w:t>
      </w:r>
      <w:r>
        <w:rPr>
          <w:rFonts w:cs="Segoe UI"/>
          <w:lang w:val="es-ES"/>
        </w:rPr>
        <w:t>Diseñar un programa capaz de brindar diagnósticos médicos con base en imágenes médicas y su previo análisis acortando los tiempos de respuesta para él paciente.</w:t>
      </w:r>
    </w:p>
    <w:p w:rsidR="003A3921" w:rsidRDefault="003A3921">
      <w:pPr>
        <w:pStyle w:val="Standard"/>
        <w:jc w:val="both"/>
        <w:rPr>
          <w:rFonts w:cs="Segoe UI"/>
          <w:lang w:val="es-ES"/>
        </w:rPr>
      </w:pPr>
    </w:p>
    <w:p w:rsidR="003A3921" w:rsidRDefault="001B2E45">
      <w:pPr>
        <w:pStyle w:val="Standard"/>
        <w:jc w:val="both"/>
        <w:rPr>
          <w:rFonts w:cs="Segoe UI"/>
          <w:lang w:val="es-ES"/>
        </w:rPr>
      </w:pPr>
      <w:r>
        <w:rPr>
          <w:rFonts w:cs="Segoe UI"/>
          <w:lang w:val="es-ES"/>
        </w:rPr>
        <w:t>ESPECÍFICO</w:t>
      </w:r>
    </w:p>
    <w:p w:rsidR="003A3921" w:rsidRDefault="001B2E45">
      <w:pPr>
        <w:pStyle w:val="Standard"/>
        <w:jc w:val="both"/>
        <w:rPr>
          <w:rFonts w:cs="Segoe UI"/>
          <w:lang w:val="es-ES"/>
        </w:rPr>
      </w:pPr>
      <w:r>
        <w:rPr>
          <w:rFonts w:cs="Segoe UI"/>
          <w:lang w:val="es-ES"/>
        </w:rPr>
        <w:t>- Investigar las estrategias más utilizadas en la detección de tumores cerebrales, tuberculosis y neumonía.</w:t>
      </w:r>
    </w:p>
    <w:p w:rsidR="003A3921" w:rsidRPr="00F31875" w:rsidRDefault="001B2E45">
      <w:pPr>
        <w:pStyle w:val="Standard"/>
        <w:jc w:val="both"/>
        <w:rPr>
          <w:lang w:val="es-HN"/>
        </w:rPr>
      </w:pPr>
      <w:r>
        <w:rPr>
          <w:rFonts w:cs="Segoe UI"/>
          <w:lang w:val="es-ES"/>
        </w:rPr>
        <w:t>- Crear un analizador y preprocesador de imágenes para su posterior uso en el entrenamiento de una red neuronal convolucional.</w:t>
      </w:r>
    </w:p>
    <w:p w:rsidR="003A3921" w:rsidRPr="00F31875" w:rsidRDefault="001B2E45">
      <w:pPr>
        <w:pStyle w:val="Standard"/>
        <w:jc w:val="both"/>
        <w:rPr>
          <w:lang w:val="es-HN"/>
        </w:rPr>
      </w:pPr>
      <w:r>
        <w:rPr>
          <w:rFonts w:cs="Segoe UI"/>
          <w:lang w:val="es-ES"/>
        </w:rPr>
        <w:t>- Diseñar una red neuronal convolucional que clasifica las imágenes recibidas del preprocesador de imágenes por parte del cuerpo entre cráneo o pecho.</w:t>
      </w:r>
    </w:p>
    <w:p w:rsidR="003A3921" w:rsidRPr="00F31875" w:rsidRDefault="001B2E45">
      <w:pPr>
        <w:pStyle w:val="Standard"/>
        <w:jc w:val="both"/>
        <w:rPr>
          <w:lang w:val="es-HN"/>
        </w:rPr>
      </w:pPr>
      <w:r>
        <w:rPr>
          <w:rFonts w:cs="Segoe UI"/>
          <w:lang w:val="es-ES"/>
        </w:rPr>
        <w:t>- Diseñar una red neuronal convolucional que analice la imagen de entrada y encuentre anomalías, detectando enfermedades o patologías entre tumores cerebrales para MRIs de cráneo y neumonía o tuberculosos a partir de radiografías de pecho.</w:t>
      </w:r>
    </w:p>
    <w:p w:rsidR="003A3921" w:rsidRDefault="001B2E45">
      <w:pPr>
        <w:pStyle w:val="Standard"/>
        <w:jc w:val="both"/>
        <w:rPr>
          <w:rFonts w:cs="Segoe UI"/>
          <w:lang w:val="es-ES"/>
        </w:rPr>
      </w:pPr>
      <w:r>
        <w:rPr>
          <w:rFonts w:cs="Segoe UI"/>
          <w:lang w:val="es-ES"/>
        </w:rPr>
        <w:t>- Diseñar una interfaz gráfica de usuario para el uso amigable del prototipo.</w:t>
      </w:r>
    </w:p>
    <w:p w:rsidR="00424E9A" w:rsidRDefault="00424E9A">
      <w:pPr>
        <w:suppressAutoHyphens w:val="0"/>
        <w:rPr>
          <w:rFonts w:cs="Segoe UI"/>
          <w:lang w:val="es-ES"/>
        </w:rPr>
      </w:pPr>
      <w:r>
        <w:rPr>
          <w:rFonts w:cs="Segoe UI"/>
          <w:lang w:val="es-ES"/>
        </w:rPr>
        <w:br w:type="page"/>
      </w:r>
    </w:p>
    <w:sdt>
      <w:sdtPr>
        <w:rPr>
          <w:rFonts w:ascii="Liberation Serif" w:eastAsia="Noto Serif CJK SC" w:hAnsi="Liberation Serif" w:cs="Lohit Devanagari"/>
          <w:color w:val="auto"/>
          <w:kern w:val="3"/>
          <w:sz w:val="24"/>
          <w:szCs w:val="24"/>
          <w:lang w:val="es-ES" w:eastAsia="zh-CN" w:bidi="hi-IN"/>
        </w:rPr>
        <w:id w:val="-1004899952"/>
        <w:docPartObj>
          <w:docPartGallery w:val="Bibliographies"/>
          <w:docPartUnique/>
        </w:docPartObj>
      </w:sdtPr>
      <w:sdtEndPr>
        <w:rPr>
          <w:lang w:val="en-US"/>
        </w:rPr>
      </w:sdtEndPr>
      <w:sdtContent>
        <w:p w:rsidR="00424E9A" w:rsidRPr="00424E9A" w:rsidRDefault="00424E9A" w:rsidP="00424E9A">
          <w:pPr>
            <w:pStyle w:val="Ttulo1"/>
            <w:rPr>
              <w:lang w:val="es-ES"/>
            </w:rPr>
          </w:pPr>
          <w:r>
            <w:rPr>
              <w:lang w:val="es-ES"/>
            </w:rPr>
            <w:t>Bibliografía</w:t>
          </w:r>
        </w:p>
        <w:sdt>
          <w:sdtPr>
            <w:rPr>
              <w:rFonts w:cs="Lohit Devanagari"/>
              <w:szCs w:val="24"/>
            </w:rPr>
            <w:id w:val="111145805"/>
            <w:bibliography/>
          </w:sdtPr>
          <w:sdtEndPr/>
          <w:sdtContent>
            <w:p w:rsidR="00424E9A" w:rsidRDefault="00424E9A" w:rsidP="00424E9A">
              <w:pPr>
                <w:pStyle w:val="Bibliografa"/>
                <w:ind w:left="720" w:hanging="720"/>
                <w:rPr>
                  <w:noProof/>
                  <w:lang w:val="es-ES"/>
                </w:rPr>
              </w:pPr>
              <w:r>
                <w:fldChar w:fldCharType="begin"/>
              </w:r>
              <w:r w:rsidRPr="00424E9A">
                <w:rPr>
                  <w:lang w:val="es-HN"/>
                </w:rPr>
                <w:instrText>BIBLIOGRAPHY</w:instrText>
              </w:r>
              <w:r>
                <w:fldChar w:fldCharType="separate"/>
              </w:r>
              <w:r>
                <w:rPr>
                  <w:noProof/>
                  <w:lang w:val="es-ES"/>
                </w:rPr>
                <w:t xml:space="preserve">Acosta, D., López Contreras, R., Garita, N. R., Mora, J., Jimenez, X., &amp; Chinchilla, D. (2013). </w:t>
              </w:r>
              <w:r>
                <w:rPr>
                  <w:i/>
                  <w:iCs/>
                  <w:noProof/>
                  <w:lang w:val="es-ES"/>
                </w:rPr>
                <w:t>Primer Consenso Centroamericano Multidisciplinario de Enfermedad y Alzheimer y Demencias Asociadas.</w:t>
              </w:r>
              <w:r>
                <w:rPr>
                  <w:noProof/>
                  <w:lang w:val="es-ES"/>
                </w:rPr>
                <w:t xml:space="preserve"> Granada, Nicaragua: Febrero.</w:t>
              </w:r>
            </w:p>
            <w:p w:rsidR="00424E9A" w:rsidRPr="00424E9A" w:rsidRDefault="00424E9A" w:rsidP="00424E9A">
              <w:pPr>
                <w:rPr>
                  <w:lang w:val="es-ES"/>
                </w:rPr>
              </w:pPr>
            </w:p>
            <w:p w:rsidR="00424E9A" w:rsidRDefault="00424E9A" w:rsidP="00424E9A">
              <w:pPr>
                <w:pStyle w:val="Bibliografa"/>
                <w:ind w:left="720" w:hanging="720"/>
                <w:rPr>
                  <w:noProof/>
                  <w:lang w:val="es-ES"/>
                </w:rPr>
              </w:pPr>
              <w:r>
                <w:rPr>
                  <w:noProof/>
                  <w:lang w:val="es-ES"/>
                </w:rPr>
                <w:t xml:space="preserve">Alonso Menchén, D., Balsa Vásquez, J., Barbero Allende, J., &amp; Hernández García, G. (12 de mayo de 2022). </w:t>
              </w:r>
              <w:r>
                <w:rPr>
                  <w:i/>
                  <w:iCs/>
                  <w:noProof/>
                  <w:lang w:val="es-ES"/>
                </w:rPr>
                <w:t>Neumonía Vírica, Neumonía en la COVID-19.</w:t>
              </w:r>
              <w:r>
                <w:rPr>
                  <w:noProof/>
                  <w:lang w:val="es-ES"/>
                </w:rPr>
                <w:t xml:space="preserve"> Obtenido de National Library of Medicine: https://ncbi.nlm.nih.gov/pmc/articles/PMC9097969/</w:t>
              </w:r>
            </w:p>
            <w:p w:rsidR="00424E9A" w:rsidRPr="00424E9A" w:rsidRDefault="00424E9A" w:rsidP="00424E9A">
              <w:pPr>
                <w:rPr>
                  <w:lang w:val="es-ES"/>
                </w:rPr>
              </w:pPr>
            </w:p>
            <w:p w:rsidR="00424E9A" w:rsidRDefault="00424E9A" w:rsidP="00424E9A">
              <w:pPr>
                <w:pStyle w:val="Bibliografa"/>
                <w:ind w:left="720" w:hanging="720"/>
                <w:rPr>
                  <w:noProof/>
                  <w:lang w:val="es-ES"/>
                </w:rPr>
              </w:pPr>
              <w:r>
                <w:rPr>
                  <w:noProof/>
                  <w:lang w:val="es-ES"/>
                </w:rPr>
                <w:t xml:space="preserve">Banco Central de Honduras. (2021). </w:t>
              </w:r>
              <w:r>
                <w:rPr>
                  <w:i/>
                  <w:iCs/>
                  <w:noProof/>
                  <w:lang w:val="es-ES"/>
                </w:rPr>
                <w:t>Honduras en Cifras 2018-2020.</w:t>
              </w:r>
              <w:r>
                <w:rPr>
                  <w:noProof/>
                  <w:lang w:val="es-ES"/>
                </w:rPr>
                <w:t xml:space="preserve"> censo, Tegucigalpa, Honduras.</w:t>
              </w:r>
            </w:p>
            <w:p w:rsidR="00424E9A" w:rsidRPr="00424E9A" w:rsidRDefault="00424E9A" w:rsidP="00424E9A">
              <w:pPr>
                <w:rPr>
                  <w:lang w:val="es-ES"/>
                </w:rPr>
              </w:pPr>
            </w:p>
            <w:p w:rsidR="00424E9A" w:rsidRDefault="00424E9A" w:rsidP="00424E9A">
              <w:pPr>
                <w:pStyle w:val="Bibliografa"/>
                <w:ind w:left="720" w:hanging="720"/>
                <w:rPr>
                  <w:noProof/>
                </w:rPr>
              </w:pPr>
              <w:r>
                <w:rPr>
                  <w:noProof/>
                  <w:lang w:val="es-ES"/>
                </w:rPr>
                <w:t xml:space="preserve">Cáceres, M., &amp; Marín, M. (2019). Efectividad de la terapia ocupacional en el deterioro cognitivo del adulto mayor con Alzheimer. </w:t>
              </w:r>
              <w:r w:rsidRPr="00424E9A">
                <w:rPr>
                  <w:noProof/>
                </w:rPr>
                <w:t>Lima, Perú: Universidad Norbert-Wiener.</w:t>
              </w:r>
            </w:p>
            <w:p w:rsidR="00424E9A" w:rsidRPr="00424E9A" w:rsidRDefault="00424E9A" w:rsidP="00424E9A"/>
            <w:p w:rsidR="00424E9A" w:rsidRDefault="00424E9A" w:rsidP="00424E9A">
              <w:pPr>
                <w:pStyle w:val="Bibliografa"/>
                <w:ind w:left="720" w:hanging="720"/>
                <w:rPr>
                  <w:noProof/>
                  <w:lang w:val="es-ES"/>
                </w:rPr>
              </w:pPr>
              <w:r w:rsidRPr="00424E9A">
                <w:rPr>
                  <w:noProof/>
                </w:rPr>
                <w:t xml:space="preserve">Center for Disease Control And Prevention. </w:t>
              </w:r>
              <w:r>
                <w:rPr>
                  <w:noProof/>
                  <w:lang w:val="es-ES"/>
                </w:rPr>
                <w:t xml:space="preserve">(30 de septiembre de 2022). </w:t>
              </w:r>
              <w:r>
                <w:rPr>
                  <w:i/>
                  <w:iCs/>
                  <w:noProof/>
                  <w:lang w:val="es-ES"/>
                </w:rPr>
                <w:t>Pneumonia</w:t>
              </w:r>
              <w:r>
                <w:rPr>
                  <w:noProof/>
                  <w:lang w:val="es-ES"/>
                </w:rPr>
                <w:t>. Obtenido de CDC 24/7; Saving Lifes, Protecting People: https://www.cdc.gov/pneumonia/index.html</w:t>
              </w:r>
            </w:p>
            <w:p w:rsidR="00424E9A" w:rsidRPr="00424E9A" w:rsidRDefault="00424E9A" w:rsidP="00424E9A">
              <w:pPr>
                <w:rPr>
                  <w:lang w:val="es-ES"/>
                </w:rPr>
              </w:pPr>
            </w:p>
            <w:p w:rsidR="00424E9A" w:rsidRDefault="00424E9A" w:rsidP="00424E9A">
              <w:pPr>
                <w:pStyle w:val="Bibliografa"/>
                <w:ind w:left="720" w:hanging="720"/>
                <w:rPr>
                  <w:noProof/>
                </w:rPr>
              </w:pPr>
              <w:r w:rsidRPr="00424E9A">
                <w:rPr>
                  <w:noProof/>
                </w:rPr>
                <w:t xml:space="preserve">Center for Disease Control And Prevention. </w:t>
              </w:r>
              <w:r>
                <w:rPr>
                  <w:noProof/>
                  <w:lang w:val="es-ES"/>
                </w:rPr>
                <w:t xml:space="preserve">(22 de marzo de 2023). </w:t>
              </w:r>
              <w:r>
                <w:rPr>
                  <w:i/>
                  <w:iCs/>
                  <w:noProof/>
                  <w:lang w:val="es-ES"/>
                </w:rPr>
                <w:t>Tuberculosis (TB)</w:t>
              </w:r>
              <w:r>
                <w:rPr>
                  <w:noProof/>
                  <w:lang w:val="es-ES"/>
                </w:rPr>
                <w:t xml:space="preserve">. </w:t>
              </w:r>
              <w:r w:rsidRPr="00424E9A">
                <w:rPr>
                  <w:noProof/>
                </w:rPr>
                <w:t>Obtenido de CDC 24/7; Saving Life, Protecting People: https://www.cdc.gov/tb/default.htm</w:t>
              </w:r>
            </w:p>
            <w:p w:rsidR="00424E9A" w:rsidRPr="00424E9A" w:rsidRDefault="00424E9A" w:rsidP="00424E9A"/>
            <w:p w:rsidR="00424E9A" w:rsidRDefault="00424E9A" w:rsidP="00424E9A">
              <w:pPr>
                <w:pStyle w:val="Bibliografa"/>
                <w:ind w:left="720" w:hanging="720"/>
                <w:rPr>
                  <w:noProof/>
                  <w:lang w:val="es-ES"/>
                </w:rPr>
              </w:pPr>
              <w:r>
                <w:rPr>
                  <w:i/>
                  <w:iCs/>
                  <w:noProof/>
                  <w:lang w:val="es-ES"/>
                </w:rPr>
                <w:t>Colegio Médico de Honduras</w:t>
              </w:r>
              <w:r>
                <w:rPr>
                  <w:noProof/>
                  <w:lang w:val="es-ES"/>
                </w:rPr>
                <w:t>. (6 de febrero de 2018). Obtenido de Censo 2017: https://www.colegiomedico.hn</w:t>
              </w:r>
            </w:p>
            <w:p w:rsidR="00424E9A" w:rsidRPr="00424E9A" w:rsidRDefault="00424E9A" w:rsidP="00424E9A">
              <w:pPr>
                <w:rPr>
                  <w:lang w:val="es-ES"/>
                </w:rPr>
              </w:pPr>
            </w:p>
            <w:p w:rsidR="00424E9A" w:rsidRDefault="00424E9A" w:rsidP="00424E9A">
              <w:pPr>
                <w:pStyle w:val="Bibliografa"/>
                <w:ind w:left="720" w:hanging="720"/>
                <w:rPr>
                  <w:noProof/>
                </w:rPr>
              </w:pPr>
              <w:r w:rsidRPr="00424E9A">
                <w:rPr>
                  <w:noProof/>
                </w:rPr>
                <w:t xml:space="preserve">Goodfellow, I., Bengio, Y., &amp; Courville, A. (2016). </w:t>
              </w:r>
              <w:r w:rsidRPr="00424E9A">
                <w:rPr>
                  <w:i/>
                  <w:iCs/>
                  <w:noProof/>
                </w:rPr>
                <w:t>Deep Learning.</w:t>
              </w:r>
              <w:r w:rsidRPr="00424E9A">
                <w:rPr>
                  <w:noProof/>
                </w:rPr>
                <w:t xml:space="preserve"> Cambridge, Massachusetts, USA: The MIT Press.</w:t>
              </w:r>
            </w:p>
            <w:p w:rsidR="00424E9A" w:rsidRPr="00424E9A" w:rsidRDefault="00424E9A" w:rsidP="00424E9A"/>
            <w:p w:rsidR="00424E9A" w:rsidRDefault="00424E9A" w:rsidP="00424E9A">
              <w:pPr>
                <w:pStyle w:val="Bibliografa"/>
                <w:ind w:left="720" w:hanging="720"/>
                <w:rPr>
                  <w:noProof/>
                  <w:lang w:val="es-ES"/>
                </w:rPr>
              </w:pPr>
              <w:r w:rsidRPr="00424E9A">
                <w:rPr>
                  <w:noProof/>
                </w:rPr>
                <w:t xml:space="preserve">Greenspan, H., van Ginneken, B., &amp; Summers, R. (2016). </w:t>
              </w:r>
              <w:r w:rsidRPr="00424E9A">
                <w:rPr>
                  <w:i/>
                  <w:iCs/>
                  <w:noProof/>
                </w:rPr>
                <w:t>Guest Editorial Deep Learning in Medical Imaging: Overview and Future Promise of an Exciting New Technique.</w:t>
              </w:r>
              <w:r w:rsidRPr="00424E9A">
                <w:rPr>
                  <w:noProof/>
                </w:rPr>
                <w:t xml:space="preserve"> </w:t>
              </w:r>
              <w:r>
                <w:rPr>
                  <w:noProof/>
                  <w:lang w:val="es-ES"/>
                </w:rPr>
                <w:t>IEEE.</w:t>
              </w:r>
            </w:p>
            <w:p w:rsidR="00424E9A" w:rsidRPr="00424E9A" w:rsidRDefault="00424E9A" w:rsidP="00424E9A">
              <w:pPr>
                <w:rPr>
                  <w:lang w:val="es-ES"/>
                </w:rPr>
              </w:pPr>
            </w:p>
            <w:p w:rsidR="00424E9A" w:rsidRDefault="00424E9A" w:rsidP="00424E9A">
              <w:pPr>
                <w:pStyle w:val="Bibliografa"/>
                <w:ind w:left="720" w:hanging="720"/>
                <w:rPr>
                  <w:noProof/>
                  <w:lang w:val="es-ES"/>
                </w:rPr>
              </w:pPr>
              <w:r>
                <w:rPr>
                  <w:noProof/>
                  <w:lang w:val="es-ES"/>
                </w:rPr>
                <w:t xml:space="preserve">López Marín, L., Díaz Otero, F., Vallecillo Maza, A. J., Esquível Solís, H., &amp; Gutierrez Pabello, J. Á. (2006). </w:t>
              </w:r>
              <w:r>
                <w:rPr>
                  <w:i/>
                  <w:iCs/>
                  <w:noProof/>
                  <w:lang w:val="es-ES"/>
                </w:rPr>
                <w:t>Tuberculosis Humana y bovina en Latinoamérica: De estudios sobre virulencia hacia herramientas para su control.</w:t>
              </w:r>
              <w:r>
                <w:rPr>
                  <w:noProof/>
                  <w:lang w:val="es-ES"/>
                </w:rPr>
                <w:t xml:space="preserve"> CDMX: Revista Latinoamericana de Microbiología.</w:t>
              </w:r>
            </w:p>
            <w:p w:rsidR="00424E9A" w:rsidRPr="00424E9A" w:rsidRDefault="00424E9A" w:rsidP="00424E9A">
              <w:pPr>
                <w:rPr>
                  <w:lang w:val="es-ES"/>
                </w:rPr>
              </w:pPr>
            </w:p>
            <w:p w:rsidR="00424E9A" w:rsidRDefault="00424E9A" w:rsidP="00424E9A">
              <w:pPr>
                <w:pStyle w:val="Bibliografa"/>
                <w:ind w:left="720" w:hanging="720"/>
                <w:rPr>
                  <w:noProof/>
                  <w:lang w:val="es-ES"/>
                </w:rPr>
              </w:pPr>
              <w:r>
                <w:rPr>
                  <w:noProof/>
                  <w:lang w:val="es-ES"/>
                </w:rPr>
                <w:t xml:space="preserve">Mayo Clinic. (2 de febrero de 2023). </w:t>
              </w:r>
              <w:r>
                <w:rPr>
                  <w:i/>
                  <w:iCs/>
                  <w:noProof/>
                  <w:lang w:val="es-ES"/>
                </w:rPr>
                <w:t>Alzheimer's Disease</w:t>
              </w:r>
              <w:r>
                <w:rPr>
                  <w:noProof/>
                  <w:lang w:val="es-ES"/>
                </w:rPr>
                <w:t>. Obtenido de Mayo Clinic: https://www.mayoclinic.org/diseases-conditions/alzheimers-disease/symptoms-causes/syc-20350447</w:t>
              </w:r>
            </w:p>
            <w:p w:rsidR="00424E9A" w:rsidRPr="00424E9A" w:rsidRDefault="00424E9A" w:rsidP="00424E9A">
              <w:pPr>
                <w:rPr>
                  <w:lang w:val="es-ES"/>
                </w:rPr>
              </w:pPr>
            </w:p>
            <w:p w:rsidR="00424E9A" w:rsidRDefault="00424E9A" w:rsidP="00424E9A">
              <w:pPr>
                <w:pStyle w:val="Bibliografa"/>
                <w:ind w:left="720" w:hanging="720"/>
                <w:rPr>
                  <w:noProof/>
                  <w:lang w:val="es-ES"/>
                </w:rPr>
              </w:pPr>
              <w:r>
                <w:rPr>
                  <w:noProof/>
                  <w:lang w:val="es-ES"/>
                </w:rPr>
                <w:t xml:space="preserve">Mayo Clinic. (21 de abril de 2023). </w:t>
              </w:r>
              <w:r>
                <w:rPr>
                  <w:i/>
                  <w:iCs/>
                  <w:noProof/>
                  <w:lang w:val="es-ES"/>
                </w:rPr>
                <w:t>Mayo Clinic</w:t>
              </w:r>
              <w:r>
                <w:rPr>
                  <w:noProof/>
                  <w:lang w:val="es-ES"/>
                </w:rPr>
                <w:t>. Obtenido de Tumor Cerebral: https://www.mayoclinic.org/es/diseases-conditions/brain-tumor/symptoms-causes/syc-20350084#:~:text=Los%20tumores%20cerebrales%20pueden%20comenzar,conocen%20como%20tumores%20cerebrales%20metast%C3%A1sicos.</w:t>
              </w:r>
            </w:p>
            <w:p w:rsidR="00424E9A" w:rsidRPr="00424E9A" w:rsidRDefault="00424E9A" w:rsidP="00424E9A">
              <w:pPr>
                <w:rPr>
                  <w:lang w:val="es-ES"/>
                </w:rPr>
              </w:pPr>
            </w:p>
            <w:p w:rsidR="00424E9A" w:rsidRPr="00424E9A" w:rsidRDefault="00424E9A" w:rsidP="00424E9A">
              <w:pPr>
                <w:pStyle w:val="Bibliografa"/>
                <w:ind w:left="720" w:hanging="720"/>
                <w:rPr>
                  <w:noProof/>
                </w:rPr>
              </w:pPr>
              <w:r w:rsidRPr="00424E9A">
                <w:rPr>
                  <w:noProof/>
                </w:rPr>
                <w:t xml:space="preserve">World Health Organization. (21 de abril de 2023). </w:t>
              </w:r>
              <w:r w:rsidRPr="00424E9A">
                <w:rPr>
                  <w:i/>
                  <w:iCs/>
                  <w:noProof/>
                </w:rPr>
                <w:t>Tuberculosis</w:t>
              </w:r>
              <w:r w:rsidRPr="00424E9A">
                <w:rPr>
                  <w:noProof/>
                </w:rPr>
                <w:t>. Obtenido de World Health Organization: https://www.who.int/news-room/fact-sheets/detail/tuberculosis</w:t>
              </w:r>
            </w:p>
            <w:p w:rsidR="00424E9A" w:rsidRDefault="00424E9A" w:rsidP="00424E9A">
              <w:r>
                <w:rPr>
                  <w:b/>
                  <w:bCs/>
                </w:rPr>
                <w:fldChar w:fldCharType="end"/>
              </w:r>
            </w:p>
          </w:sdtContent>
        </w:sdt>
      </w:sdtContent>
    </w:sdt>
    <w:p w:rsidR="00424E9A" w:rsidRDefault="00424E9A">
      <w:pPr>
        <w:pStyle w:val="Standard"/>
        <w:jc w:val="both"/>
        <w:rPr>
          <w:rFonts w:cs="Segoe UI"/>
          <w:lang w:val="es-ES"/>
        </w:rPr>
      </w:pPr>
    </w:p>
    <w:p w:rsidR="003A3921" w:rsidRDefault="003A3921">
      <w:pPr>
        <w:pStyle w:val="Standard"/>
        <w:jc w:val="both"/>
        <w:rPr>
          <w:rFonts w:cs="Segoe UI"/>
          <w:lang w:val="es-HN"/>
        </w:rPr>
      </w:pPr>
    </w:p>
    <w:p w:rsidR="003A3921" w:rsidRDefault="003A3921">
      <w:pPr>
        <w:pStyle w:val="Standard"/>
        <w:jc w:val="both"/>
        <w:rPr>
          <w:lang w:val="es-HN"/>
        </w:rPr>
      </w:pPr>
    </w:p>
    <w:p w:rsidR="003A3921" w:rsidRDefault="003A3921">
      <w:pPr>
        <w:pStyle w:val="Standard"/>
        <w:jc w:val="both"/>
        <w:rPr>
          <w:lang w:val="es-HN"/>
        </w:rPr>
      </w:pPr>
      <w:bookmarkStart w:id="0" w:name="_GoBack"/>
      <w:bookmarkEnd w:id="0"/>
    </w:p>
    <w:sectPr w:rsidR="003A39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DC8" w:rsidRDefault="003B0DC8">
      <w:r>
        <w:separator/>
      </w:r>
    </w:p>
  </w:endnote>
  <w:endnote w:type="continuationSeparator" w:id="0">
    <w:p w:rsidR="003B0DC8" w:rsidRDefault="003B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DC8" w:rsidRDefault="003B0DC8">
      <w:r>
        <w:rPr>
          <w:color w:val="000000"/>
        </w:rPr>
        <w:separator/>
      </w:r>
    </w:p>
  </w:footnote>
  <w:footnote w:type="continuationSeparator" w:id="0">
    <w:p w:rsidR="003B0DC8" w:rsidRDefault="003B0D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21"/>
    <w:rsid w:val="0001564A"/>
    <w:rsid w:val="000B5BF1"/>
    <w:rsid w:val="001B2E45"/>
    <w:rsid w:val="003160C7"/>
    <w:rsid w:val="003A3921"/>
    <w:rsid w:val="003A5CD9"/>
    <w:rsid w:val="003B0DC8"/>
    <w:rsid w:val="00424E9A"/>
    <w:rsid w:val="00507AC8"/>
    <w:rsid w:val="006975FF"/>
    <w:rsid w:val="007903D2"/>
    <w:rsid w:val="00792209"/>
    <w:rsid w:val="00D97DCD"/>
    <w:rsid w:val="00DA3ED8"/>
    <w:rsid w:val="00F31875"/>
    <w:rsid w:val="00FB3E7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EF604E-43CA-473E-B618-CC758F5D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link w:val="Ttulo1Car"/>
    <w:uiPriority w:val="9"/>
    <w:qFormat/>
    <w:rsid w:val="00424E9A"/>
    <w:pPr>
      <w:keepNext/>
      <w:keepLines/>
      <w:suppressAutoHyphens w:val="0"/>
      <w:autoSpaceDN/>
      <w:spacing w:before="240" w:line="259" w:lineRule="auto"/>
      <w:textAlignment w:val="auto"/>
      <w:outlineLvl w:val="0"/>
    </w:pPr>
    <w:rPr>
      <w:rFonts w:asciiTheme="majorHAnsi" w:eastAsiaTheme="majorEastAsia" w:hAnsiTheme="majorHAnsi" w:cstheme="majorBidi"/>
      <w:color w:val="2E74B5" w:themeColor="accent1" w:themeShade="BF"/>
      <w:kern w:val="0"/>
      <w:sz w:val="32"/>
      <w:szCs w:val="32"/>
      <w:lang w:val="es-HN" w:eastAsia="es-HN"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Ttulo1Car">
    <w:name w:val="Título 1 Car"/>
    <w:basedOn w:val="Fuentedeprrafopredeter"/>
    <w:link w:val="Ttulo1"/>
    <w:uiPriority w:val="9"/>
    <w:rsid w:val="00424E9A"/>
    <w:rPr>
      <w:rFonts w:asciiTheme="majorHAnsi" w:eastAsiaTheme="majorEastAsia" w:hAnsiTheme="majorHAnsi" w:cstheme="majorBidi"/>
      <w:color w:val="2E74B5" w:themeColor="accent1" w:themeShade="BF"/>
      <w:kern w:val="0"/>
      <w:sz w:val="32"/>
      <w:szCs w:val="32"/>
      <w:lang w:val="es-HN" w:eastAsia="es-HN" w:bidi="ar-SA"/>
    </w:rPr>
  </w:style>
  <w:style w:type="paragraph" w:styleId="Bibliografa">
    <w:name w:val="Bibliography"/>
    <w:basedOn w:val="Normal"/>
    <w:next w:val="Normal"/>
    <w:uiPriority w:val="37"/>
    <w:unhideWhenUsed/>
    <w:rsid w:val="00424E9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9063">
      <w:bodyDiv w:val="1"/>
      <w:marLeft w:val="0"/>
      <w:marRight w:val="0"/>
      <w:marTop w:val="0"/>
      <w:marBottom w:val="0"/>
      <w:divBdr>
        <w:top w:val="none" w:sz="0" w:space="0" w:color="auto"/>
        <w:left w:val="none" w:sz="0" w:space="0" w:color="auto"/>
        <w:bottom w:val="none" w:sz="0" w:space="0" w:color="auto"/>
        <w:right w:val="none" w:sz="0" w:space="0" w:color="auto"/>
      </w:divBdr>
    </w:div>
    <w:div w:id="149828412">
      <w:bodyDiv w:val="1"/>
      <w:marLeft w:val="0"/>
      <w:marRight w:val="0"/>
      <w:marTop w:val="0"/>
      <w:marBottom w:val="0"/>
      <w:divBdr>
        <w:top w:val="none" w:sz="0" w:space="0" w:color="auto"/>
        <w:left w:val="none" w:sz="0" w:space="0" w:color="auto"/>
        <w:bottom w:val="none" w:sz="0" w:space="0" w:color="auto"/>
        <w:right w:val="none" w:sz="0" w:space="0" w:color="auto"/>
      </w:divBdr>
    </w:div>
    <w:div w:id="222915174">
      <w:bodyDiv w:val="1"/>
      <w:marLeft w:val="0"/>
      <w:marRight w:val="0"/>
      <w:marTop w:val="0"/>
      <w:marBottom w:val="0"/>
      <w:divBdr>
        <w:top w:val="none" w:sz="0" w:space="0" w:color="auto"/>
        <w:left w:val="none" w:sz="0" w:space="0" w:color="auto"/>
        <w:bottom w:val="none" w:sz="0" w:space="0" w:color="auto"/>
        <w:right w:val="none" w:sz="0" w:space="0" w:color="auto"/>
      </w:divBdr>
    </w:div>
    <w:div w:id="233899925">
      <w:bodyDiv w:val="1"/>
      <w:marLeft w:val="0"/>
      <w:marRight w:val="0"/>
      <w:marTop w:val="0"/>
      <w:marBottom w:val="0"/>
      <w:divBdr>
        <w:top w:val="none" w:sz="0" w:space="0" w:color="auto"/>
        <w:left w:val="none" w:sz="0" w:space="0" w:color="auto"/>
        <w:bottom w:val="none" w:sz="0" w:space="0" w:color="auto"/>
        <w:right w:val="none" w:sz="0" w:space="0" w:color="auto"/>
      </w:divBdr>
    </w:div>
    <w:div w:id="251087234">
      <w:bodyDiv w:val="1"/>
      <w:marLeft w:val="0"/>
      <w:marRight w:val="0"/>
      <w:marTop w:val="0"/>
      <w:marBottom w:val="0"/>
      <w:divBdr>
        <w:top w:val="none" w:sz="0" w:space="0" w:color="auto"/>
        <w:left w:val="none" w:sz="0" w:space="0" w:color="auto"/>
        <w:bottom w:val="none" w:sz="0" w:space="0" w:color="auto"/>
        <w:right w:val="none" w:sz="0" w:space="0" w:color="auto"/>
      </w:divBdr>
    </w:div>
    <w:div w:id="404299308">
      <w:bodyDiv w:val="1"/>
      <w:marLeft w:val="0"/>
      <w:marRight w:val="0"/>
      <w:marTop w:val="0"/>
      <w:marBottom w:val="0"/>
      <w:divBdr>
        <w:top w:val="none" w:sz="0" w:space="0" w:color="auto"/>
        <w:left w:val="none" w:sz="0" w:space="0" w:color="auto"/>
        <w:bottom w:val="none" w:sz="0" w:space="0" w:color="auto"/>
        <w:right w:val="none" w:sz="0" w:space="0" w:color="auto"/>
      </w:divBdr>
    </w:div>
    <w:div w:id="417679992">
      <w:bodyDiv w:val="1"/>
      <w:marLeft w:val="0"/>
      <w:marRight w:val="0"/>
      <w:marTop w:val="0"/>
      <w:marBottom w:val="0"/>
      <w:divBdr>
        <w:top w:val="none" w:sz="0" w:space="0" w:color="auto"/>
        <w:left w:val="none" w:sz="0" w:space="0" w:color="auto"/>
        <w:bottom w:val="none" w:sz="0" w:space="0" w:color="auto"/>
        <w:right w:val="none" w:sz="0" w:space="0" w:color="auto"/>
      </w:divBdr>
    </w:div>
    <w:div w:id="531653676">
      <w:bodyDiv w:val="1"/>
      <w:marLeft w:val="0"/>
      <w:marRight w:val="0"/>
      <w:marTop w:val="0"/>
      <w:marBottom w:val="0"/>
      <w:divBdr>
        <w:top w:val="none" w:sz="0" w:space="0" w:color="auto"/>
        <w:left w:val="none" w:sz="0" w:space="0" w:color="auto"/>
        <w:bottom w:val="none" w:sz="0" w:space="0" w:color="auto"/>
        <w:right w:val="none" w:sz="0" w:space="0" w:color="auto"/>
      </w:divBdr>
    </w:div>
    <w:div w:id="751246120">
      <w:bodyDiv w:val="1"/>
      <w:marLeft w:val="0"/>
      <w:marRight w:val="0"/>
      <w:marTop w:val="0"/>
      <w:marBottom w:val="0"/>
      <w:divBdr>
        <w:top w:val="none" w:sz="0" w:space="0" w:color="auto"/>
        <w:left w:val="none" w:sz="0" w:space="0" w:color="auto"/>
        <w:bottom w:val="none" w:sz="0" w:space="0" w:color="auto"/>
        <w:right w:val="none" w:sz="0" w:space="0" w:color="auto"/>
      </w:divBdr>
    </w:div>
    <w:div w:id="766735735">
      <w:bodyDiv w:val="1"/>
      <w:marLeft w:val="0"/>
      <w:marRight w:val="0"/>
      <w:marTop w:val="0"/>
      <w:marBottom w:val="0"/>
      <w:divBdr>
        <w:top w:val="none" w:sz="0" w:space="0" w:color="auto"/>
        <w:left w:val="none" w:sz="0" w:space="0" w:color="auto"/>
        <w:bottom w:val="none" w:sz="0" w:space="0" w:color="auto"/>
        <w:right w:val="none" w:sz="0" w:space="0" w:color="auto"/>
      </w:divBdr>
    </w:div>
    <w:div w:id="845903274">
      <w:bodyDiv w:val="1"/>
      <w:marLeft w:val="0"/>
      <w:marRight w:val="0"/>
      <w:marTop w:val="0"/>
      <w:marBottom w:val="0"/>
      <w:divBdr>
        <w:top w:val="none" w:sz="0" w:space="0" w:color="auto"/>
        <w:left w:val="none" w:sz="0" w:space="0" w:color="auto"/>
        <w:bottom w:val="none" w:sz="0" w:space="0" w:color="auto"/>
        <w:right w:val="none" w:sz="0" w:space="0" w:color="auto"/>
      </w:divBdr>
    </w:div>
    <w:div w:id="845945959">
      <w:bodyDiv w:val="1"/>
      <w:marLeft w:val="0"/>
      <w:marRight w:val="0"/>
      <w:marTop w:val="0"/>
      <w:marBottom w:val="0"/>
      <w:divBdr>
        <w:top w:val="none" w:sz="0" w:space="0" w:color="auto"/>
        <w:left w:val="none" w:sz="0" w:space="0" w:color="auto"/>
        <w:bottom w:val="none" w:sz="0" w:space="0" w:color="auto"/>
        <w:right w:val="none" w:sz="0" w:space="0" w:color="auto"/>
      </w:divBdr>
    </w:div>
    <w:div w:id="887836043">
      <w:bodyDiv w:val="1"/>
      <w:marLeft w:val="0"/>
      <w:marRight w:val="0"/>
      <w:marTop w:val="0"/>
      <w:marBottom w:val="0"/>
      <w:divBdr>
        <w:top w:val="none" w:sz="0" w:space="0" w:color="auto"/>
        <w:left w:val="none" w:sz="0" w:space="0" w:color="auto"/>
        <w:bottom w:val="none" w:sz="0" w:space="0" w:color="auto"/>
        <w:right w:val="none" w:sz="0" w:space="0" w:color="auto"/>
      </w:divBdr>
    </w:div>
    <w:div w:id="1131554244">
      <w:bodyDiv w:val="1"/>
      <w:marLeft w:val="0"/>
      <w:marRight w:val="0"/>
      <w:marTop w:val="0"/>
      <w:marBottom w:val="0"/>
      <w:divBdr>
        <w:top w:val="none" w:sz="0" w:space="0" w:color="auto"/>
        <w:left w:val="none" w:sz="0" w:space="0" w:color="auto"/>
        <w:bottom w:val="none" w:sz="0" w:space="0" w:color="auto"/>
        <w:right w:val="none" w:sz="0" w:space="0" w:color="auto"/>
      </w:divBdr>
    </w:div>
    <w:div w:id="1142651027">
      <w:bodyDiv w:val="1"/>
      <w:marLeft w:val="0"/>
      <w:marRight w:val="0"/>
      <w:marTop w:val="0"/>
      <w:marBottom w:val="0"/>
      <w:divBdr>
        <w:top w:val="none" w:sz="0" w:space="0" w:color="auto"/>
        <w:left w:val="none" w:sz="0" w:space="0" w:color="auto"/>
        <w:bottom w:val="none" w:sz="0" w:space="0" w:color="auto"/>
        <w:right w:val="none" w:sz="0" w:space="0" w:color="auto"/>
      </w:divBdr>
    </w:div>
    <w:div w:id="1376269298">
      <w:bodyDiv w:val="1"/>
      <w:marLeft w:val="0"/>
      <w:marRight w:val="0"/>
      <w:marTop w:val="0"/>
      <w:marBottom w:val="0"/>
      <w:divBdr>
        <w:top w:val="none" w:sz="0" w:space="0" w:color="auto"/>
        <w:left w:val="none" w:sz="0" w:space="0" w:color="auto"/>
        <w:bottom w:val="none" w:sz="0" w:space="0" w:color="auto"/>
        <w:right w:val="none" w:sz="0" w:space="0" w:color="auto"/>
      </w:divBdr>
    </w:div>
    <w:div w:id="1539973201">
      <w:bodyDiv w:val="1"/>
      <w:marLeft w:val="0"/>
      <w:marRight w:val="0"/>
      <w:marTop w:val="0"/>
      <w:marBottom w:val="0"/>
      <w:divBdr>
        <w:top w:val="none" w:sz="0" w:space="0" w:color="auto"/>
        <w:left w:val="none" w:sz="0" w:space="0" w:color="auto"/>
        <w:bottom w:val="none" w:sz="0" w:space="0" w:color="auto"/>
        <w:right w:val="none" w:sz="0" w:space="0" w:color="auto"/>
      </w:divBdr>
    </w:div>
    <w:div w:id="1760978717">
      <w:bodyDiv w:val="1"/>
      <w:marLeft w:val="0"/>
      <w:marRight w:val="0"/>
      <w:marTop w:val="0"/>
      <w:marBottom w:val="0"/>
      <w:divBdr>
        <w:top w:val="none" w:sz="0" w:space="0" w:color="auto"/>
        <w:left w:val="none" w:sz="0" w:space="0" w:color="auto"/>
        <w:bottom w:val="none" w:sz="0" w:space="0" w:color="auto"/>
        <w:right w:val="none" w:sz="0" w:space="0" w:color="auto"/>
      </w:divBdr>
    </w:div>
    <w:div w:id="1818449655">
      <w:bodyDiv w:val="1"/>
      <w:marLeft w:val="0"/>
      <w:marRight w:val="0"/>
      <w:marTop w:val="0"/>
      <w:marBottom w:val="0"/>
      <w:divBdr>
        <w:top w:val="none" w:sz="0" w:space="0" w:color="auto"/>
        <w:left w:val="none" w:sz="0" w:space="0" w:color="auto"/>
        <w:bottom w:val="none" w:sz="0" w:space="0" w:color="auto"/>
        <w:right w:val="none" w:sz="0" w:space="0" w:color="auto"/>
      </w:divBdr>
    </w:div>
    <w:div w:id="1955476796">
      <w:bodyDiv w:val="1"/>
      <w:marLeft w:val="0"/>
      <w:marRight w:val="0"/>
      <w:marTop w:val="0"/>
      <w:marBottom w:val="0"/>
      <w:divBdr>
        <w:top w:val="none" w:sz="0" w:space="0" w:color="auto"/>
        <w:left w:val="none" w:sz="0" w:space="0" w:color="auto"/>
        <w:bottom w:val="none" w:sz="0" w:space="0" w:color="auto"/>
        <w:right w:val="none" w:sz="0" w:space="0" w:color="auto"/>
      </w:divBdr>
    </w:div>
    <w:div w:id="1965188647">
      <w:bodyDiv w:val="1"/>
      <w:marLeft w:val="0"/>
      <w:marRight w:val="0"/>
      <w:marTop w:val="0"/>
      <w:marBottom w:val="0"/>
      <w:divBdr>
        <w:top w:val="none" w:sz="0" w:space="0" w:color="auto"/>
        <w:left w:val="none" w:sz="0" w:space="0" w:color="auto"/>
        <w:bottom w:val="none" w:sz="0" w:space="0" w:color="auto"/>
        <w:right w:val="none" w:sz="0" w:space="0" w:color="auto"/>
      </w:divBdr>
    </w:div>
    <w:div w:id="1988241151">
      <w:bodyDiv w:val="1"/>
      <w:marLeft w:val="0"/>
      <w:marRight w:val="0"/>
      <w:marTop w:val="0"/>
      <w:marBottom w:val="0"/>
      <w:divBdr>
        <w:top w:val="none" w:sz="0" w:space="0" w:color="auto"/>
        <w:left w:val="none" w:sz="0" w:space="0" w:color="auto"/>
        <w:bottom w:val="none" w:sz="0" w:space="0" w:color="auto"/>
        <w:right w:val="none" w:sz="0" w:space="0" w:color="auto"/>
      </w:divBdr>
    </w:div>
    <w:div w:id="1998224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Col18</b:Tag>
    <b:SourceType>InternetSite</b:SourceType>
    <b:Guid>{980A70F3-705F-4212-B141-8AF059372FC0}</b:Guid>
    <b:Title>Colegio Médico de Honduras</b:Title>
    <b:Year>2018</b:Year>
    <b:InternetSiteTitle>Censo 2017</b:InternetSiteTitle>
    <b:Month>febrero</b:Month>
    <b:Day>6</b:Day>
    <b:URL>https://www.colegiomedico.hn</b:URL>
    <b:RefOrder>1</b:RefOrder>
  </b:Source>
  <b:Source>
    <b:Tag>Ban211</b:Tag>
    <b:SourceType>Report</b:SourceType>
    <b:Guid>{0F603191-FA2C-446D-B9F7-6DC0E86DAB98}</b:Guid>
    <b:Title>Honduras en Cifras 2018-2020</b:Title>
    <b:Year>2021</b:Year>
    <b:Author>
      <b:Author>
        <b:Corporate>Banco Central de Honduras</b:Corporate>
      </b:Author>
    </b:Author>
    <b:City>Tegucigalpa, Honduras</b:City>
    <b:Pages>99</b:Pages>
    <b:ThesisType>censo</b:ThesisType>
    <b:RefOrder>2</b:RefOrder>
  </b:Source>
  <b:Source>
    <b:Tag>Các191</b:Tag>
    <b:SourceType>Misc</b:SourceType>
    <b:Guid>{A9E03996-86DC-4B1D-8D81-F778AB3D794A}</b:Guid>
    <b:Title>Efectividad de la terapia ocupacional en el deterioro cognitivo del adulto mayor con Alzheimer.</b:Title>
    <b:Year>2019</b:Year>
    <b:Publisher>Universidad Norbert-Wiener</b:Publisher>
    <b:City>Lima</b:City>
    <b:Author>
      <b:Author>
        <b:NameList>
          <b:Person>
            <b:Last>Cáceres</b:Last>
            <b:First>Maribel</b:First>
          </b:Person>
          <b:Person>
            <b:Last>Marín</b:Last>
            <b:First>Maria</b:First>
          </b:Person>
        </b:NameList>
      </b:Author>
    </b:Author>
    <b:CountryRegion>Perú</b:CountryRegion>
    <b:RefOrder>4</b:RefOrder>
  </b:Source>
  <b:Source>
    <b:Tag>May231</b:Tag>
    <b:SourceType>InternetSite</b:SourceType>
    <b:Guid>{C1E1FEF8-8CC0-41B6-A338-B4C2226A08B3}</b:Guid>
    <b:Title>Mayo Clinic</b:Title>
    <b:Year>2023</b:Year>
    <b:Month>abril</b:Month>
    <b:Day>21</b:Day>
    <b:Author>
      <b:Author>
        <b:Corporate>Mayo Clinic</b:Corporate>
      </b:Author>
    </b:Author>
    <b:InternetSiteTitle>Tumor Cerebral</b:InternetSiteTitle>
    <b:URL>https://www.mayoclinic.org/es/diseases-conditions/brain-tumor/symptoms-causes/syc-20350084#:~:text=Los%20tumores%20cerebrales%20pueden%20comenzar,conocen%20como%20tumores%20cerebrales%20metast%C3%A1sicos.</b:URL>
    <b:RefOrder>3</b:RefOrder>
  </b:Source>
  <b:Source>
    <b:Tag>Aco13</b:Tag>
    <b:SourceType>Report</b:SourceType>
    <b:Guid>{D890074B-F8BF-4D2D-9240-CCD4E9D7ED3F}</b:Guid>
    <b:Author>
      <b:Author>
        <b:NameList>
          <b:Person>
            <b:Last>Acosta</b:Last>
            <b:First>Daisy</b:First>
          </b:Person>
          <b:Person>
            <b:Last>López Contreras</b:Last>
            <b:First>RIcardo</b:First>
          </b:Person>
          <b:Person>
            <b:Last>Garita</b:Last>
            <b:First>Norbel</b:First>
            <b:Middle>Roman</b:Middle>
          </b:Person>
          <b:Person>
            <b:Last>Mora</b:Last>
            <b:First>Jenny</b:First>
          </b:Person>
          <b:Person>
            <b:Last>Jimenez</b:Last>
            <b:First>Xinia</b:First>
          </b:Person>
          <b:Person>
            <b:Last>Chinchilla</b:Last>
            <b:First>Dennis</b:First>
          </b:Person>
        </b:NameList>
      </b:Author>
    </b:Author>
    <b:Title>Primer Consenso Centroamericano Multidisciplinario de Enfermedad y Alzheimer y Demencias Asociadas</b:Title>
    <b:Year>2013</b:Year>
    <b:Publisher>Febrero</b:Publisher>
    <b:City>Granada, Nicaragua</b:City>
    <b:Pages>10</b:Pages>
    <b:RefOrder>5</b:RefOrder>
  </b:Source>
  <b:Source>
    <b:Tag>Alo22</b:Tag>
    <b:SourceType>DocumentFromInternetSite</b:SourceType>
    <b:Guid>{20121DD4-8F6A-4C83-9964-414FA9ADFB84}</b:Guid>
    <b:Title>Neumonía Vírica, Neumonía en la COVID-19</b:Title>
    <b:Year>2022</b:Year>
    <b:InternetSiteTitle>National Library of Medicine</b:InternetSiteTitle>
    <b:Month>mayo</b:Month>
    <b:Day>12</b:Day>
    <b:URL>https://ncbi.nlm.nih.gov/pmc/articles/PMC9097969/</b:URL>
    <b:Author>
      <b:Author>
        <b:NameList>
          <b:Person>
            <b:Last>Alonso Menchén</b:Last>
            <b:First>D.</b:First>
          </b:Person>
          <b:Person>
            <b:Last>Balsa Vásquez</b:Last>
            <b:First>J.</b:First>
          </b:Person>
          <b:Person>
            <b:Last>Barbero Allende</b:Last>
            <b:First>J.M.</b:First>
          </b:Person>
          <b:Person>
            <b:Last>Hernández García</b:Last>
            <b:First>G.</b:First>
          </b:Person>
        </b:NameList>
      </b:Author>
    </b:Author>
    <b:RefOrder>13</b:RefOrder>
  </b:Source>
  <b:Source>
    <b:Tag>WHO23</b:Tag>
    <b:SourceType>InternetSite</b:SourceType>
    <b:Guid>{7B124E2E-F1DA-4C0C-BAB4-44CBB1B29BCE}</b:Guid>
    <b:Author>
      <b:Author>
        <b:Corporate>World Health Organization</b:Corporate>
      </b:Author>
    </b:Author>
    <b:Title>Tuberculosis</b:Title>
    <b:InternetSiteTitle>World Health Organization</b:InternetSiteTitle>
    <b:Year>2023</b:Year>
    <b:Month>abril</b:Month>
    <b:Day>21</b:Day>
    <b:URL>https://www.who.int/news-room/fact-sheets/detail/tuberculosis</b:URL>
    <b:RefOrder>6</b:RefOrder>
  </b:Source>
  <b:Source>
    <b:Tag>May232</b:Tag>
    <b:SourceType>InternetSite</b:SourceType>
    <b:Guid>{A7BF4051-A85F-47AD-976F-D59B14FDED15}</b:Guid>
    <b:Author>
      <b:Author>
        <b:Corporate>Mayo Clinic</b:Corporate>
      </b:Author>
    </b:Author>
    <b:Title>Alzheimer's Disease</b:Title>
    <b:InternetSiteTitle>Mayo Clinic</b:InternetSiteTitle>
    <b:Year>2023</b:Year>
    <b:Month>febrero</b:Month>
    <b:Day>2</b:Day>
    <b:URL>https://www.mayoclinic.org/diseases-conditions/alzheimers-disease/symptoms-causes/syc-20350447</b:URL>
    <b:RefOrder>7</b:RefOrder>
  </b:Source>
  <b:Source>
    <b:Tag>Cen22</b:Tag>
    <b:SourceType>InternetSite</b:SourceType>
    <b:Guid>{E9835F35-1BCE-447D-98B8-BD44ECDBD6BB}</b:Guid>
    <b:Author>
      <b:Author>
        <b:Corporate>Center for Disease Control And Prevention</b:Corporate>
      </b:Author>
    </b:Author>
    <b:Title>Pneumonia</b:Title>
    <b:InternetSiteTitle>CDC 24/7; Saving Lifes, Protecting People</b:InternetSiteTitle>
    <b:Year>2022</b:Year>
    <b:Month>septiembre</b:Month>
    <b:Day>30</b:Day>
    <b:URL>https://www.cdc.gov/pneumonia/index.html</b:URL>
    <b:RefOrder>8</b:RefOrder>
  </b:Source>
  <b:Source>
    <b:Tag>Cen23</b:Tag>
    <b:SourceType>InternetSite</b:SourceType>
    <b:Guid>{3B8EAE11-A61B-401C-8100-57CF5854D67C}</b:Guid>
    <b:Author>
      <b:Author>
        <b:Corporate>Center for Disease Control And Prevention</b:Corporate>
      </b:Author>
    </b:Author>
    <b:Title>Tuberculosis (TB)</b:Title>
    <b:InternetSiteTitle>CDC 24/7; Saving Life, Protecting People</b:InternetSiteTitle>
    <b:Year>2023</b:Year>
    <b:Month>marzo</b:Month>
    <b:Day>22</b:Day>
    <b:URL>https://www.cdc.gov/tb/default.htm</b:URL>
    <b:RefOrder>9</b:RefOrder>
  </b:Source>
  <b:Source>
    <b:Tag>Lóp06</b:Tag>
    <b:SourceType>Report</b:SourceType>
    <b:Guid>{78DD841C-0785-4D98-9488-AA5E48866166}</b:Guid>
    <b:Title>Tuberculosis Humana y bovina en Latinoamérica: De estudios sobre virulencia hacia herramientas para su control.</b:Title>
    <b:Year>2006</b:Year>
    <b:Author>
      <b:Author>
        <b:NameList>
          <b:Person>
            <b:Last>López Marín</b:Last>
            <b:First>Luz</b:First>
          </b:Person>
          <b:Person>
            <b:Last>Díaz Otero</b:Last>
            <b:First>Fernando</b:First>
          </b:Person>
          <b:Person>
            <b:Last>Vallecillo Maza</b:Last>
            <b:First>Antonio</b:First>
            <b:Middle>Javier</b:Middle>
          </b:Person>
          <b:Person>
            <b:Last>Esquível Solís</b:Last>
            <b:First>Hugo</b:First>
          </b:Person>
          <b:Person>
            <b:Last>Gutierrez Pabello</b:Last>
            <b:First>José</b:First>
            <b:Middle>Ángel</b:Middle>
          </b:Person>
        </b:NameList>
      </b:Author>
    </b:Author>
    <b:Publisher>Revista Latinoamericana de Microbiología.</b:Publisher>
    <b:City>CDMX</b:City>
    <b:RefOrder>10</b:RefOrder>
  </b:Source>
  <b:Source>
    <b:Tag>Goo16</b:Tag>
    <b:SourceType>Book</b:SourceType>
    <b:Guid>{3871A32C-196A-473F-95BC-9C585B7EF6C0}</b:Guid>
    <b:Title>Deep Learning</b:Title>
    <b:Year>2016</b:Year>
    <b:Publisher>The MIT Press</b:Publisher>
    <b:City>Cambridge, Massachusetts</b:City>
    <b:Author>
      <b:Author>
        <b:NameList>
          <b:Person>
            <b:Last>Goodfellow</b:Last>
            <b:First>Ian</b:First>
          </b:Person>
          <b:Person>
            <b:Last>Bengio</b:Last>
            <b:First>Yoshua</b:First>
          </b:Person>
          <b:Person>
            <b:Last>Courville</b:Last>
            <b:First>Aaron</b:First>
          </b:Person>
        </b:NameList>
      </b:Author>
    </b:Author>
    <b:CountryRegion>USA</b:CountryRegion>
    <b:RefOrder>11</b:RefOrder>
  </b:Source>
  <b:Source>
    <b:Tag>Gre16</b:Tag>
    <b:SourceType>Report</b:SourceType>
    <b:Guid>{640F9B08-A53E-45EC-8206-7284026F5D02}</b:Guid>
    <b:Title>Guest Editorial Deep Learning in Medical Imaging: Overview and Future Promise of an Exciting New Technique</b:Title>
    <b:Year>2016</b:Year>
    <b:Publisher>IEEE</b:Publisher>
    <b:Author>
      <b:Author>
        <b:NameList>
          <b:Person>
            <b:Last>Greenspan</b:Last>
            <b:First>Hayit</b:First>
          </b:Person>
          <b:Person>
            <b:Last>van Ginneken</b:Last>
            <b:First>Bram</b:First>
          </b:Person>
          <b:Person>
            <b:Last>Summers</b:Last>
            <b:First>Ronald.</b:First>
          </b:Person>
        </b:NameList>
      </b:Author>
    </b:Author>
    <b:RefOrder>12</b:RefOrder>
  </b:Source>
</b:Sources>
</file>

<file path=customXml/itemProps1.xml><?xml version="1.0" encoding="utf-8"?>
<ds:datastoreItem xmlns:ds="http://schemas.openxmlformats.org/officeDocument/2006/customXml" ds:itemID="{A26F8167-A3D6-4164-A483-555E47F84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3412</Words>
  <Characters>18766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ESCUELA DE FORMACIÓN</dc:creator>
  <cp:lastModifiedBy>ESCUELA DE FORMACIÓN</cp:lastModifiedBy>
  <cp:revision>2</cp:revision>
  <dcterms:created xsi:type="dcterms:W3CDTF">2023-08-15T00:39:00Z</dcterms:created>
  <dcterms:modified xsi:type="dcterms:W3CDTF">2023-08-15T00:39:00Z</dcterms:modified>
</cp:coreProperties>
</file>