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2000"/>
          <w:szCs w:val="2000"/>
        </w:rPr>
        <w:t xml:space="preserve"/>
      </w:r>
    </w:p>
    <w:p>
      <w:pPr>
        <w:spacing w:before="0" w:after="0"/>
        <w:jc w:val="center"/>
      </w:pPr>
      <w:r>
        <w:rPr>
          <w:rFonts w:ascii="Arial" w:cs="Arial" w:eastAsia="Arial" w:hAnsi="Arial"/>
          <w:b/>
          <w:bCs/>
          <w:color w:val="6B7280"/>
          <w:spacing w:val="200"/>
          <w:sz w:val="24"/>
          <w:szCs w:val="24"/>
        </w:rPr>
        <w:t xml:space="preserve">SODEXO CHILE</w:t>
      </w:r>
    </w:p>
    <w:p>
      <w:pPr>
        <w:spacing w:before="200" w:after="200"/>
        <w:jc w:val="center"/>
      </w:pPr>
      <w:r>
        <w:rPr>
          <w:rFonts w:ascii="Arial" w:cs="Arial" w:eastAsia="Arial" w:hAnsi="Arial"/>
          <w:i/>
          <w:iCs/>
          <w:color w:val="6B7280"/>
          <w:sz w:val="22"/>
          <w:szCs w:val="22"/>
        </w:rPr>
        <w:t xml:space="preserve">Transformación Digital</w:t>
      </w:r>
    </w:p>
    <w:p>
      <w:pPr>
        <w:spacing w:before="0" w:after="0"/>
      </w:pPr>
      <w:r>
        <w:rPr>
          <w:sz w:val="400"/>
          <w:szCs w:val="400"/>
        </w:rPr>
        <w:t xml:space="preserve"/>
      </w:r>
    </w:p>
    <w:p>
      <w:pPr>
        <w:pBdr>
          <w:top w:val="single" w:color="2E75B6" w:sz="12" w:space="8"/>
          <w:bottom w:val="single" w:color="2E75B6" w:sz="12" w:space="8"/>
        </w:pBdr>
        <w:spacing w:before="160" w:after="160"/>
        <w:jc w:val="center"/>
      </w:pPr>
      <w:r>
        <w:rPr>
          <w:rFonts w:ascii="Arial" w:cs="Arial" w:eastAsia="Arial" w:hAnsi="Arial"/>
          <w:b/>
          <w:bCs/>
          <w:color w:val="1B3A6B"/>
          <w:sz w:val="64"/>
          <w:szCs w:val="64"/>
        </w:rPr>
        <w:t xml:space="preserve">Auth Service</w:t>
      </w:r>
    </w:p>
    <w:p>
      <w:pPr>
        <w:spacing w:before="0" w:after="0"/>
      </w:pPr>
      <w:r>
        <w:rPr>
          <w:sz w:val="200"/>
          <w:szCs w:val="200"/>
        </w:rPr>
        <w:t xml:space="preserve"/>
      </w:r>
    </w:p>
    <w:p>
      <w:pPr>
        <w:spacing w:before="80" w:after="80"/>
        <w:jc w:val="center"/>
      </w:pPr>
      <w:r>
        <w:rPr>
          <w:rFonts w:ascii="Arial" w:cs="Arial" w:eastAsia="Arial" w:hAnsi="Arial"/>
          <w:color w:val="2E75B6"/>
          <w:sz w:val="32"/>
          <w:szCs w:val="32"/>
        </w:rPr>
        <w:t xml:space="preserve">Servicio de Autenticación y Autorización</w:t>
      </w:r>
    </w:p>
    <w:p>
      <w:pPr>
        <w:spacing w:before="0" w:after="0"/>
      </w:pPr>
      <w:r>
        <w:rPr>
          <w:sz w:val="400"/>
          <w:szCs w:val="400"/>
        </w:rPr>
        <w:t xml:space="preserve"/>
      </w:r>
    </w:p>
    <w:p>
      <w:pPr>
        <w:spacing w:before="60" w:after="60"/>
        <w:jc w:val="center"/>
      </w:pPr>
      <w:r>
        <w:rPr>
          <w:rFonts w:ascii="Arial" w:cs="Arial" w:eastAsia="Arial" w:hAnsi="Arial"/>
          <w:color w:val="6B7280"/>
          <w:sz w:val="22"/>
          <w:szCs w:val="22"/>
        </w:rPr>
        <w:t xml:space="preserve">Documento Ejecutivo — Versión 1.0</w:t>
      </w:r>
    </w:p>
    <w:p>
      <w:pPr>
        <w:spacing w:before="60" w:after="60"/>
        <w:jc w:val="center"/>
      </w:pPr>
      <w:r>
        <w:rPr>
          <w:rFonts w:ascii="Arial" w:cs="Arial" w:eastAsia="Arial" w:hAnsi="Arial"/>
          <w:color w:val="6B7280"/>
          <w:sz w:val="22"/>
          <w:szCs w:val="22"/>
        </w:rPr>
        <w:t xml:space="preserve">Febrero 2026</w:t>
      </w:r>
    </w:p>
    <w:p>
      <w:pPr>
        <w:spacing w:before="0" w:after="0"/>
      </w:pPr>
      <w:r>
        <w:rPr>
          <w:sz w:val="600"/>
          <w:szCs w:val="600"/>
        </w:rPr>
        <w:t xml:space="preserve"/>
      </w:r>
    </w:p>
    <w:p>
      <w:pPr>
        <w:spacing w:before="60" w:after="60"/>
        <w:jc w:val="center"/>
      </w:pPr>
      <w:r>
        <w:rPr>
          <w:rFonts w:ascii="Arial" w:cs="Arial" w:eastAsia="Arial" w:hAnsi="Arial"/>
          <w:b/>
          <w:bCs/>
          <w:color w:val="1F2937"/>
          <w:sz w:val="20"/>
          <w:szCs w:val="20"/>
        </w:rPr>
        <w:t xml:space="preserve">Equipo de Transformación Digital</w:t>
      </w:r>
    </w:p>
    <w:p>
      <w:r>
        <w:br w:type="page"/>
      </w:r>
    </w:p>
    <w:p>
      <w:pPr>
        <w:pStyle w:val="Heading1"/>
        <w:pBdr>
          <w:bottom w:val="single" w:color="2E75B6" w:sz="6" w:space="6"/>
        </w:pBdr>
        <w:spacing w:before="320" w:after="160"/>
      </w:pPr>
      <w:r>
        <w:rPr>
          <w:rFonts w:ascii="Arial" w:cs="Arial" w:eastAsia="Arial" w:hAnsi="Arial"/>
          <w:b/>
          <w:bCs/>
          <w:color w:val="1B3A6B"/>
          <w:sz w:val="32"/>
          <w:szCs w:val="32"/>
        </w:rPr>
        <w:t xml:space="preserve">1. Resumen Ejecutivo</w:t>
      </w:r>
    </w:p>
    <w:p>
      <w:pPr>
        <w:spacing w:before="80" w:after="80"/>
      </w:pPr>
      <w:r>
        <w:rPr>
          <w:rFonts w:ascii="Arial" w:cs="Arial" w:eastAsia="Arial" w:hAnsi="Arial"/>
          <w:color w:val="1F2937"/>
          <w:sz w:val="22"/>
          <w:szCs w:val="22"/>
        </w:rPr>
        <w:t xml:space="preserve">El Auth Service es un microservicio independiente responsable de gestionar la identidad y el control de acceso para las aplicaciones de Sodexo Chile. Centraliza la autenticación de usuarios, la emisión de tokens de sesión y la verificación de permisos, operando como la fuente de verdad de seguridad para toda la plataforma.</w:t>
      </w:r>
    </w:p>
    <w:p>
      <w:pPr>
        <w:spacing w:before="0" w:after="0"/>
      </w:pPr>
      <w:r>
        <w:rPr>
          <w:sz w:val="100"/>
          <w:szCs w:val="100"/>
        </w:rPr>
        <w:t xml:space="preserve"/>
      </w:r>
    </w:p>
    <w:p>
      <w:pPr>
        <w:spacing w:before="80" w:after="80"/>
      </w:pPr>
      <w:r>
        <w:rPr>
          <w:rFonts w:ascii="Arial" w:cs="Arial" w:eastAsia="Arial" w:hAnsi="Arial"/>
          <w:color w:val="1F2937"/>
          <w:sz w:val="22"/>
          <w:szCs w:val="22"/>
        </w:rPr>
        <w:t xml:space="preserve">El servicio está diseñado para atender hasta 2.000 usuarios activos con tiempos de respuesta inferiores a 5 milisegundos en operaciones de verificación, gracias a una arquitectura de verificación local en los backends consumidores que elimina llamadas de red innecesarias.</w:t>
      </w:r>
    </w:p>
    <w:p>
      <w:pPr>
        <w:spacing w:before="0" w:after="0"/>
      </w:pPr>
      <w:r>
        <w:rPr>
          <w:sz w:val="200"/>
          <w:szCs w:val="2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gridSpan w:val="2"/>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22"/>
                <w:szCs w:val="22"/>
              </w:rPr>
              <w:t xml:space="preserve">Resumen Técnico</w:t>
            </w:r>
          </w:p>
        </w:tc>
      </w:tr>
      <w:tr>
        <w:tc>
          <w:tcPr>
            <w:gridSpan w:val="1"/>
            <w:tcBorders>
              <w:top w:val="single" w:color="CBD5E1" w:sz="1"/>
              <w:left w:val="single" w:color="CBD5E1" w:sz="1"/>
              <w:bottom w:val="single" w:color="CBD5E1" w:sz="1"/>
              <w:right w:val="single" w:color="CBD5E1" w:sz="1"/>
            </w:tcBorders>
            <w:shd w:fill="D5E8F4"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20"/>
                <w:szCs w:val="20"/>
              </w:rPr>
              <w:t xml:space="preserve">Tecnología</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20"/>
                <w:szCs w:val="20"/>
              </w:rPr>
              <w:t xml:space="preserve">Go 1.22+ · PostgreSQL 15+ · Redis 7+</w:t>
            </w:r>
          </w:p>
        </w:tc>
      </w:tr>
      <w:tr>
        <w:tc>
          <w:tcPr>
            <w:gridSpan w:val="1"/>
            <w:tcBorders>
              <w:top w:val="single" w:color="CBD5E1" w:sz="1"/>
              <w:left w:val="single" w:color="CBD5E1" w:sz="1"/>
              <w:bottom w:val="single" w:color="CBD5E1" w:sz="1"/>
              <w:right w:val="single" w:color="CBD5E1" w:sz="1"/>
            </w:tcBorders>
            <w:shd w:fill="D5E8F4"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20"/>
                <w:szCs w:val="20"/>
              </w:rPr>
              <w:t xml:space="preserve">Modelo de autorización</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20"/>
                <w:szCs w:val="20"/>
              </w:rPr>
              <w:t xml:space="preserve">RBAC + permisos individuales + CeCos</w:t>
            </w:r>
          </w:p>
        </w:tc>
      </w:tr>
      <w:tr>
        <w:tc>
          <w:tcPr>
            <w:gridSpan w:val="1"/>
            <w:tcBorders>
              <w:top w:val="single" w:color="CBD5E1" w:sz="1"/>
              <w:left w:val="single" w:color="CBD5E1" w:sz="1"/>
              <w:bottom w:val="single" w:color="CBD5E1" w:sz="1"/>
              <w:right w:val="single" w:color="CBD5E1" w:sz="1"/>
            </w:tcBorders>
            <w:shd w:fill="D5E8F4"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20"/>
                <w:szCs w:val="20"/>
              </w:rPr>
              <w:t xml:space="preserve">Estrategia de tokens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20"/>
                <w:szCs w:val="20"/>
              </w:rPr>
              <w:t xml:space="preserve">JWT RS256 (60 min) + Refresh Token (7/30 días)</w:t>
            </w:r>
          </w:p>
        </w:tc>
      </w:tr>
      <w:tr>
        <w:tc>
          <w:tcPr>
            <w:gridSpan w:val="1"/>
            <w:tcBorders>
              <w:top w:val="single" w:color="CBD5E1" w:sz="1"/>
              <w:left w:val="single" w:color="CBD5E1" w:sz="1"/>
              <w:bottom w:val="single" w:color="CBD5E1" w:sz="1"/>
              <w:right w:val="single" w:color="CBD5E1" w:sz="1"/>
            </w:tcBorders>
            <w:shd w:fill="D5E8F4"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20"/>
                <w:szCs w:val="20"/>
              </w:rPr>
              <w:t xml:space="preserve">Usuarios soportados</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20"/>
                <w:szCs w:val="20"/>
              </w:rPr>
              <w:t xml:space="preserve">Hasta 2.000 usuarios activos</w:t>
            </w:r>
          </w:p>
        </w:tc>
      </w:tr>
      <w:tr>
        <w:tc>
          <w:tcPr>
            <w:gridSpan w:val="1"/>
            <w:tcBorders>
              <w:top w:val="single" w:color="CBD5E1" w:sz="1"/>
              <w:left w:val="single" w:color="CBD5E1" w:sz="1"/>
              <w:bottom w:val="single" w:color="CBD5E1" w:sz="1"/>
              <w:right w:val="single" w:color="CBD5E1" w:sz="1"/>
            </w:tcBorders>
            <w:shd w:fill="D5E8F4"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20"/>
                <w:szCs w:val="20"/>
              </w:rPr>
              <w:t xml:space="preserve">Aplicaciones cliente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20"/>
                <w:szCs w:val="20"/>
              </w:rPr>
              <w:t xml:space="preserve">Web, móvil y escritorio</w:t>
            </w:r>
          </w:p>
        </w:tc>
      </w:tr>
      <w:tr>
        <w:tc>
          <w:tcPr>
            <w:gridSpan w:val="1"/>
            <w:tcBorders>
              <w:top w:val="single" w:color="CBD5E1" w:sz="1"/>
              <w:left w:val="single" w:color="CBD5E1" w:sz="1"/>
              <w:bottom w:val="single" w:color="CBD5E1" w:sz="1"/>
              <w:right w:val="single" w:color="CBD5E1" w:sz="1"/>
            </w:tcBorders>
            <w:shd w:fill="D5E8F4"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20"/>
                <w:szCs w:val="20"/>
              </w:rPr>
              <w:t xml:space="preserve">Backends consumidores</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20"/>
                <w:szCs w:val="20"/>
              </w:rPr>
              <w:t xml:space="preserve">.NET Core, Python, Go</w:t>
            </w:r>
          </w:p>
        </w:tc>
      </w:tr>
      <w:tr>
        <w:tc>
          <w:tcPr>
            <w:gridSpan w:val="1"/>
            <w:tcBorders>
              <w:top w:val="single" w:color="CBD5E1" w:sz="1"/>
              <w:left w:val="single" w:color="CBD5E1" w:sz="1"/>
              <w:bottom w:val="single" w:color="CBD5E1" w:sz="1"/>
              <w:right w:val="single" w:color="CBD5E1" w:sz="1"/>
            </w:tcBorders>
            <w:shd w:fill="D5E8F4"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20"/>
                <w:szCs w:val="20"/>
              </w:rPr>
              <w:t xml:space="preserve">Auditoría</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20"/>
                <w:szCs w:val="20"/>
              </w:rPr>
              <w:t xml:space="preserve">Registro completo: quién, qué, cuándo</w:t>
            </w:r>
          </w:p>
        </w:tc>
      </w:tr>
      <w:tr>
        <w:tc>
          <w:tcPr>
            <w:gridSpan w:val="1"/>
            <w:tcBorders>
              <w:top w:val="single" w:color="CBD5E1" w:sz="1"/>
              <w:left w:val="single" w:color="CBD5E1" w:sz="1"/>
              <w:bottom w:val="single" w:color="CBD5E1" w:sz="1"/>
              <w:right w:val="single" w:color="CBD5E1" w:sz="1"/>
            </w:tcBorders>
            <w:shd w:fill="D5E8F4"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20"/>
                <w:szCs w:val="20"/>
              </w:rPr>
              <w:t xml:space="preserve">Roles temporales</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20"/>
                <w:szCs w:val="20"/>
              </w:rPr>
              <w:t xml:space="preserve">Sí, con fecha de vencimiento configurable</w:t>
            </w:r>
          </w:p>
        </w:tc>
      </w:tr>
      <w:tr>
        <w:tc>
          <w:tcPr>
            <w:gridSpan w:val="1"/>
            <w:tcBorders>
              <w:top w:val="single" w:color="CBD5E1" w:sz="1"/>
              <w:left w:val="single" w:color="CBD5E1" w:sz="1"/>
              <w:bottom w:val="single" w:color="CBD5E1" w:sz="1"/>
              <w:right w:val="single" w:color="CBD5E1" w:sz="1"/>
            </w:tcBorders>
            <w:shd w:fill="D5E8F4"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20"/>
                <w:szCs w:val="20"/>
              </w:rPr>
              <w:t xml:space="preserve">Despliegue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20"/>
                <w:szCs w:val="20"/>
              </w:rPr>
              <w:t xml:space="preserve">Azure (Container Apps / AKS)</w:t>
            </w:r>
          </w:p>
        </w:tc>
      </w:tr>
    </w:tbl>
    <w:p>
      <w:pPr>
        <w:spacing w:before="0" w:after="0"/>
      </w:pPr>
      <w:r>
        <w:rPr>
          <w:sz w:val="200"/>
          <w:szCs w:val="200"/>
        </w:rPr>
        <w:t xml:space="preserve"/>
      </w:r>
    </w:p>
    <w:p>
      <w:pPr>
        <w:pStyle w:val="Heading1"/>
        <w:pBdr>
          <w:bottom w:val="single" w:color="2E75B6" w:sz="6" w:space="6"/>
        </w:pBdr>
        <w:spacing w:before="320" w:after="160"/>
      </w:pPr>
      <w:r>
        <w:rPr>
          <w:rFonts w:ascii="Arial" w:cs="Arial" w:eastAsia="Arial" w:hAnsi="Arial"/>
          <w:b/>
          <w:bCs/>
          <w:color w:val="1B3A6B"/>
          <w:sz w:val="32"/>
          <w:szCs w:val="32"/>
        </w:rPr>
        <w:t xml:space="preserve">2. Arquitectura del Sistema</w:t>
      </w:r>
    </w:p>
    <w:p>
      <w:pPr>
        <w:pStyle w:val="Heading2"/>
        <w:spacing w:before="240" w:after="120"/>
      </w:pPr>
      <w:r>
        <w:rPr>
          <w:rFonts w:ascii="Arial" w:cs="Arial" w:eastAsia="Arial" w:hAnsi="Arial"/>
          <w:b/>
          <w:bCs/>
          <w:color w:val="2E75B6"/>
          <w:sz w:val="26"/>
          <w:szCs w:val="26"/>
        </w:rPr>
        <w:t xml:space="preserve">2.1 Diagrama de Componentes</w:t>
      </w:r>
    </w:p>
    <w:p>
      <w:pPr>
        <w:spacing w:before="80" w:after="80"/>
      </w:pPr>
      <w:r>
        <w:rPr>
          <w:rFonts w:ascii="Arial" w:cs="Arial" w:eastAsia="Arial" w:hAnsi="Arial"/>
          <w:color w:val="1F2937"/>
          <w:sz w:val="22"/>
          <w:szCs w:val="22"/>
        </w:rPr>
        <w:t xml:space="preserve">El Auth Service actúa como hub central de seguridad. Los clientes (web, móvil, escritorio) se autentican contra él y obtienen tokens. Los backends (.NET Core, Python, Go) verifican esos tokens de forma autónoma usando criptografía asimétrica, sin depender del Auth Service en cada request.</w:t>
      </w:r>
    </w:p>
    <w:p>
      <w:pPr>
        <w:spacing w:before="0" w:after="0"/>
      </w:pPr>
      <w:r>
        <w:rPr>
          <w:sz w:val="120"/>
          <w:szCs w:val="120"/>
        </w:rPr>
        <w:t xml:space="preserve"/>
      </w:r>
    </w:p>
    <w:p>
      <w:pPr>
        <w:spacing w:before="0" w:after="0"/>
      </w:pPr>
      <w:r>
        <w:rPr>
          <w:rFonts w:ascii="Courier New" w:cs="Courier New" w:eastAsia="Courier New" w:hAnsi="Courier New"/>
          <w:color w:val="1B3A6B"/>
          <w:sz w:val="15"/>
          <w:szCs w:val="15"/>
        </w:rPr>
        <w:t xml:space="preserve">┌──────────────────────────────────────────────────────────────────────┐</w:t>
      </w:r>
    </w:p>
    <w:p>
      <w:pPr>
        <w:spacing w:before="0" w:after="0"/>
      </w:pPr>
      <w:r>
        <w:rPr>
          <w:rFonts w:ascii="Courier New" w:cs="Courier New" w:eastAsia="Courier New" w:hAnsi="Courier New"/>
          <w:color w:val="1B3A6B"/>
          <w:sz w:val="15"/>
          <w:szCs w:val="15"/>
        </w:rPr>
        <w:t xml:space="preserve">│                          CLIENTES                                    │</w:t>
      </w:r>
    </w:p>
    <w:p>
      <w:pPr>
        <w:spacing w:before="0" w:after="0"/>
      </w:pPr>
      <w:r>
        <w:rPr>
          <w:rFonts w:ascii="Courier New" w:cs="Courier New" w:eastAsia="Courier New" w:hAnsi="Courier New"/>
          <w:color w:val="1B3A6B"/>
          <w:sz w:val="15"/>
          <w:szCs w:val="15"/>
        </w:rPr>
        <w:t xml:space="preserve">│         App Web (React)  │  App Móvil  │  App Escritorio             │</w:t>
      </w:r>
    </w:p>
    <w:p>
      <w:pPr>
        <w:spacing w:before="0" w:after="0"/>
      </w:pPr>
      <w:r>
        <w:rPr>
          <w:rFonts w:ascii="Courier New" w:cs="Courier New" w:eastAsia="Courier New" w:hAnsi="Courier New"/>
          <w:color w:val="1B3A6B"/>
          <w:sz w:val="15"/>
          <w:szCs w:val="15"/>
        </w:rPr>
        <w:t xml:space="preserve">└──────────────────────────┬───────────────────────────────────────────┘</w:t>
      </w:r>
    </w:p>
    <w:p>
      <w:pPr>
        <w:spacing w:before="0" w:after="0"/>
      </w:pPr>
      <w:r>
        <w:rPr>
          <w:rFonts w:ascii="Courier New" w:cs="Courier New" w:eastAsia="Courier New" w:hAnsi="Courier New"/>
          <w:color w:val="1B3A6B"/>
          <w:sz w:val="15"/>
          <w:szCs w:val="15"/>
        </w:rPr>
        <w:t xml:space="preserve">                           │  HTTPS / Bearer Token</w:t>
      </w:r>
    </w:p>
    <w:p>
      <w:pPr>
        <w:spacing w:before="0" w:after="0"/>
      </w:pPr>
      <w:r>
        <w:rPr>
          <w:rFonts w:ascii="Courier New" w:cs="Courier New" w:eastAsia="Courier New" w:hAnsi="Courier New"/>
          <w:color w:val="1B3A6B"/>
          <w:sz w:val="15"/>
          <w:szCs w:val="15"/>
        </w:rPr>
        <w:t xml:space="preserve">┌──────────────────────────▼───────────────────────────────────────────┐</w:t>
      </w:r>
    </w:p>
    <w:p>
      <w:pPr>
        <w:spacing w:before="0" w:after="0"/>
      </w:pPr>
      <w:r>
        <w:rPr>
          <w:rFonts w:ascii="Courier New" w:cs="Courier New" w:eastAsia="Courier New" w:hAnsi="Courier New"/>
          <w:color w:val="1B3A6B"/>
          <w:sz w:val="15"/>
          <w:szCs w:val="15"/>
        </w:rPr>
        <w:t xml:space="preserve">│                     AUTH SERVICE  (Go)                               │</w:t>
      </w:r>
    </w:p>
    <w:p>
      <w:pPr>
        <w:spacing w:before="0" w:after="0"/>
      </w:pPr>
      <w:r>
        <w:rPr>
          <w:rFonts w:ascii="Courier New" w:cs="Courier New" w:eastAsia="Courier New" w:hAnsi="Courier New"/>
          <w:color w:val="1B3A6B"/>
          <w:sz w:val="15"/>
          <w:szCs w:val="15"/>
        </w:rPr>
        <w:t xml:space="preserve">│                                                                      │</w:t>
      </w:r>
    </w:p>
    <w:p>
      <w:pPr>
        <w:spacing w:before="0" w:after="0"/>
      </w:pPr>
      <w:r>
        <w:rPr>
          <w:rFonts w:ascii="Courier New" w:cs="Courier New" w:eastAsia="Courier New" w:hAnsi="Courier New"/>
          <w:color w:val="1B3A6B"/>
          <w:sz w:val="15"/>
          <w:szCs w:val="15"/>
        </w:rPr>
        <w:t xml:space="preserve">│  ┌─────────────┐   ┌──────────────┐   ┌─────────────────────────┐  │</w:t>
      </w:r>
    </w:p>
    <w:p>
      <w:pPr>
        <w:spacing w:before="0" w:after="0"/>
      </w:pPr>
      <w:r>
        <w:rPr>
          <w:rFonts w:ascii="Courier New" w:cs="Courier New" w:eastAsia="Courier New" w:hAnsi="Courier New"/>
          <w:color w:val="1B3A6B"/>
          <w:sz w:val="15"/>
          <w:szCs w:val="15"/>
        </w:rPr>
        <w:t xml:space="preserve">│  │  /auth/*    │   │  /authz/*    │   │  /admin/*               │  │</w:t>
      </w:r>
    </w:p>
    <w:p>
      <w:pPr>
        <w:spacing w:before="0" w:after="0"/>
      </w:pPr>
      <w:r>
        <w:rPr>
          <w:rFonts w:ascii="Courier New" w:cs="Courier New" w:eastAsia="Courier New" w:hAnsi="Courier New"/>
          <w:color w:val="1B3A6B"/>
          <w:sz w:val="15"/>
          <w:szCs w:val="15"/>
        </w:rPr>
        <w:t xml:space="preserve">│  │  Login      │   │  Verify      │   │  Usuarios · Roles       │  │</w:t>
      </w:r>
    </w:p>
    <w:p>
      <w:pPr>
        <w:spacing w:before="0" w:after="0"/>
      </w:pPr>
      <w:r>
        <w:rPr>
          <w:rFonts w:ascii="Courier New" w:cs="Courier New" w:eastAsia="Courier New" w:hAnsi="Courier New"/>
          <w:color w:val="1B3A6B"/>
          <w:sz w:val="15"/>
          <w:szCs w:val="15"/>
        </w:rPr>
        <w:t xml:space="preserve">│  │  Refresh    │   │  Permisos    │   │  Permisos · CeCos       │  │</w:t>
      </w:r>
    </w:p>
    <w:p>
      <w:pPr>
        <w:spacing w:before="0" w:after="0"/>
      </w:pPr>
      <w:r>
        <w:rPr>
          <w:rFonts w:ascii="Courier New" w:cs="Courier New" w:eastAsia="Courier New" w:hAnsi="Courier New"/>
          <w:color w:val="1B3A6B"/>
          <w:sz w:val="15"/>
          <w:szCs w:val="15"/>
        </w:rPr>
        <w:t xml:space="preserve">│  │  Logout     │   │  Mapa+Firma  │   │  Auditoría              │  │</w:t>
      </w:r>
    </w:p>
    <w:p>
      <w:pPr>
        <w:spacing w:before="0" w:after="0"/>
      </w:pPr>
      <w:r>
        <w:rPr>
          <w:rFonts w:ascii="Courier New" w:cs="Courier New" w:eastAsia="Courier New" w:hAnsi="Courier New"/>
          <w:color w:val="1B3A6B"/>
          <w:sz w:val="15"/>
          <w:szCs w:val="15"/>
        </w:rPr>
        <w:t xml:space="preserve">│  └─────────────┘   └──────────────┘   └─────────────────────────┘  │</w:t>
      </w:r>
    </w:p>
    <w:p>
      <w:pPr>
        <w:spacing w:before="0" w:after="0"/>
      </w:pPr>
      <w:r>
        <w:rPr>
          <w:rFonts w:ascii="Courier New" w:cs="Courier New" w:eastAsia="Courier New" w:hAnsi="Courier New"/>
          <w:color w:val="1B3A6B"/>
          <w:sz w:val="15"/>
          <w:szCs w:val="15"/>
        </w:rPr>
        <w:t xml:space="preserve">│                                                                      │</w:t>
      </w:r>
    </w:p>
    <w:p>
      <w:pPr>
        <w:spacing w:before="0" w:after="0"/>
      </w:pPr>
      <w:r>
        <w:rPr>
          <w:rFonts w:ascii="Courier New" w:cs="Courier New" w:eastAsia="Courier New" w:hAnsi="Courier New"/>
          <w:color w:val="1B3A6B"/>
          <w:sz w:val="15"/>
          <w:szCs w:val="15"/>
        </w:rPr>
        <w:t xml:space="preserve">│  ┌──────────────────────────────────────────────────────────────┐   │</w:t>
      </w:r>
    </w:p>
    <w:p>
      <w:pPr>
        <w:spacing w:before="0" w:after="0"/>
      </w:pPr>
      <w:r>
        <w:rPr>
          <w:rFonts w:ascii="Courier New" w:cs="Courier New" w:eastAsia="Courier New" w:hAnsi="Courier New"/>
          <w:color w:val="1B3A6B"/>
          <w:sz w:val="15"/>
          <w:szCs w:val="15"/>
        </w:rPr>
        <w:t xml:space="preserve">│  │        Motor RBAC + Permisos Individuales + CeCos            │   │</w:t>
      </w:r>
    </w:p>
    <w:p>
      <w:pPr>
        <w:spacing w:before="0" w:after="0"/>
      </w:pPr>
      <w:r>
        <w:rPr>
          <w:rFonts w:ascii="Courier New" w:cs="Courier New" w:eastAsia="Courier New" w:hAnsi="Courier New"/>
          <w:color w:val="1B3A6B"/>
          <w:sz w:val="15"/>
          <w:szCs w:val="15"/>
        </w:rPr>
        <w:t xml:space="preserve">│  │        Auditoría inmutable · Firma RSA del mapa              │   │</w:t>
      </w:r>
    </w:p>
    <w:p>
      <w:pPr>
        <w:spacing w:before="0" w:after="0"/>
      </w:pPr>
      <w:r>
        <w:rPr>
          <w:rFonts w:ascii="Courier New" w:cs="Courier New" w:eastAsia="Courier New" w:hAnsi="Courier New"/>
          <w:color w:val="1B3A6B"/>
          <w:sz w:val="15"/>
          <w:szCs w:val="15"/>
        </w:rPr>
        <w:t xml:space="preserve">│  └─────────────────────────────────────────────────────────────-┘   │</w:t>
      </w:r>
    </w:p>
    <w:p>
      <w:pPr>
        <w:spacing w:before="0" w:after="0"/>
      </w:pPr>
      <w:r>
        <w:rPr>
          <w:rFonts w:ascii="Courier New" w:cs="Courier New" w:eastAsia="Courier New" w:hAnsi="Courier New"/>
          <w:color w:val="1B3A6B"/>
          <w:sz w:val="15"/>
          <w:szCs w:val="15"/>
        </w:rPr>
        <w:t xml:space="preserve">└──────────────────┬───────────────────────┬──────────────────────────┘</w:t>
      </w:r>
    </w:p>
    <w:p>
      <w:pPr>
        <w:spacing w:before="0" w:after="0"/>
      </w:pPr>
      <w:r>
        <w:rPr>
          <w:rFonts w:ascii="Courier New" w:cs="Courier New" w:eastAsia="Courier New" w:hAnsi="Courier New"/>
          <w:color w:val="1B3A6B"/>
          <w:sz w:val="15"/>
          <w:szCs w:val="15"/>
        </w:rPr>
        <w:t xml:space="preserve">                   │                       │</w:t>
      </w:r>
    </w:p>
    <w:p>
      <w:pPr>
        <w:spacing w:before="0" w:after="0"/>
      </w:pPr>
      <w:r>
        <w:rPr>
          <w:rFonts w:ascii="Courier New" w:cs="Courier New" w:eastAsia="Courier New" w:hAnsi="Courier New"/>
          <w:color w:val="1B3A6B"/>
          <w:sz w:val="15"/>
          <w:szCs w:val="15"/>
        </w:rPr>
        <w:t xml:space="preserve">      ┌────────────▼──────────┐  ┌─────────▼────────────┐</w:t>
      </w:r>
    </w:p>
    <w:p>
      <w:pPr>
        <w:spacing w:before="0" w:after="0"/>
      </w:pPr>
      <w:r>
        <w:rPr>
          <w:rFonts w:ascii="Courier New" w:cs="Courier New" w:eastAsia="Courier New" w:hAnsi="Courier New"/>
          <w:color w:val="1B3A6B"/>
          <w:sz w:val="15"/>
          <w:szCs w:val="15"/>
        </w:rPr>
        <w:t xml:space="preserve">      │    PostgreSQL 15+     │  │      Redis 7+        │</w:t>
      </w:r>
    </w:p>
    <w:p>
      <w:pPr>
        <w:spacing w:before="0" w:after="0"/>
      </w:pPr>
      <w:r>
        <w:rPr>
          <w:rFonts w:ascii="Courier New" w:cs="Courier New" w:eastAsia="Courier New" w:hAnsi="Courier New"/>
          <w:color w:val="1B3A6B"/>
          <w:sz w:val="15"/>
          <w:szCs w:val="15"/>
        </w:rPr>
        <w:t xml:space="preserve">      │  Usuarios, Roles,     │  │  Refresh Tokens      │</w:t>
      </w:r>
    </w:p>
    <w:p>
      <w:pPr>
        <w:spacing w:before="0" w:after="0"/>
      </w:pPr>
      <w:r>
        <w:rPr>
          <w:rFonts w:ascii="Courier New" w:cs="Courier New" w:eastAsia="Courier New" w:hAnsi="Courier New"/>
          <w:color w:val="1B3A6B"/>
          <w:sz w:val="15"/>
          <w:szCs w:val="15"/>
        </w:rPr>
        <w:t xml:space="preserve">      │  Permisos, CeCos,     │  │  Caché de sesión     │</w:t>
      </w:r>
    </w:p>
    <w:p>
      <w:pPr>
        <w:spacing w:before="0" w:after="0"/>
      </w:pPr>
      <w:r>
        <w:rPr>
          <w:rFonts w:ascii="Courier New" w:cs="Courier New" w:eastAsia="Courier New" w:hAnsi="Courier New"/>
          <w:color w:val="1B3A6B"/>
          <w:sz w:val="15"/>
          <w:szCs w:val="15"/>
        </w:rPr>
        <w:t xml:space="preserve">      │  Auditoría            │  │  TTL automático      │</w:t>
      </w:r>
    </w:p>
    <w:p>
      <w:pPr>
        <w:spacing w:before="0" w:after="0"/>
      </w:pPr>
      <w:r>
        <w:rPr>
          <w:rFonts w:ascii="Courier New" w:cs="Courier New" w:eastAsia="Courier New" w:hAnsi="Courier New"/>
          <w:color w:val="1B3A6B"/>
          <w:sz w:val="15"/>
          <w:szCs w:val="15"/>
        </w:rPr>
        <w:t xml:space="preserve">      └───────────────────────┘  └──────────────────────┘</w:t>
      </w:r>
    </w:p>
    <w:p>
      <w:pPr>
        <w:spacing w:before="0" w:after="0"/>
      </w:pPr>
      <w:r>
        <w:rPr>
          <w:rFonts w:ascii="Courier New" w:cs="Courier New" w:eastAsia="Courier New" w:hAnsi="Courier New"/>
          <w:color w:val="1B3A6B"/>
          <w:sz w:val="15"/>
          <w:szCs w:val="15"/>
        </w:rPr>
        <w:t xml:space="preserve"/>
      </w:r>
    </w:p>
    <w:p>
      <w:pPr>
        <w:spacing w:before="0" w:after="0"/>
      </w:pPr>
      <w:r>
        <w:rPr>
          <w:rFonts w:ascii="Courier New" w:cs="Courier New" w:eastAsia="Courier New" w:hAnsi="Courier New"/>
          <w:color w:val="1B3A6B"/>
          <w:sz w:val="15"/>
          <w:szCs w:val="15"/>
        </w:rPr>
        <w:t xml:space="preserve">  BACKENDS CONSUMIDORES  (verificación local sin llamadas adicionales)</w:t>
      </w:r>
    </w:p>
    <w:p>
      <w:pPr>
        <w:spacing w:before="0" w:after="0"/>
      </w:pPr>
      <w:r>
        <w:rPr>
          <w:rFonts w:ascii="Courier New" w:cs="Courier New" w:eastAsia="Courier New" w:hAnsi="Courier New"/>
          <w:color w:val="1B3A6B"/>
          <w:sz w:val="15"/>
          <w:szCs w:val="15"/>
        </w:rPr>
        <w:t xml:space="preserve">  ┌──────────────┐    ┌──────────────┐    ┌──────────────────────┐</w:t>
      </w:r>
    </w:p>
    <w:p>
      <w:pPr>
        <w:spacing w:before="0" w:after="0"/>
      </w:pPr>
      <w:r>
        <w:rPr>
          <w:rFonts w:ascii="Courier New" w:cs="Courier New" w:eastAsia="Courier New" w:hAnsi="Courier New"/>
          <w:color w:val="1B3A6B"/>
          <w:sz w:val="15"/>
          <w:szCs w:val="15"/>
        </w:rPr>
        <w:t xml:space="preserve">  │ .NET Core    │    │   Python     │    │    Go Service        │</w:t>
      </w:r>
    </w:p>
    <w:p>
      <w:pPr>
        <w:spacing w:before="0" w:after="0"/>
      </w:pPr>
      <w:r>
        <w:rPr>
          <w:rFonts w:ascii="Courier New" w:cs="Courier New" w:eastAsia="Courier New" w:hAnsi="Courier New"/>
          <w:color w:val="1B3A6B"/>
          <w:sz w:val="15"/>
          <w:szCs w:val="15"/>
        </w:rPr>
        <w:t xml:space="preserve">  │ Verifica JWT │    │ Verifica JWT │    │  Verifica JWT        │</w:t>
      </w:r>
    </w:p>
    <w:p>
      <w:pPr>
        <w:spacing w:before="0" w:after="0"/>
      </w:pPr>
      <w:r>
        <w:rPr>
          <w:rFonts w:ascii="Courier New" w:cs="Courier New" w:eastAsia="Courier New" w:hAnsi="Courier New"/>
          <w:color w:val="1B3A6B"/>
          <w:sz w:val="15"/>
          <w:szCs w:val="15"/>
        </w:rPr>
        <w:t xml:space="preserve">  │ con clave    │    │ con clave    │    │  con clave pública   │</w:t>
      </w:r>
    </w:p>
    <w:p>
      <w:pPr>
        <w:spacing w:before="0" w:after="0"/>
      </w:pPr>
      <w:r>
        <w:rPr>
          <w:rFonts w:ascii="Courier New" w:cs="Courier New" w:eastAsia="Courier New" w:hAnsi="Courier New"/>
          <w:color w:val="1B3A6B"/>
          <w:sz w:val="15"/>
          <w:szCs w:val="15"/>
        </w:rPr>
        <w:t xml:space="preserve">  │ pública RSA  │    │ pública RSA  │    │  RSA cacheada        │</w:t>
      </w:r>
    </w:p>
    <w:p>
      <w:pPr>
        <w:spacing w:before="0" w:after="0"/>
      </w:pPr>
      <w:r>
        <w:rPr>
          <w:rFonts w:ascii="Courier New" w:cs="Courier New" w:eastAsia="Courier New" w:hAnsi="Courier New"/>
          <w:color w:val="1B3A6B"/>
          <w:sz w:val="15"/>
          <w:szCs w:val="15"/>
        </w:rPr>
        <w:t xml:space="preserve">  └──────────────┘    └──────────────┘    └──────────────────────┘</w:t>
      </w:r>
    </w:p>
    <w:p>
      <w:pPr>
        <w:spacing w:before="0" w:after="0"/>
      </w:pPr>
      <w:r>
        <w:rPr>
          <w:sz w:val="200"/>
          <w:szCs w:val="200"/>
        </w:rPr>
        <w:t xml:space="preserve"/>
      </w:r>
    </w:p>
    <w:p>
      <w:pPr>
        <w:pStyle w:val="Heading2"/>
        <w:spacing w:before="240" w:after="120"/>
      </w:pPr>
      <w:r>
        <w:rPr>
          <w:rFonts w:ascii="Arial" w:cs="Arial" w:eastAsia="Arial" w:hAnsi="Arial"/>
          <w:b/>
          <w:bCs/>
          <w:color w:val="2E75B6"/>
          <w:sz w:val="26"/>
          <w:szCs w:val="26"/>
        </w:rPr>
        <w:t xml:space="preserve">2.2 Flujo de Autenticación y Uso de Token</w:t>
      </w:r>
    </w:p>
    <w:p>
      <w:pPr>
        <w:spacing w:before="80" w:after="80"/>
      </w:pPr>
      <w:r>
        <w:rPr>
          <w:rFonts w:ascii="Arial" w:cs="Arial" w:eastAsia="Arial" w:hAnsi="Arial"/>
          <w:color w:val="1F2937"/>
          <w:sz w:val="22"/>
          <w:szCs w:val="22"/>
        </w:rPr>
        <w:t xml:space="preserve">Una vez que el usuario obtiene su token, todas las verificaciones de permisos ocurren localmente en el backend sin tráfico adicional hacia el Auth Service. Solo el login inicial y la renovación de token requieren contacto con el servicio.</w:t>
      </w:r>
    </w:p>
    <w:p>
      <w:pPr>
        <w:spacing w:before="0" w:after="0"/>
      </w:pPr>
      <w:r>
        <w:rPr>
          <w:sz w:val="120"/>
          <w:szCs w:val="120"/>
        </w:rPr>
        <w:t xml:space="preserve"/>
      </w:r>
    </w:p>
    <w:p>
      <w:pPr>
        <w:spacing w:before="0" w:after="0"/>
      </w:pPr>
      <w:r>
        <w:rPr>
          <w:rFonts w:ascii="Courier New" w:cs="Courier New" w:eastAsia="Courier New" w:hAnsi="Courier New"/>
          <w:color w:val="1B3A6B"/>
          <w:sz w:val="15"/>
          <w:szCs w:val="15"/>
        </w:rPr>
        <w:t xml:space="preserve">  CLIENTE                     AUTH SERVICE                  BACKEND</w:t>
      </w:r>
    </w:p>
    <w:p>
      <w:pPr>
        <w:spacing w:before="0" w:after="0"/>
      </w:pPr>
      <w:r>
        <w:rPr>
          <w:rFonts w:ascii="Courier New" w:cs="Courier New" w:eastAsia="Courier New" w:hAnsi="Courier New"/>
          <w:color w:val="1B3A6B"/>
          <w:sz w:val="15"/>
          <w:szCs w:val="15"/>
        </w:rPr>
        <w:t xml:space="preserve">     │                             │                            │</w:t>
      </w:r>
    </w:p>
    <w:p>
      <w:pPr>
        <w:spacing w:before="0" w:after="0"/>
      </w:pPr>
      <w:r>
        <w:rPr>
          <w:rFonts w:ascii="Courier New" w:cs="Courier New" w:eastAsia="Courier New" w:hAnsi="Courier New"/>
          <w:color w:val="1B3A6B"/>
          <w:sz w:val="15"/>
          <w:szCs w:val="15"/>
        </w:rPr>
        <w:t xml:space="preserve">     │── POST /auth/login ────────►│                            │</w:t>
      </w:r>
    </w:p>
    <w:p>
      <w:pPr>
        <w:spacing w:before="0" w:after="0"/>
      </w:pPr>
      <w:r>
        <w:rPr>
          <w:rFonts w:ascii="Courier New" w:cs="Courier New" w:eastAsia="Courier New" w:hAnsi="Courier New"/>
          <w:color w:val="1B3A6B"/>
          <w:sz w:val="15"/>
          <w:szCs w:val="15"/>
        </w:rPr>
        <w:t xml:space="preserve">     │   {username, password}      │ Valida credenciales        │</w:t>
      </w:r>
    </w:p>
    <w:p>
      <w:pPr>
        <w:spacing w:before="0" w:after="0"/>
      </w:pPr>
      <w:r>
        <w:rPr>
          <w:rFonts w:ascii="Courier New" w:cs="Courier New" w:eastAsia="Courier New" w:hAnsi="Courier New"/>
          <w:color w:val="1B3A6B"/>
          <w:sz w:val="15"/>
          <w:szCs w:val="15"/>
        </w:rPr>
        <w:t xml:space="preserve">     │                             │ Genera JWT (RS256, 60min)  │</w:t>
      </w:r>
    </w:p>
    <w:p>
      <w:pPr>
        <w:spacing w:before="0" w:after="0"/>
      </w:pPr>
      <w:r>
        <w:rPr>
          <w:rFonts w:ascii="Courier New" w:cs="Courier New" w:eastAsia="Courier New" w:hAnsi="Courier New"/>
          <w:color w:val="1B3A6B"/>
          <w:sz w:val="15"/>
          <w:szCs w:val="15"/>
        </w:rPr>
        <w:t xml:space="preserve">     │                             │ Genera Refresh Token       │</w:t>
      </w:r>
    </w:p>
    <w:p>
      <w:pPr>
        <w:spacing w:before="0" w:after="0"/>
      </w:pPr>
      <w:r>
        <w:rPr>
          <w:rFonts w:ascii="Courier New" w:cs="Courier New" w:eastAsia="Courier New" w:hAnsi="Courier New"/>
          <w:color w:val="1B3A6B"/>
          <w:sz w:val="15"/>
          <w:szCs w:val="15"/>
        </w:rPr>
        <w:t xml:space="preserve">     │◄── access_token ───────────│                            │</w:t>
      </w:r>
    </w:p>
    <w:p>
      <w:pPr>
        <w:spacing w:before="0" w:after="0"/>
      </w:pPr>
      <w:r>
        <w:rPr>
          <w:rFonts w:ascii="Courier New" w:cs="Courier New" w:eastAsia="Courier New" w:hAnsi="Courier New"/>
          <w:color w:val="1B3A6B"/>
          <w:sz w:val="15"/>
          <w:szCs w:val="15"/>
        </w:rPr>
        <w:t xml:space="preserve">     │    refresh_token            │                            │</w:t>
      </w:r>
    </w:p>
    <w:p>
      <w:pPr>
        <w:spacing w:before="0" w:after="0"/>
      </w:pPr>
      <w:r>
        <w:rPr>
          <w:rFonts w:ascii="Courier New" w:cs="Courier New" w:eastAsia="Courier New" w:hAnsi="Courier New"/>
          <w:color w:val="1B3A6B"/>
          <w:sz w:val="15"/>
          <w:szCs w:val="15"/>
        </w:rPr>
        <w:t xml:space="preserve">     │                             │                            │</w:t>
      </w:r>
    </w:p>
    <w:p>
      <w:pPr>
        <w:spacing w:before="0" w:after="0"/>
      </w:pPr>
      <w:r>
        <w:rPr>
          <w:rFonts w:ascii="Courier New" w:cs="Courier New" w:eastAsia="Courier New" w:hAnsi="Courier New"/>
          <w:color w:val="1B3A6B"/>
          <w:sz w:val="15"/>
          <w:szCs w:val="15"/>
        </w:rPr>
        <w:t xml:space="preserve">     │── GET /recurso ─────────────────────────────────────────►│</w:t>
      </w:r>
    </w:p>
    <w:p>
      <w:pPr>
        <w:spacing w:before="0" w:after="0"/>
      </w:pPr>
      <w:r>
        <w:rPr>
          <w:rFonts w:ascii="Courier New" w:cs="Courier New" w:eastAsia="Courier New" w:hAnsi="Courier New"/>
          <w:color w:val="1B3A6B"/>
          <w:sz w:val="15"/>
          <w:szCs w:val="15"/>
        </w:rPr>
        <w:t xml:space="preserve">     │   Authorization: Bearer JWT │                            │</w:t>
      </w:r>
    </w:p>
    <w:p>
      <w:pPr>
        <w:spacing w:before="0" w:after="0"/>
      </w:pPr>
      <w:r>
        <w:rPr>
          <w:rFonts w:ascii="Courier New" w:cs="Courier New" w:eastAsia="Courier New" w:hAnsi="Courier New"/>
          <w:color w:val="1B3A6B"/>
          <w:sz w:val="15"/>
          <w:szCs w:val="15"/>
        </w:rPr>
        <w:t xml:space="preserve">     │                             │  Verifica firma JWT local  │</w:t>
      </w:r>
    </w:p>
    <w:p>
      <w:pPr>
        <w:spacing w:before="0" w:after="0"/>
      </w:pPr>
      <w:r>
        <w:rPr>
          <w:rFonts w:ascii="Courier New" w:cs="Courier New" w:eastAsia="Courier New" w:hAnsi="Courier New"/>
          <w:color w:val="1B3A6B"/>
          <w:sz w:val="15"/>
          <w:szCs w:val="15"/>
        </w:rPr>
        <w:t xml:space="preserve">     │                             │  Consulta mapa cacheado    │</w:t>
      </w:r>
    </w:p>
    <w:p>
      <w:pPr>
        <w:spacing w:before="0" w:after="0"/>
      </w:pPr>
      <w:r>
        <w:rPr>
          <w:rFonts w:ascii="Courier New" w:cs="Courier New" w:eastAsia="Courier New" w:hAnsi="Courier New"/>
          <w:color w:val="1B3A6B"/>
          <w:sz w:val="15"/>
          <w:szCs w:val="15"/>
        </w:rPr>
        <w:t xml:space="preserve">     │                             │  HasPermission() en memoria│</w:t>
      </w:r>
    </w:p>
    <w:p>
      <w:pPr>
        <w:spacing w:before="0" w:after="0"/>
      </w:pPr>
      <w:r>
        <w:rPr>
          <w:rFonts w:ascii="Courier New" w:cs="Courier New" w:eastAsia="Courier New" w:hAnsi="Courier New"/>
          <w:color w:val="1B3A6B"/>
          <w:sz w:val="15"/>
          <w:szCs w:val="15"/>
        </w:rPr>
        <w:t xml:space="preserve">     │◄──────────────────────────────────── 200 OK ────────────│</w:t>
      </w:r>
    </w:p>
    <w:p>
      <w:pPr>
        <w:spacing w:before="0" w:after="0"/>
      </w:pPr>
      <w:r>
        <w:rPr>
          <w:rFonts w:ascii="Courier New" w:cs="Courier New" w:eastAsia="Courier New" w:hAnsi="Courier New"/>
          <w:color w:val="1B3A6B"/>
          <w:sz w:val="15"/>
          <w:szCs w:val="15"/>
        </w:rPr>
        <w:t xml:space="preserve">     │                             │                            │</w:t>
      </w:r>
    </w:p>
    <w:p>
      <w:pPr>
        <w:spacing w:before="0" w:after="0"/>
      </w:pPr>
      <w:r>
        <w:rPr>
          <w:rFonts w:ascii="Courier New" w:cs="Courier New" w:eastAsia="Courier New" w:hAnsi="Courier New"/>
          <w:color w:val="1B3A6B"/>
          <w:sz w:val="15"/>
          <w:szCs w:val="15"/>
        </w:rPr>
        <w:t xml:space="preserve">     │  (60 min después)           │                            │</w:t>
      </w:r>
    </w:p>
    <w:p>
      <w:pPr>
        <w:spacing w:before="0" w:after="0"/>
      </w:pPr>
      <w:r>
        <w:rPr>
          <w:rFonts w:ascii="Courier New" w:cs="Courier New" w:eastAsia="Courier New" w:hAnsi="Courier New"/>
          <w:color w:val="1B3A6B"/>
          <w:sz w:val="15"/>
          <w:szCs w:val="15"/>
        </w:rPr>
        <w:t xml:space="preserve">     │── POST /auth/refresh ──────►│                            │</w:t>
      </w:r>
    </w:p>
    <w:p>
      <w:pPr>
        <w:spacing w:before="0" w:after="0"/>
      </w:pPr>
      <w:r>
        <w:rPr>
          <w:rFonts w:ascii="Courier New" w:cs="Courier New" w:eastAsia="Courier New" w:hAnsi="Courier New"/>
          <w:color w:val="1B3A6B"/>
          <w:sz w:val="15"/>
          <w:szCs w:val="15"/>
        </w:rPr>
        <w:t xml:space="preserve">     │   {refresh_token}           │ Valida y rota token        │</w:t>
      </w:r>
    </w:p>
    <w:p>
      <w:pPr>
        <w:spacing w:before="0" w:after="0"/>
      </w:pPr>
      <w:r>
        <w:rPr>
          <w:rFonts w:ascii="Courier New" w:cs="Courier New" w:eastAsia="Courier New" w:hAnsi="Courier New"/>
          <w:color w:val="1B3A6B"/>
          <w:sz w:val="15"/>
          <w:szCs w:val="15"/>
        </w:rPr>
        <w:t xml:space="preserve">     │◄── nuevo access_token ─────│                            │</w:t>
      </w:r>
    </w:p>
    <w:p>
      <w:pPr>
        <w:spacing w:before="0" w:after="0"/>
      </w:pPr>
      <w:r>
        <w:rPr>
          <w:sz w:val="200"/>
          <w:szCs w:val="200"/>
        </w:rPr>
        <w:t xml:space="preserve"/>
      </w:r>
    </w:p>
    <w:p>
      <w:pPr>
        <w:pStyle w:val="Heading2"/>
        <w:spacing w:before="240" w:after="120"/>
      </w:pPr>
      <w:r>
        <w:rPr>
          <w:rFonts w:ascii="Arial" w:cs="Arial" w:eastAsia="Arial" w:hAnsi="Arial"/>
          <w:b/>
          <w:bCs/>
          <w:color w:val="2E75B6"/>
          <w:sz w:val="26"/>
          <w:szCs w:val="26"/>
        </w:rPr>
        <w:t xml:space="preserve">2.3 Resolución de Permisos</w:t>
      </w:r>
    </w:p>
    <w:p>
      <w:pPr>
        <w:spacing w:before="80" w:after="80"/>
      </w:pPr>
      <w:r>
        <w:rPr>
          <w:rFonts w:ascii="Arial" w:cs="Arial" w:eastAsia="Arial" w:hAnsi="Arial"/>
          <w:color w:val="1F2937"/>
          <w:sz w:val="22"/>
          <w:szCs w:val="22"/>
        </w:rPr>
        <w:t xml:space="preserve">El motor de autorización evalúa tres capas en orden: permisos individuales del usuario, permisos heredados del rol vía el mapa global, y finalmente la validación del centro de costo si aplica. Todo ocurre en memoria.</w:t>
      </w:r>
    </w:p>
    <w:p>
      <w:pPr>
        <w:spacing w:before="0" w:after="0"/>
      </w:pPr>
      <w:r>
        <w:rPr>
          <w:sz w:val="120"/>
          <w:szCs w:val="120"/>
        </w:rPr>
        <w:t xml:space="preserve"/>
      </w:r>
    </w:p>
    <w:p>
      <w:pPr>
        <w:spacing w:before="0" w:after="0"/>
      </w:pPr>
      <w:r>
        <w:rPr>
          <w:rFonts w:ascii="Courier New" w:cs="Courier New" w:eastAsia="Courier New" w:hAnsi="Courier New"/>
          <w:color w:val="1B3A6B"/>
          <w:sz w:val="15"/>
          <w:szCs w:val="15"/>
        </w:rPr>
        <w:t xml:space="preserve">  ┌──────────────────────────────────────────────────────────┐</w:t>
      </w:r>
    </w:p>
    <w:p>
      <w:pPr>
        <w:spacing w:before="0" w:after="0"/>
      </w:pPr>
      <w:r>
        <w:rPr>
          <w:rFonts w:ascii="Courier New" w:cs="Courier New" w:eastAsia="Courier New" w:hAnsi="Courier New"/>
          <w:color w:val="1B3A6B"/>
          <w:sz w:val="15"/>
          <w:szCs w:val="15"/>
        </w:rPr>
        <w:t xml:space="preserve">  │           RESOLUCIÓN DE PERMISO (en el backend)          │</w:t>
      </w:r>
    </w:p>
    <w:p>
      <w:pPr>
        <w:spacing w:before="0" w:after="0"/>
      </w:pPr>
      <w:r>
        <w:rPr>
          <w:rFonts w:ascii="Courier New" w:cs="Courier New" w:eastAsia="Courier New" w:hAnsi="Courier New"/>
          <w:color w:val="1B3A6B"/>
          <w:sz w:val="15"/>
          <w:szCs w:val="15"/>
        </w:rPr>
        <w:t xml:space="preserve">  └──────────────────────────────────────────────────────────┘</w:t>
      </w:r>
    </w:p>
    <w:p>
      <w:pPr>
        <w:spacing w:before="0" w:after="0"/>
      </w:pPr>
      <w:r>
        <w:rPr>
          <w:rFonts w:ascii="Courier New" w:cs="Courier New" w:eastAsia="Courier New" w:hAnsi="Courier New"/>
          <w:color w:val="1B3A6B"/>
          <w:sz w:val="15"/>
          <w:szCs w:val="15"/>
        </w:rPr>
        <w:t xml:space="preserve">                          │</w:t>
      </w:r>
    </w:p>
    <w:p>
      <w:pPr>
        <w:spacing w:before="0" w:after="0"/>
      </w:pPr>
      <w:r>
        <w:rPr>
          <w:rFonts w:ascii="Courier New" w:cs="Courier New" w:eastAsia="Courier New" w:hAnsi="Courier New"/>
          <w:color w:val="1B3A6B"/>
          <w:sz w:val="15"/>
          <w:szCs w:val="15"/>
        </w:rPr>
        <w:t xml:space="preserve">              ┌───────────▼────────────┐</w:t>
      </w:r>
    </w:p>
    <w:p>
      <w:pPr>
        <w:spacing w:before="0" w:after="0"/>
      </w:pPr>
      <w:r>
        <w:rPr>
          <w:rFonts w:ascii="Courier New" w:cs="Courier New" w:eastAsia="Courier New" w:hAnsi="Courier New"/>
          <w:color w:val="1B3A6B"/>
          <w:sz w:val="15"/>
          <w:szCs w:val="15"/>
        </w:rPr>
        <w:t xml:space="preserve">              │  ¿El permiso está en   │</w:t>
      </w:r>
    </w:p>
    <w:p>
      <w:pPr>
        <w:spacing w:before="0" w:after="0"/>
      </w:pPr>
      <w:r>
        <w:rPr>
          <w:rFonts w:ascii="Courier New" w:cs="Courier New" w:eastAsia="Courier New" w:hAnsi="Courier New"/>
          <w:color w:val="1B3A6B"/>
          <w:sz w:val="15"/>
          <w:szCs w:val="15"/>
        </w:rPr>
        <w:t xml:space="preserve">              │  extra_permissions     │  ← Caché por jti</w:t>
      </w:r>
    </w:p>
    <w:p>
      <w:pPr>
        <w:spacing w:before="0" w:after="0"/>
      </w:pPr>
      <w:r>
        <w:rPr>
          <w:rFonts w:ascii="Courier New" w:cs="Courier New" w:eastAsia="Courier New" w:hAnsi="Courier New"/>
          <w:color w:val="1B3A6B"/>
          <w:sz w:val="15"/>
          <w:szCs w:val="15"/>
        </w:rPr>
        <w:t xml:space="preserve">              │  del usuario?          │</w:t>
      </w:r>
    </w:p>
    <w:p>
      <w:pPr>
        <w:spacing w:before="0" w:after="0"/>
      </w:pPr>
      <w:r>
        <w:rPr>
          <w:rFonts w:ascii="Courier New" w:cs="Courier New" w:eastAsia="Courier New" w:hAnsi="Courier New"/>
          <w:color w:val="1B3A6B"/>
          <w:sz w:val="15"/>
          <w:szCs w:val="15"/>
        </w:rPr>
        <w:t xml:space="preserve">              └───────────┬────────────┘</w:t>
      </w:r>
    </w:p>
    <w:p>
      <w:pPr>
        <w:spacing w:before="0" w:after="0"/>
      </w:pPr>
      <w:r>
        <w:rPr>
          <w:rFonts w:ascii="Courier New" w:cs="Courier New" w:eastAsia="Courier New" w:hAnsi="Courier New"/>
          <w:color w:val="1B3A6B"/>
          <w:sz w:val="15"/>
          <w:szCs w:val="15"/>
        </w:rPr>
        <w:t xml:space="preserve">                 SÍ ◄─────┘──────► NO</w:t>
      </w:r>
    </w:p>
    <w:p>
      <w:pPr>
        <w:spacing w:before="0" w:after="0"/>
      </w:pPr>
      <w:r>
        <w:rPr>
          <w:rFonts w:ascii="Courier New" w:cs="Courier New" w:eastAsia="Courier New" w:hAnsi="Courier New"/>
          <w:color w:val="1B3A6B"/>
          <w:sz w:val="15"/>
          <w:szCs w:val="15"/>
        </w:rPr>
        <w:t xml:space="preserve">                  │                 │</w:t>
      </w:r>
    </w:p>
    <w:p>
      <w:pPr>
        <w:spacing w:before="0" w:after="0"/>
      </w:pPr>
      <w:r>
        <w:rPr>
          <w:rFonts w:ascii="Courier New" w:cs="Courier New" w:eastAsia="Courier New" w:hAnsi="Courier New"/>
          <w:color w:val="1B3A6B"/>
          <w:sz w:val="15"/>
          <w:szCs w:val="15"/>
        </w:rPr>
        <w:t xml:space="preserve">                  │       ┌─────────▼──────────┐</w:t>
      </w:r>
    </w:p>
    <w:p>
      <w:pPr>
        <w:spacing w:before="0" w:after="0"/>
      </w:pPr>
      <w:r>
        <w:rPr>
          <w:rFonts w:ascii="Courier New" w:cs="Courier New" w:eastAsia="Courier New" w:hAnsi="Courier New"/>
          <w:color w:val="1B3A6B"/>
          <w:sz w:val="15"/>
          <w:szCs w:val="15"/>
        </w:rPr>
        <w:t xml:space="preserve">                  │       │  ¿Algún rol del     │</w:t>
      </w:r>
    </w:p>
    <w:p>
      <w:pPr>
        <w:spacing w:before="0" w:after="0"/>
      </w:pPr>
      <w:r>
        <w:rPr>
          <w:rFonts w:ascii="Courier New" w:cs="Courier New" w:eastAsia="Courier New" w:hAnsi="Courier New"/>
          <w:color w:val="1B3A6B"/>
          <w:sz w:val="15"/>
          <w:szCs w:val="15"/>
        </w:rPr>
        <w:t xml:space="preserve">                  │       │  usuario tiene      │  ← Mapa global</w:t>
      </w:r>
    </w:p>
    <w:p>
      <w:pPr>
        <w:spacing w:before="0" w:after="0"/>
      </w:pPr>
      <w:r>
        <w:rPr>
          <w:rFonts w:ascii="Courier New" w:cs="Courier New" w:eastAsia="Courier New" w:hAnsi="Courier New"/>
          <w:color w:val="1B3A6B"/>
          <w:sz w:val="15"/>
          <w:szCs w:val="15"/>
        </w:rPr>
        <w:t xml:space="preserve">                  │       │  ese permiso?       │    cacheado</w:t>
      </w:r>
    </w:p>
    <w:p>
      <w:pPr>
        <w:spacing w:before="0" w:after="0"/>
      </w:pPr>
      <w:r>
        <w:rPr>
          <w:rFonts w:ascii="Courier New" w:cs="Courier New" w:eastAsia="Courier New" w:hAnsi="Courier New"/>
          <w:color w:val="1B3A6B"/>
          <w:sz w:val="15"/>
          <w:szCs w:val="15"/>
        </w:rPr>
        <w:t xml:space="preserve">                  │       └─────────┬──────────┘</w:t>
      </w:r>
    </w:p>
    <w:p>
      <w:pPr>
        <w:spacing w:before="0" w:after="0"/>
      </w:pPr>
      <w:r>
        <w:rPr>
          <w:rFonts w:ascii="Courier New" w:cs="Courier New" w:eastAsia="Courier New" w:hAnsi="Courier New"/>
          <w:color w:val="1B3A6B"/>
          <w:sz w:val="15"/>
          <w:szCs w:val="15"/>
        </w:rPr>
        <w:t xml:space="preserve">                  │          NO ◄───┘───► SÍ</w:t>
      </w:r>
    </w:p>
    <w:p>
      <w:pPr>
        <w:spacing w:before="0" w:after="0"/>
      </w:pPr>
      <w:r>
        <w:rPr>
          <w:rFonts w:ascii="Courier New" w:cs="Courier New" w:eastAsia="Courier New" w:hAnsi="Courier New"/>
          <w:color w:val="1B3A6B"/>
          <w:sz w:val="15"/>
          <w:szCs w:val="15"/>
        </w:rPr>
        <w:t xml:space="preserve">                  │           │            │</w:t>
      </w:r>
    </w:p>
    <w:p>
      <w:pPr>
        <w:spacing w:before="0" w:after="0"/>
      </w:pPr>
      <w:r>
        <w:rPr>
          <w:rFonts w:ascii="Courier New" w:cs="Courier New" w:eastAsia="Courier New" w:hAnsi="Courier New"/>
          <w:color w:val="1B3A6B"/>
          <w:sz w:val="15"/>
          <w:szCs w:val="15"/>
        </w:rPr>
        <w:t xml:space="preserve">                  │        DENEGADO        │</w:t>
      </w:r>
    </w:p>
    <w:p>
      <w:pPr>
        <w:spacing w:before="0" w:after="0"/>
      </w:pPr>
      <w:r>
        <w:rPr>
          <w:rFonts w:ascii="Courier New" w:cs="Courier New" w:eastAsia="Courier New" w:hAnsi="Courier New"/>
          <w:color w:val="1B3A6B"/>
          <w:sz w:val="15"/>
          <w:szCs w:val="15"/>
        </w:rPr>
        <w:t xml:space="preserve">                  │                        │</w:t>
      </w:r>
    </w:p>
    <w:p>
      <w:pPr>
        <w:spacing w:before="0" w:after="0"/>
      </w:pPr>
      <w:r>
        <w:rPr>
          <w:rFonts w:ascii="Courier New" w:cs="Courier New" w:eastAsia="Courier New" w:hAnsi="Courier New"/>
          <w:color w:val="1B3A6B"/>
          <w:sz w:val="15"/>
          <w:szCs w:val="15"/>
        </w:rPr>
        <w:t xml:space="preserve">                  └────────────┬───────────┘</w:t>
      </w:r>
    </w:p>
    <w:p>
      <w:pPr>
        <w:spacing w:before="0" w:after="0"/>
      </w:pPr>
      <w:r>
        <w:rPr>
          <w:rFonts w:ascii="Courier New" w:cs="Courier New" w:eastAsia="Courier New" w:hAnsi="Courier New"/>
          <w:color w:val="1B3A6B"/>
          <w:sz w:val="15"/>
          <w:szCs w:val="15"/>
        </w:rPr>
        <w:t xml:space="preserve">                               │</w:t>
      </w:r>
    </w:p>
    <w:p>
      <w:pPr>
        <w:spacing w:before="0" w:after="0"/>
      </w:pPr>
      <w:r>
        <w:rPr>
          <w:rFonts w:ascii="Courier New" w:cs="Courier New" w:eastAsia="Courier New" w:hAnsi="Courier New"/>
          <w:color w:val="1B3A6B"/>
          <w:sz w:val="15"/>
          <w:szCs w:val="15"/>
        </w:rPr>
        <w:t xml:space="preserve">                   ┌───────────▼────────────┐</w:t>
      </w:r>
    </w:p>
    <w:p>
      <w:pPr>
        <w:spacing w:before="0" w:after="0"/>
      </w:pPr>
      <w:r>
        <w:rPr>
          <w:rFonts w:ascii="Courier New" w:cs="Courier New" w:eastAsia="Courier New" w:hAnsi="Courier New"/>
          <w:color w:val="1B3A6B"/>
          <w:sz w:val="15"/>
          <w:szCs w:val="15"/>
        </w:rPr>
        <w:t xml:space="preserve">                   │  ¿Se requiere validar  │</w:t>
      </w:r>
    </w:p>
    <w:p>
      <w:pPr>
        <w:spacing w:before="0" w:after="0"/>
      </w:pPr>
      <w:r>
        <w:rPr>
          <w:rFonts w:ascii="Courier New" w:cs="Courier New" w:eastAsia="Courier New" w:hAnsi="Courier New"/>
          <w:color w:val="1B3A6B"/>
          <w:sz w:val="15"/>
          <w:szCs w:val="15"/>
        </w:rPr>
        <w:t xml:space="preserve">                   │  un CeCo específico?   │</w:t>
      </w:r>
    </w:p>
    <w:p>
      <w:pPr>
        <w:spacing w:before="0" w:after="0"/>
      </w:pPr>
      <w:r>
        <w:rPr>
          <w:rFonts w:ascii="Courier New" w:cs="Courier New" w:eastAsia="Courier New" w:hAnsi="Courier New"/>
          <w:color w:val="1B3A6B"/>
          <w:sz w:val="15"/>
          <w:szCs w:val="15"/>
        </w:rPr>
        <w:t xml:space="preserve">                   └───────────┬────────────┘</w:t>
      </w:r>
    </w:p>
    <w:p>
      <w:pPr>
        <w:spacing w:before="0" w:after="0"/>
      </w:pPr>
      <w:r>
        <w:rPr>
          <w:rFonts w:ascii="Courier New" w:cs="Courier New" w:eastAsia="Courier New" w:hAnsi="Courier New"/>
          <w:color w:val="1B3A6B"/>
          <w:sz w:val="15"/>
          <w:szCs w:val="15"/>
        </w:rPr>
        <w:t xml:space="preserve">                      NO ◄─────┘──────► SÍ</w:t>
      </w:r>
    </w:p>
    <w:p>
      <w:pPr>
        <w:spacing w:before="0" w:after="0"/>
      </w:pPr>
      <w:r>
        <w:rPr>
          <w:rFonts w:ascii="Courier New" w:cs="Courier New" w:eastAsia="Courier New" w:hAnsi="Courier New"/>
          <w:color w:val="1B3A6B"/>
          <w:sz w:val="15"/>
          <w:szCs w:val="15"/>
        </w:rPr>
        <w:t xml:space="preserve">                       │                 │</w:t>
      </w:r>
    </w:p>
    <w:p>
      <w:pPr>
        <w:spacing w:before="0" w:after="0"/>
      </w:pPr>
      <w:r>
        <w:rPr>
          <w:rFonts w:ascii="Courier New" w:cs="Courier New" w:eastAsia="Courier New" w:hAnsi="Courier New"/>
          <w:color w:val="1B3A6B"/>
          <w:sz w:val="15"/>
          <w:szCs w:val="15"/>
        </w:rPr>
        <w:t xml:space="preserve">                  PERMITIDO    ┌──────────▼──────────┐</w:t>
      </w:r>
    </w:p>
    <w:p>
      <w:pPr>
        <w:spacing w:before="0" w:after="0"/>
      </w:pPr>
      <w:r>
        <w:rPr>
          <w:rFonts w:ascii="Courier New" w:cs="Courier New" w:eastAsia="Courier New" w:hAnsi="Courier New"/>
          <w:color w:val="1B3A6B"/>
          <w:sz w:val="15"/>
          <w:szCs w:val="15"/>
        </w:rPr>
        <w:t xml:space="preserve">                               │  ¿El CeCo está en   │</w:t>
      </w:r>
    </w:p>
    <w:p>
      <w:pPr>
        <w:spacing w:before="0" w:after="0"/>
      </w:pPr>
      <w:r>
        <w:rPr>
          <w:rFonts w:ascii="Courier New" w:cs="Courier New" w:eastAsia="Courier New" w:hAnsi="Courier New"/>
          <w:color w:val="1B3A6B"/>
          <w:sz w:val="15"/>
          <w:szCs w:val="15"/>
        </w:rPr>
        <w:t xml:space="preserve">                               │  cost_centers del   │  ← Caché por jti</w:t>
      </w:r>
    </w:p>
    <w:p>
      <w:pPr>
        <w:spacing w:before="0" w:after="0"/>
      </w:pPr>
      <w:r>
        <w:rPr>
          <w:rFonts w:ascii="Courier New" w:cs="Courier New" w:eastAsia="Courier New" w:hAnsi="Courier New"/>
          <w:color w:val="1B3A6B"/>
          <w:sz w:val="15"/>
          <w:szCs w:val="15"/>
        </w:rPr>
        <w:t xml:space="preserve">                               │  usuario?           │</w:t>
      </w:r>
    </w:p>
    <w:p>
      <w:pPr>
        <w:spacing w:before="0" w:after="0"/>
      </w:pPr>
      <w:r>
        <w:rPr>
          <w:rFonts w:ascii="Courier New" w:cs="Courier New" w:eastAsia="Courier New" w:hAnsi="Courier New"/>
          <w:color w:val="1B3A6B"/>
          <w:sz w:val="15"/>
          <w:szCs w:val="15"/>
        </w:rPr>
        <w:t xml:space="preserve">                               └──────────┬──────────┘</w:t>
      </w:r>
    </w:p>
    <w:p>
      <w:pPr>
        <w:spacing w:before="0" w:after="0"/>
      </w:pPr>
      <w:r>
        <w:rPr>
          <w:rFonts w:ascii="Courier New" w:cs="Courier New" w:eastAsia="Courier New" w:hAnsi="Courier New"/>
          <w:color w:val="1B3A6B"/>
          <w:sz w:val="15"/>
          <w:szCs w:val="15"/>
        </w:rPr>
        <w:t xml:space="preserve">                                  SÍ ◄────┘────► NO</w:t>
      </w:r>
    </w:p>
    <w:p>
      <w:pPr>
        <w:spacing w:before="0" w:after="0"/>
      </w:pPr>
      <w:r>
        <w:rPr>
          <w:rFonts w:ascii="Courier New" w:cs="Courier New" w:eastAsia="Courier New" w:hAnsi="Courier New"/>
          <w:color w:val="1B3A6B"/>
          <w:sz w:val="15"/>
          <w:szCs w:val="15"/>
        </w:rPr>
        <w:t xml:space="preserve">                                   │              │</w:t>
      </w:r>
    </w:p>
    <w:p>
      <w:pPr>
        <w:spacing w:before="0" w:after="0"/>
      </w:pPr>
      <w:r>
        <w:rPr>
          <w:rFonts w:ascii="Courier New" w:cs="Courier New" w:eastAsia="Courier New" w:hAnsi="Courier New"/>
          <w:color w:val="1B3A6B"/>
          <w:sz w:val="15"/>
          <w:szCs w:val="15"/>
        </w:rPr>
        <w:t xml:space="preserve">                              PERMITIDO       DENEGADO</w:t>
      </w:r>
    </w:p>
    <w:p>
      <w:pPr>
        <w:spacing w:before="0" w:after="0"/>
      </w:pPr>
      <w:r>
        <w:rPr>
          <w:sz w:val="200"/>
          <w:szCs w:val="200"/>
        </w:rPr>
        <w:t xml:space="preserve"/>
      </w:r>
    </w:p>
    <w:p>
      <w:r>
        <w:br w:type="page"/>
      </w:r>
    </w:p>
    <w:p>
      <w:pPr>
        <w:pStyle w:val="Heading1"/>
        <w:pBdr>
          <w:bottom w:val="single" w:color="2E75B6" w:sz="6" w:space="6"/>
        </w:pBdr>
        <w:spacing w:before="320" w:after="160"/>
      </w:pPr>
      <w:r>
        <w:rPr>
          <w:rFonts w:ascii="Arial" w:cs="Arial" w:eastAsia="Arial" w:hAnsi="Arial"/>
          <w:b/>
          <w:bCs/>
          <w:color w:val="1B3A6B"/>
          <w:sz w:val="32"/>
          <w:szCs w:val="32"/>
        </w:rPr>
        <w:t xml:space="preserve">3. Modelo de Datos</w:t>
      </w:r>
    </w:p>
    <w:p>
      <w:pPr>
        <w:pStyle w:val="Heading2"/>
        <w:spacing w:before="240" w:after="120"/>
      </w:pPr>
      <w:r>
        <w:rPr>
          <w:rFonts w:ascii="Arial" w:cs="Arial" w:eastAsia="Arial" w:hAnsi="Arial"/>
          <w:b/>
          <w:bCs/>
          <w:color w:val="2E75B6"/>
          <w:sz w:val="26"/>
          <w:szCs w:val="26"/>
        </w:rPr>
        <w:t xml:space="preserve">3.1 Diagrama Entidad-Relación</w:t>
      </w:r>
    </w:p>
    <w:p>
      <w:pPr>
        <w:spacing w:before="80" w:after="80"/>
      </w:pPr>
      <w:r>
        <w:rPr>
          <w:rFonts w:ascii="Arial" w:cs="Arial" w:eastAsia="Arial" w:hAnsi="Arial"/>
          <w:color w:val="1F2937"/>
          <w:sz w:val="22"/>
          <w:szCs w:val="22"/>
        </w:rPr>
        <w:t xml:space="preserve">El modelo está estructurado en torno a tres conceptos centrales: la aplicación (multi-tenant), el usuario y el permiso. Los roles actúan como agrupadores dinámicos de permisos, mientras que las tablas de asignación soportan vigencia temporal para cubrir escenarios de reemplazo y roles transitorios.</w:t>
      </w:r>
    </w:p>
    <w:p>
      <w:pPr>
        <w:spacing w:before="0" w:after="0"/>
      </w:pPr>
      <w:r>
        <w:rPr>
          <w:sz w:val="120"/>
          <w:szCs w:val="120"/>
        </w:rPr>
        <w:t xml:space="preserve"/>
      </w:r>
    </w:p>
    <w:p>
      <w:pPr>
        <w:spacing w:before="0" w:after="0"/>
      </w:pPr>
      <w:r>
        <w:rPr>
          <w:rFonts w:ascii="Courier New" w:cs="Courier New" w:eastAsia="Courier New" w:hAnsi="Courier New"/>
          <w:color w:val="1B3A6B"/>
          <w:sz w:val="15"/>
          <w:szCs w:val="15"/>
        </w:rPr>
        <w:t xml:space="preserve">┌─────────────────┐       ┌─────────────────┐       ┌──────────────────┐</w:t>
      </w:r>
    </w:p>
    <w:p>
      <w:pPr>
        <w:spacing w:before="0" w:after="0"/>
      </w:pPr>
      <w:r>
        <w:rPr>
          <w:rFonts w:ascii="Courier New" w:cs="Courier New" w:eastAsia="Courier New" w:hAnsi="Courier New"/>
          <w:color w:val="1B3A6B"/>
          <w:sz w:val="15"/>
          <w:szCs w:val="15"/>
        </w:rPr>
        <w:t xml:space="preserve">│  applications   │       │     users        │       │   cost_centers   │</w:t>
      </w:r>
    </w:p>
    <w:p>
      <w:pPr>
        <w:spacing w:before="0" w:after="0"/>
      </w:pPr>
      <w:r>
        <w:rPr>
          <w:rFonts w:ascii="Courier New" w:cs="Courier New" w:eastAsia="Courier New" w:hAnsi="Courier New"/>
          <w:color w:val="1B3A6B"/>
          <w:sz w:val="15"/>
          <w:szCs w:val="15"/>
        </w:rPr>
        <w:t xml:space="preserve">├─────────────────┤       ├─────────────────┤       ├──────────────────┤</w:t>
      </w:r>
    </w:p>
    <w:p>
      <w:pPr>
        <w:spacing w:before="0" w:after="0"/>
      </w:pPr>
      <w:r>
        <w:rPr>
          <w:rFonts w:ascii="Courier New" w:cs="Courier New" w:eastAsia="Courier New" w:hAnsi="Courier New"/>
          <w:color w:val="1B3A6B"/>
          <w:sz w:val="15"/>
          <w:szCs w:val="15"/>
        </w:rPr>
        <w:t xml:space="preserve">│ PK id           │       │ PK id           │       │ PK id            │</w:t>
      </w:r>
    </w:p>
    <w:p>
      <w:pPr>
        <w:spacing w:before="0" w:after="0"/>
      </w:pPr>
      <w:r>
        <w:rPr>
          <w:rFonts w:ascii="Courier New" w:cs="Courier New" w:eastAsia="Courier New" w:hAnsi="Courier New"/>
          <w:color w:val="1B3A6B"/>
          <w:sz w:val="15"/>
          <w:szCs w:val="15"/>
        </w:rPr>
        <w:t xml:space="preserve">│    name         │       │    username     │       │ FK application_id│</w:t>
      </w:r>
    </w:p>
    <w:p>
      <w:pPr>
        <w:spacing w:before="0" w:after="0"/>
      </w:pPr>
      <w:r>
        <w:rPr>
          <w:rFonts w:ascii="Courier New" w:cs="Courier New" w:eastAsia="Courier New" w:hAnsi="Courier New"/>
          <w:color w:val="1B3A6B"/>
          <w:sz w:val="15"/>
          <w:szCs w:val="15"/>
        </w:rPr>
        <w:t xml:space="preserve">│    slug         │       │    email        │       │    code          │</w:t>
      </w:r>
    </w:p>
    <w:p>
      <w:pPr>
        <w:spacing w:before="0" w:after="0"/>
      </w:pPr>
      <w:r>
        <w:rPr>
          <w:rFonts w:ascii="Courier New" w:cs="Courier New" w:eastAsia="Courier New" w:hAnsi="Courier New"/>
          <w:color w:val="1B3A6B"/>
          <w:sz w:val="15"/>
          <w:szCs w:val="15"/>
        </w:rPr>
        <w:t xml:space="preserve">│    secret_key   │       │    password_hash│       │    name          │</w:t>
      </w:r>
    </w:p>
    <w:p>
      <w:pPr>
        <w:spacing w:before="0" w:after="0"/>
      </w:pPr>
      <w:r>
        <w:rPr>
          <w:rFonts w:ascii="Courier New" w:cs="Courier New" w:eastAsia="Courier New" w:hAnsi="Courier New"/>
          <w:color w:val="1B3A6B"/>
          <w:sz w:val="15"/>
          <w:szCs w:val="15"/>
        </w:rPr>
        <w:t xml:space="preserve">│    is_active    │       │    is_active    │       │    is_active     │</w:t>
      </w:r>
    </w:p>
    <w:p>
      <w:pPr>
        <w:spacing w:before="0" w:after="0"/>
      </w:pPr>
      <w:r>
        <w:rPr>
          <w:rFonts w:ascii="Courier New" w:cs="Courier New" w:eastAsia="Courier New" w:hAnsi="Courier New"/>
          <w:color w:val="1B3A6B"/>
          <w:sz w:val="15"/>
          <w:szCs w:val="15"/>
        </w:rPr>
        <w:t xml:space="preserve">└────────┬────────┘       └───────┬─────────┘       └──────────────────┘</w:t>
      </w:r>
    </w:p>
    <w:p>
      <w:pPr>
        <w:spacing w:before="0" w:after="0"/>
      </w:pPr>
      <w:r>
        <w:rPr>
          <w:rFonts w:ascii="Courier New" w:cs="Courier New" w:eastAsia="Courier New" w:hAnsi="Courier New"/>
          <w:color w:val="1B3A6B"/>
          <w:sz w:val="15"/>
          <w:szCs w:val="15"/>
        </w:rPr>
        <w:t xml:space="preserve">         │ 1                      │ 1                        ▲</w:t>
      </w:r>
    </w:p>
    <w:p>
      <w:pPr>
        <w:spacing w:before="0" w:after="0"/>
      </w:pPr>
      <w:r>
        <w:rPr>
          <w:rFonts w:ascii="Courier New" w:cs="Courier New" w:eastAsia="Courier New" w:hAnsi="Courier New"/>
          <w:color w:val="1B3A6B"/>
          <w:sz w:val="15"/>
          <w:szCs w:val="15"/>
        </w:rPr>
        <w:t xml:space="preserve">         │                        │                          │</w:t>
      </w:r>
    </w:p>
    <w:p>
      <w:pPr>
        <w:spacing w:before="0" w:after="0"/>
      </w:pPr>
      <w:r>
        <w:rPr>
          <w:rFonts w:ascii="Courier New" w:cs="Courier New" w:eastAsia="Courier New" w:hAnsi="Courier New"/>
          <w:color w:val="1B3A6B"/>
          <w:sz w:val="15"/>
          <w:szCs w:val="15"/>
        </w:rPr>
        <w:t xml:space="preserve">         ├──────── N ─────────────┼──────────────────────────┤</w:t>
      </w:r>
    </w:p>
    <w:p>
      <w:pPr>
        <w:spacing w:before="0" w:after="0"/>
      </w:pPr>
      <w:r>
        <w:rPr>
          <w:rFonts w:ascii="Courier New" w:cs="Courier New" w:eastAsia="Courier New" w:hAnsi="Courier New"/>
          <w:color w:val="1B3A6B"/>
          <w:sz w:val="15"/>
          <w:szCs w:val="15"/>
        </w:rPr>
        <w:t xml:space="preserve">         │                        │                          │</w:t>
      </w:r>
    </w:p>
    <w:p>
      <w:pPr>
        <w:spacing w:before="0" w:after="0"/>
      </w:pPr>
      <w:r>
        <w:rPr>
          <w:rFonts w:ascii="Courier New" w:cs="Courier New" w:eastAsia="Courier New" w:hAnsi="Courier New"/>
          <w:color w:val="1B3A6B"/>
          <w:sz w:val="15"/>
          <w:szCs w:val="15"/>
        </w:rPr>
        <w:t xml:space="preserve">         ▼ N                      ▼ N                        │</w:t>
      </w:r>
    </w:p>
    <w:p>
      <w:pPr>
        <w:spacing w:before="0" w:after="0"/>
      </w:pPr>
      <w:r>
        <w:rPr>
          <w:rFonts w:ascii="Courier New" w:cs="Courier New" w:eastAsia="Courier New" w:hAnsi="Courier New"/>
          <w:color w:val="1B3A6B"/>
          <w:sz w:val="15"/>
          <w:szCs w:val="15"/>
        </w:rPr>
        <w:t xml:space="preserve">┌─────────────────┐       ┌─────────────────┐       ┌──────────────────┐</w:t>
      </w:r>
    </w:p>
    <w:p>
      <w:pPr>
        <w:spacing w:before="0" w:after="0"/>
      </w:pPr>
      <w:r>
        <w:rPr>
          <w:rFonts w:ascii="Courier New" w:cs="Courier New" w:eastAsia="Courier New" w:hAnsi="Courier New"/>
          <w:color w:val="1B3A6B"/>
          <w:sz w:val="15"/>
          <w:szCs w:val="15"/>
        </w:rPr>
        <w:t xml:space="preserve">│     roles       │       │  user_roles     │       │ user_cost_centers│</w:t>
      </w:r>
    </w:p>
    <w:p>
      <w:pPr>
        <w:spacing w:before="0" w:after="0"/>
      </w:pPr>
      <w:r>
        <w:rPr>
          <w:rFonts w:ascii="Courier New" w:cs="Courier New" w:eastAsia="Courier New" w:hAnsi="Courier New"/>
          <w:color w:val="1B3A6B"/>
          <w:sz w:val="15"/>
          <w:szCs w:val="15"/>
        </w:rPr>
        <w:t xml:space="preserve">├─────────────────┤       ├─────────────────┤       ├──────────────────┤</w:t>
      </w:r>
    </w:p>
    <w:p>
      <w:pPr>
        <w:spacing w:before="0" w:after="0"/>
      </w:pPr>
      <w:r>
        <w:rPr>
          <w:rFonts w:ascii="Courier New" w:cs="Courier New" w:eastAsia="Courier New" w:hAnsi="Courier New"/>
          <w:color w:val="1B3A6B"/>
          <w:sz w:val="15"/>
          <w:szCs w:val="15"/>
        </w:rPr>
        <w:t xml:space="preserve">│ PK id           │       │ PK id           │       │ FK user_id       │</w:t>
      </w:r>
    </w:p>
    <w:p>
      <w:pPr>
        <w:spacing w:before="0" w:after="0"/>
      </w:pPr>
      <w:r>
        <w:rPr>
          <w:rFonts w:ascii="Courier New" w:cs="Courier New" w:eastAsia="Courier New" w:hAnsi="Courier New"/>
          <w:color w:val="1B3A6B"/>
          <w:sz w:val="15"/>
          <w:szCs w:val="15"/>
        </w:rPr>
        <w:t xml:space="preserve">│ FK application  │       │ FK user_id      │       │ FK cost_center_id│</w:t>
      </w:r>
    </w:p>
    <w:p>
      <w:pPr>
        <w:spacing w:before="0" w:after="0"/>
      </w:pPr>
      <w:r>
        <w:rPr>
          <w:rFonts w:ascii="Courier New" w:cs="Courier New" w:eastAsia="Courier New" w:hAnsi="Courier New"/>
          <w:color w:val="1B3A6B"/>
          <w:sz w:val="15"/>
          <w:szCs w:val="15"/>
        </w:rPr>
        <w:t xml:space="preserve">│    name         │       │ FK role_id      │       │ FK application_id│</w:t>
      </w:r>
    </w:p>
    <w:p>
      <w:pPr>
        <w:spacing w:before="0" w:after="0"/>
      </w:pPr>
      <w:r>
        <w:rPr>
          <w:rFonts w:ascii="Courier New" w:cs="Courier New" w:eastAsia="Courier New" w:hAnsi="Courier New"/>
          <w:color w:val="1B3A6B"/>
          <w:sz w:val="15"/>
          <w:szCs w:val="15"/>
        </w:rPr>
        <w:t xml:space="preserve">│    is_system    │◄──────│ FK application  │       │    valid_from    │</w:t>
      </w:r>
    </w:p>
    <w:p>
      <w:pPr>
        <w:spacing w:before="0" w:after="0"/>
      </w:pPr>
      <w:r>
        <w:rPr>
          <w:rFonts w:ascii="Courier New" w:cs="Courier New" w:eastAsia="Courier New" w:hAnsi="Courier New"/>
          <w:color w:val="1B3A6B"/>
          <w:sz w:val="15"/>
          <w:szCs w:val="15"/>
        </w:rPr>
        <w:t xml:space="preserve">│    is_active    │       │    valid_from   │       │    valid_until   │</w:t>
      </w:r>
    </w:p>
    <w:p>
      <w:pPr>
        <w:spacing w:before="0" w:after="0"/>
      </w:pPr>
      <w:r>
        <w:rPr>
          <w:rFonts w:ascii="Courier New" w:cs="Courier New" w:eastAsia="Courier New" w:hAnsi="Courier New"/>
          <w:color w:val="1B3A6B"/>
          <w:sz w:val="15"/>
          <w:szCs w:val="15"/>
        </w:rPr>
        <w:t xml:space="preserve">└────────┬────────┘       │    valid_until  │       └──────────────────┘</w:t>
      </w:r>
    </w:p>
    <w:p>
      <w:pPr>
        <w:spacing w:before="0" w:after="0"/>
      </w:pPr>
      <w:r>
        <w:rPr>
          <w:rFonts w:ascii="Courier New" w:cs="Courier New" w:eastAsia="Courier New" w:hAnsi="Courier New"/>
          <w:color w:val="1B3A6B"/>
          <w:sz w:val="15"/>
          <w:szCs w:val="15"/>
        </w:rPr>
        <w:t xml:space="preserve">         │ 1              └─────────────────┘</w:t>
      </w:r>
    </w:p>
    <w:p>
      <w:pPr>
        <w:spacing w:before="0" w:after="0"/>
      </w:pPr>
      <w:r>
        <w:rPr>
          <w:rFonts w:ascii="Courier New" w:cs="Courier New" w:eastAsia="Courier New" w:hAnsi="Courier New"/>
          <w:color w:val="1B3A6B"/>
          <w:sz w:val="15"/>
          <w:szCs w:val="15"/>
        </w:rPr>
        <w:t xml:space="preserve">         │</w:t>
      </w:r>
    </w:p>
    <w:p>
      <w:pPr>
        <w:spacing w:before="0" w:after="0"/>
      </w:pPr>
      <w:r>
        <w:rPr>
          <w:rFonts w:ascii="Courier New" w:cs="Courier New" w:eastAsia="Courier New" w:hAnsi="Courier New"/>
          <w:color w:val="1B3A6B"/>
          <w:sz w:val="15"/>
          <w:szCs w:val="15"/>
        </w:rPr>
        <w:t xml:space="preserve">         ▼ N</w:t>
      </w:r>
    </w:p>
    <w:p>
      <w:pPr>
        <w:spacing w:before="0" w:after="0"/>
      </w:pPr>
      <w:r>
        <w:rPr>
          <w:rFonts w:ascii="Courier New" w:cs="Courier New" w:eastAsia="Courier New" w:hAnsi="Courier New"/>
          <w:color w:val="1B3A6B"/>
          <w:sz w:val="15"/>
          <w:szCs w:val="15"/>
        </w:rPr>
        <w:t xml:space="preserve">┌─────────────────┐       ┌─────────────────┐       ┌──────────────────┐</w:t>
      </w:r>
    </w:p>
    <w:p>
      <w:pPr>
        <w:spacing w:before="0" w:after="0"/>
      </w:pPr>
      <w:r>
        <w:rPr>
          <w:rFonts w:ascii="Courier New" w:cs="Courier New" w:eastAsia="Courier New" w:hAnsi="Courier New"/>
          <w:color w:val="1B3A6B"/>
          <w:sz w:val="15"/>
          <w:szCs w:val="15"/>
        </w:rPr>
        <w:t xml:space="preserve">│ role_permissions│       │user_permissions  │       │  refresh_tokens  │</w:t>
      </w:r>
    </w:p>
    <w:p>
      <w:pPr>
        <w:spacing w:before="0" w:after="0"/>
      </w:pPr>
      <w:r>
        <w:rPr>
          <w:rFonts w:ascii="Courier New" w:cs="Courier New" w:eastAsia="Courier New" w:hAnsi="Courier New"/>
          <w:color w:val="1B3A6B"/>
          <w:sz w:val="15"/>
          <w:szCs w:val="15"/>
        </w:rPr>
        <w:t xml:space="preserve">├─────────────────┤       ├─────────────────┤       ├──────────────────┤</w:t>
      </w:r>
    </w:p>
    <w:p>
      <w:pPr>
        <w:spacing w:before="0" w:after="0"/>
      </w:pPr>
      <w:r>
        <w:rPr>
          <w:rFonts w:ascii="Courier New" w:cs="Courier New" w:eastAsia="Courier New" w:hAnsi="Courier New"/>
          <w:color w:val="1B3A6B"/>
          <w:sz w:val="15"/>
          <w:szCs w:val="15"/>
        </w:rPr>
        <w:t xml:space="preserve">│ PK role_id      │       │ PK id           │       │ PK id            │</w:t>
      </w:r>
    </w:p>
    <w:p>
      <w:pPr>
        <w:spacing w:before="0" w:after="0"/>
      </w:pPr>
      <w:r>
        <w:rPr>
          <w:rFonts w:ascii="Courier New" w:cs="Courier New" w:eastAsia="Courier New" w:hAnsi="Courier New"/>
          <w:color w:val="1B3A6B"/>
          <w:sz w:val="15"/>
          <w:szCs w:val="15"/>
        </w:rPr>
        <w:t xml:space="preserve">│ PK permission_id│       │ FK user_id      │       │ FK user_id       │</w:t>
      </w:r>
    </w:p>
    <w:p>
      <w:pPr>
        <w:spacing w:before="0" w:after="0"/>
      </w:pPr>
      <w:r>
        <w:rPr>
          <w:rFonts w:ascii="Courier New" w:cs="Courier New" w:eastAsia="Courier New" w:hAnsi="Courier New"/>
          <w:color w:val="1B3A6B"/>
          <w:sz w:val="15"/>
          <w:szCs w:val="15"/>
        </w:rPr>
        <w:t xml:space="preserve">└────────┬────────┘       │ FK permission_id│       │ FK app_id        │</w:t>
      </w:r>
    </w:p>
    <w:p>
      <w:pPr>
        <w:spacing w:before="0" w:after="0"/>
      </w:pPr>
      <w:r>
        <w:rPr>
          <w:rFonts w:ascii="Courier New" w:cs="Courier New" w:eastAsia="Courier New" w:hAnsi="Courier New"/>
          <w:color w:val="1B3A6B"/>
          <w:sz w:val="15"/>
          <w:szCs w:val="15"/>
        </w:rPr>
        <w:t xml:space="preserve">         │                │ FK application  │       │    token_hash    │</w:t>
      </w:r>
    </w:p>
    <w:p>
      <w:pPr>
        <w:spacing w:before="0" w:after="0"/>
      </w:pPr>
      <w:r>
        <w:rPr>
          <w:rFonts w:ascii="Courier New" w:cs="Courier New" w:eastAsia="Courier New" w:hAnsi="Courier New"/>
          <w:color w:val="1B3A6B"/>
          <w:sz w:val="15"/>
          <w:szCs w:val="15"/>
        </w:rPr>
        <w:t xml:space="preserve">         │                │    valid_from   │       │    expires_at    │</w:t>
      </w:r>
    </w:p>
    <w:p>
      <w:pPr>
        <w:spacing w:before="0" w:after="0"/>
      </w:pPr>
      <w:r>
        <w:rPr>
          <w:rFonts w:ascii="Courier New" w:cs="Courier New" w:eastAsia="Courier New" w:hAnsi="Courier New"/>
          <w:color w:val="1B3A6B"/>
          <w:sz w:val="15"/>
          <w:szCs w:val="15"/>
        </w:rPr>
        <w:t xml:space="preserve">         ▼                │    valid_until  │       │    is_revoked    │</w:t>
      </w:r>
    </w:p>
    <w:p>
      <w:pPr>
        <w:spacing w:before="0" w:after="0"/>
      </w:pPr>
      <w:r>
        <w:rPr>
          <w:rFonts w:ascii="Courier New" w:cs="Courier New" w:eastAsia="Courier New" w:hAnsi="Courier New"/>
          <w:color w:val="1B3A6B"/>
          <w:sz w:val="15"/>
          <w:szCs w:val="15"/>
        </w:rPr>
        <w:t xml:space="preserve">┌─────────────────┐       └─────────────────┘       └──────────────────┘</w:t>
      </w:r>
    </w:p>
    <w:p>
      <w:pPr>
        <w:spacing w:before="0" w:after="0"/>
      </w:pPr>
      <w:r>
        <w:rPr>
          <w:rFonts w:ascii="Courier New" w:cs="Courier New" w:eastAsia="Courier New" w:hAnsi="Courier New"/>
          <w:color w:val="1B3A6B"/>
          <w:sz w:val="15"/>
          <w:szCs w:val="15"/>
        </w:rPr>
        <w:t xml:space="preserve">│   permissions   │</w:t>
      </w:r>
    </w:p>
    <w:p>
      <w:pPr>
        <w:spacing w:before="0" w:after="0"/>
      </w:pPr>
      <w:r>
        <w:rPr>
          <w:rFonts w:ascii="Courier New" w:cs="Courier New" w:eastAsia="Courier New" w:hAnsi="Courier New"/>
          <w:color w:val="1B3A6B"/>
          <w:sz w:val="15"/>
          <w:szCs w:val="15"/>
        </w:rPr>
        <w:t xml:space="preserve">├─────────────────┤       ┌─────────────────────────────────────────────┐</w:t>
      </w:r>
    </w:p>
    <w:p>
      <w:pPr>
        <w:spacing w:before="0" w:after="0"/>
      </w:pPr>
      <w:r>
        <w:rPr>
          <w:rFonts w:ascii="Courier New" w:cs="Courier New" w:eastAsia="Courier New" w:hAnsi="Courier New"/>
          <w:color w:val="1B3A6B"/>
          <w:sz w:val="15"/>
          <w:szCs w:val="15"/>
        </w:rPr>
        <w:t xml:space="preserve">│ PK id           │       │               audit_logs                    │</w:t>
      </w:r>
    </w:p>
    <w:p>
      <w:pPr>
        <w:spacing w:before="0" w:after="0"/>
      </w:pPr>
      <w:r>
        <w:rPr>
          <w:rFonts w:ascii="Courier New" w:cs="Courier New" w:eastAsia="Courier New" w:hAnsi="Courier New"/>
          <w:color w:val="1B3A6B"/>
          <w:sz w:val="15"/>
          <w:szCs w:val="15"/>
        </w:rPr>
        <w:t xml:space="preserve">│ FK application  │       ├─────────────────────────────────────────────┤</w:t>
      </w:r>
    </w:p>
    <w:p>
      <w:pPr>
        <w:spacing w:before="0" w:after="0"/>
      </w:pPr>
      <w:r>
        <w:rPr>
          <w:rFonts w:ascii="Courier New" w:cs="Courier New" w:eastAsia="Courier New" w:hAnsi="Courier New"/>
          <w:color w:val="1B3A6B"/>
          <w:sz w:val="15"/>
          <w:szCs w:val="15"/>
        </w:rPr>
        <w:t xml:space="preserve">│    code         │       │ PK id   · event_type  · actor_id            │</w:t>
      </w:r>
    </w:p>
    <w:p>
      <w:pPr>
        <w:spacing w:before="0" w:after="0"/>
      </w:pPr>
      <w:r>
        <w:rPr>
          <w:rFonts w:ascii="Courier New" w:cs="Courier New" w:eastAsia="Courier New" w:hAnsi="Courier New"/>
          <w:color w:val="1B3A6B"/>
          <w:sz w:val="15"/>
          <w:szCs w:val="15"/>
        </w:rPr>
        <w:t xml:space="preserve">│    scope_type   │       │ user_id · resource    · old_value/new_value  │</w:t>
      </w:r>
    </w:p>
    <w:p>
      <w:pPr>
        <w:spacing w:before="0" w:after="0"/>
      </w:pPr>
      <w:r>
        <w:rPr>
          <w:rFonts w:ascii="Courier New" w:cs="Courier New" w:eastAsia="Courier New" w:hAnsi="Courier New"/>
          <w:color w:val="1B3A6B"/>
          <w:sz w:val="15"/>
          <w:szCs w:val="15"/>
        </w:rPr>
        <w:t xml:space="preserve">│    description  │       │ ip_addr · success     · created_at (UTC)    │</w:t>
      </w:r>
    </w:p>
    <w:p>
      <w:pPr>
        <w:spacing w:before="0" w:after="0"/>
      </w:pPr>
      <w:r>
        <w:rPr>
          <w:rFonts w:ascii="Courier New" w:cs="Courier New" w:eastAsia="Courier New" w:hAnsi="Courier New"/>
          <w:color w:val="1B3A6B"/>
          <w:sz w:val="15"/>
          <w:szCs w:val="15"/>
        </w:rPr>
        <w:t xml:space="preserve">└─────────────────┘       └─────────────────────────────────────────────┘</w:t>
      </w:r>
    </w:p>
    <w:p>
      <w:pPr>
        <w:spacing w:before="0" w:after="0"/>
      </w:pPr>
      <w:r>
        <w:rPr>
          <w:sz w:val="200"/>
          <w:szCs w:val="200"/>
        </w:rPr>
        <w:t xml:space="preserve"/>
      </w:r>
    </w:p>
    <w:p>
      <w:pPr>
        <w:pStyle w:val="Heading2"/>
        <w:spacing w:before="240" w:after="120"/>
      </w:pPr>
      <w:r>
        <w:rPr>
          <w:rFonts w:ascii="Arial" w:cs="Arial" w:eastAsia="Arial" w:hAnsi="Arial"/>
          <w:b/>
          <w:bCs/>
          <w:color w:val="2E75B6"/>
          <w:sz w:val="26"/>
          <w:szCs w:val="26"/>
        </w:rPr>
        <w:t xml:space="preserve">3.2 Descripción de Entidades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gridSpan w:val="1"/>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FFFFFF"/>
                <w:sz w:val="20"/>
                <w:szCs w:val="20"/>
              </w:rPr>
              <w:t xml:space="preserve">Entidad</w:t>
            </w:r>
          </w:p>
        </w:tc>
        <w:tc>
          <w:tcPr>
            <w:gridSpan w:val="1"/>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FFFFFF"/>
                <w:sz w:val="20"/>
                <w:szCs w:val="20"/>
              </w:rPr>
              <w:t xml:space="preserve">Propósito</w:t>
            </w:r>
          </w:p>
        </w:tc>
      </w:tr>
      <w:tr>
        <w:tc>
          <w:tcPr>
            <w:gridSpan w:val="1"/>
            <w:tcBorders>
              <w:top w:val="single" w:color="CBD5E1" w:sz="1"/>
              <w:left w:val="single" w:color="CBD5E1" w:sz="1"/>
              <w:bottom w:val="single" w:color="CBD5E1" w:sz="1"/>
              <w:right w:val="single" w:color="CBD5E1" w:sz="1"/>
            </w:tcBorders>
            <w:shd w:fill="D5E8F4"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18"/>
                <w:szCs w:val="18"/>
              </w:rPr>
              <w:t xml:space="preserve">applications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Registra cada sistema o aplicación cliente del Auth Service. Permite multi-tenancy: cada app tiene sus propios roles, permisos y CeCos.</w:t>
            </w:r>
          </w:p>
        </w:tc>
      </w:tr>
      <w:tr>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18"/>
                <w:szCs w:val="18"/>
              </w:rPr>
              <w:t xml:space="preserve">users</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Almacena las credenciales y el estado de la cuenta. Incluye bloqueo por intentos fallidos y flag de cambio obligatorio de contraseña.</w:t>
            </w:r>
          </w:p>
        </w:tc>
      </w:tr>
      <w:tr>
        <w:tc>
          <w:tcPr>
            <w:gridSpan w:val="1"/>
            <w:tcBorders>
              <w:top w:val="single" w:color="CBD5E1" w:sz="1"/>
              <w:left w:val="single" w:color="CBD5E1" w:sz="1"/>
              <w:bottom w:val="single" w:color="CBD5E1" w:sz="1"/>
              <w:right w:val="single" w:color="CBD5E1" w:sz="1"/>
            </w:tcBorders>
            <w:shd w:fill="D5E8F4"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18"/>
                <w:szCs w:val="18"/>
              </w:rPr>
              <w:t xml:space="preserve">permissions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Catálogo finito de permisos por aplicación, con nomenclatura módulo.recurso.acción. Se registran en BD, no en código.</w:t>
            </w:r>
          </w:p>
        </w:tc>
      </w:tr>
      <w:tr>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18"/>
                <w:szCs w:val="18"/>
              </w:rPr>
              <w:t xml:space="preserve">roles</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Agrupadores dinámicos de permisos. Se crean desde la aplicación según necesidad. El único rol de sistema es admin (bootstrap inicial).</w:t>
            </w:r>
          </w:p>
        </w:tc>
      </w:tr>
      <w:tr>
        <w:tc>
          <w:tcPr>
            <w:gridSpan w:val="1"/>
            <w:tcBorders>
              <w:top w:val="single" w:color="CBD5E1" w:sz="1"/>
              <w:left w:val="single" w:color="CBD5E1" w:sz="1"/>
              <w:bottom w:val="single" w:color="CBD5E1" w:sz="1"/>
              <w:right w:val="single" w:color="CBD5E1" w:sz="1"/>
            </w:tcBorders>
            <w:shd w:fill="D5E8F4"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18"/>
                <w:szCs w:val="18"/>
              </w:rPr>
              <w:t xml:space="preserve">role_permissions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Asocia permisos a roles. Al modificar esta tabla el mapa global se actualiza y los backends lo detectan vía polling de versión.</w:t>
            </w:r>
          </w:p>
        </w:tc>
      </w:tr>
      <w:tr>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18"/>
                <w:szCs w:val="18"/>
              </w:rPr>
              <w:t xml:space="preserve">user_roles</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Asignación de roles a usuarios con soporte de vigencia temporal (valid_from / valid_until). Cubre roles de reemplazo y temporales.</w:t>
            </w:r>
          </w:p>
        </w:tc>
      </w:tr>
      <w:tr>
        <w:tc>
          <w:tcPr>
            <w:gridSpan w:val="1"/>
            <w:tcBorders>
              <w:top w:val="single" w:color="CBD5E1" w:sz="1"/>
              <w:left w:val="single" w:color="CBD5E1" w:sz="1"/>
              <w:bottom w:val="single" w:color="CBD5E1" w:sz="1"/>
              <w:right w:val="single" w:color="CBD5E1" w:sz="1"/>
            </w:tcBorders>
            <w:shd w:fill="D5E8F4"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18"/>
                <w:szCs w:val="18"/>
              </w:rPr>
              <w:t xml:space="preserve">user_permissions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Permisos individuales (overrides) asignados directamente a un usuario, fuera del rol. También con vigencia temporal.</w:t>
            </w:r>
          </w:p>
        </w:tc>
      </w:tr>
      <w:tr>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18"/>
                <w:szCs w:val="18"/>
              </w:rPr>
              <w:t xml:space="preserve">cost_centers</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Centros de costo autorizados por aplicación. Permite controlar qué datos puede ver cada usuario según el CeCo al que pertenece.</w:t>
            </w:r>
          </w:p>
        </w:tc>
      </w:tr>
      <w:tr>
        <w:tc>
          <w:tcPr>
            <w:gridSpan w:val="1"/>
            <w:tcBorders>
              <w:top w:val="single" w:color="CBD5E1" w:sz="1"/>
              <w:left w:val="single" w:color="CBD5E1" w:sz="1"/>
              <w:bottom w:val="single" w:color="CBD5E1" w:sz="1"/>
              <w:right w:val="single" w:color="CBD5E1" w:sz="1"/>
            </w:tcBorders>
            <w:shd w:fill="D5E8F4"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18"/>
                <w:szCs w:val="18"/>
              </w:rPr>
              <w:t xml:space="preserve">user_cost_centers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Asignación de CeCos a usuarios con vigencia temporal. Un usuario puede tener acceso a uno o varios CeCos según su responsabilidad.</w:t>
            </w:r>
          </w:p>
        </w:tc>
      </w:tr>
      <w:tr>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18"/>
                <w:szCs w:val="18"/>
              </w:rPr>
              <w:t xml:space="preserve">refresh_tokens</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Almacena los refresh tokens (como hash) con TTL y metadata de dispositivo. Soporte para rotación automática en cada uso.</w:t>
            </w:r>
          </w:p>
        </w:tc>
      </w:tr>
      <w:tr>
        <w:tc>
          <w:tcPr>
            <w:gridSpan w:val="1"/>
            <w:tcBorders>
              <w:top w:val="single" w:color="CBD5E1" w:sz="1"/>
              <w:left w:val="single" w:color="CBD5E1" w:sz="1"/>
              <w:bottom w:val="single" w:color="CBD5E1" w:sz="1"/>
              <w:right w:val="single" w:color="CBD5E1" w:sz="1"/>
            </w:tcBorders>
            <w:shd w:fill="D5E8F4"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18"/>
                <w:szCs w:val="18"/>
              </w:rPr>
              <w:t xml:space="preserve">audit_logs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Registro inmutable de todos los eventos de seguridad. No permite UPDATE ni DELETE. Base para reportes de compliance y análisis forense.</w:t>
            </w:r>
          </w:p>
        </w:tc>
      </w:tr>
    </w:tbl>
    <w:p>
      <w:pPr>
        <w:spacing w:before="0" w:after="0"/>
      </w:pPr>
      <w:r>
        <w:rPr>
          <w:sz w:val="200"/>
          <w:szCs w:val="200"/>
        </w:rPr>
        <w:t xml:space="preserve"/>
      </w:r>
    </w:p>
    <w:p>
      <w:r>
        <w:br w:type="page"/>
      </w:r>
    </w:p>
    <w:p>
      <w:pPr>
        <w:pStyle w:val="Heading1"/>
        <w:pBdr>
          <w:bottom w:val="single" w:color="2E75B6" w:sz="6" w:space="6"/>
        </w:pBdr>
        <w:spacing w:before="320" w:after="160"/>
      </w:pPr>
      <w:r>
        <w:rPr>
          <w:rFonts w:ascii="Arial" w:cs="Arial" w:eastAsia="Arial" w:hAnsi="Arial"/>
          <w:b/>
          <w:bCs/>
          <w:color w:val="1B3A6B"/>
          <w:sz w:val="32"/>
          <w:szCs w:val="32"/>
        </w:rPr>
        <w:t xml:space="preserve">4. Modelo de Autorización</w:t>
      </w:r>
    </w:p>
    <w:p>
      <w:pPr>
        <w:pStyle w:val="Heading2"/>
        <w:spacing w:before="240" w:after="120"/>
      </w:pPr>
      <w:r>
        <w:rPr>
          <w:rFonts w:ascii="Arial" w:cs="Arial" w:eastAsia="Arial" w:hAnsi="Arial"/>
          <w:b/>
          <w:bCs/>
          <w:color w:val="2E75B6"/>
          <w:sz w:val="26"/>
          <w:szCs w:val="26"/>
        </w:rPr>
        <w:t xml:space="preserve">4.1 RBAC + Permisos Individuales + Centros de Costo</w:t>
      </w:r>
    </w:p>
    <w:p>
      <w:pPr>
        <w:spacing w:before="80" w:after="80"/>
      </w:pPr>
      <w:r>
        <w:rPr>
          <w:rFonts w:ascii="Arial" w:cs="Arial" w:eastAsia="Arial" w:hAnsi="Arial"/>
          <w:color w:val="1F2937"/>
          <w:sz w:val="22"/>
          <w:szCs w:val="22"/>
        </w:rPr>
        <w:t xml:space="preserve">El modelo de autorización combina tres mecanismos complementarios que se evalúan en orden de precedencia:</w:t>
      </w:r>
    </w:p>
    <w:p>
      <w:pPr>
        <w:spacing w:before="0" w:after="0"/>
      </w:pPr>
      <w:r>
        <w:rPr>
          <w:sz w:val="80"/>
          <w:szCs w:val="80"/>
        </w:rPr>
        <w:t xml:space="preserve"/>
      </w:r>
    </w:p>
    <w:p>
      <w:pPr>
        <w:pStyle w:val="ListParagraph"/>
        <w:numPr>
          <w:ilvl w:val="0"/>
          <w:numId w:val="2"/>
        </w:numPr>
        <w:spacing w:before="60" w:after="60"/>
      </w:pPr>
      <w:r>
        <w:rPr>
          <w:rFonts w:ascii="Arial" w:cs="Arial" w:eastAsia="Arial" w:hAnsi="Arial"/>
          <w:color w:val="1F2937"/>
          <w:sz w:val="22"/>
          <w:szCs w:val="22"/>
        </w:rPr>
        <w:t xml:space="preserve">Roles (RBAC): agrupan permisos comunes. Un usuario hereda automáticamente todos los permisos del rol asignado. Los roles son dinámicos y se crean desde la administración.</w:t>
      </w:r>
    </w:p>
    <w:p>
      <w:pPr>
        <w:pStyle w:val="ListParagraph"/>
        <w:numPr>
          <w:ilvl w:val="0"/>
          <w:numId w:val="2"/>
        </w:numPr>
        <w:spacing w:before="60" w:after="60"/>
      </w:pPr>
      <w:r>
        <w:rPr>
          <w:rFonts w:ascii="Arial" w:cs="Arial" w:eastAsia="Arial" w:hAnsi="Arial"/>
          <w:color w:val="1F2937"/>
          <w:sz w:val="22"/>
          <w:szCs w:val="22"/>
        </w:rPr>
        <w:t xml:space="preserve">Permisos individuales (overrides): permiten asignar excepciones puntuales a un usuario específico, sin necesidad de crear un rol nuevo. Útil para casos aislados.</w:t>
      </w:r>
    </w:p>
    <w:p>
      <w:pPr>
        <w:pStyle w:val="ListParagraph"/>
        <w:numPr>
          <w:ilvl w:val="0"/>
          <w:numId w:val="2"/>
        </w:numPr>
        <w:spacing w:before="60" w:after="60"/>
      </w:pPr>
      <w:r>
        <w:rPr>
          <w:rFonts w:ascii="Arial" w:cs="Arial" w:eastAsia="Arial" w:hAnsi="Arial"/>
          <w:color w:val="1F2937"/>
          <w:sz w:val="22"/>
          <w:szCs w:val="22"/>
        </w:rPr>
        <w:t xml:space="preserve">Centros de Costo (CeCos): capa adicional que controla a qué datos tiene acceso el usuario. Aunque tenga el permiso correcto, si no está autorizado en el CeCo del recurso, el acceso es denegado.</w:t>
      </w:r>
    </w:p>
    <w:p>
      <w:pPr>
        <w:spacing w:before="0" w:after="0"/>
      </w:pPr>
      <w:r>
        <w:rPr>
          <w:sz w:val="160"/>
          <w:szCs w:val="160"/>
        </w:rPr>
        <w:t xml:space="preserve"/>
      </w:r>
    </w:p>
    <w:p>
      <w:pPr>
        <w:spacing w:before="0" w:after="0"/>
      </w:pPr>
      <w:r>
        <w:rPr>
          <w:rFonts w:ascii="Courier New" w:cs="Courier New" w:eastAsia="Courier New" w:hAnsi="Courier New"/>
          <w:color w:val="1B3A6B"/>
          <w:sz w:val="15"/>
          <w:szCs w:val="15"/>
        </w:rPr>
        <w:t xml:space="preserve">  PERMISOS (catálogo finito)          ROLES (agrupadores dinámicos)</w:t>
      </w:r>
    </w:p>
    <w:p>
      <w:pPr>
        <w:spacing w:before="0" w:after="0"/>
      </w:pPr>
      <w:r>
        <w:rPr>
          <w:rFonts w:ascii="Courier New" w:cs="Courier New" w:eastAsia="Courier New" w:hAnsi="Courier New"/>
          <w:color w:val="1B3A6B"/>
          <w:sz w:val="15"/>
          <w:szCs w:val="15"/>
        </w:rPr>
        <w:t xml:space="preserve">  ┌─────────────────────────┐</w:t>
      </w:r>
    </w:p>
    <w:p>
      <w:pPr>
        <w:spacing w:before="0" w:after="0"/>
      </w:pPr>
      <w:r>
        <w:rPr>
          <w:rFonts w:ascii="Courier New" w:cs="Courier New" w:eastAsia="Courier New" w:hAnsi="Courier New"/>
          <w:color w:val="1B3A6B"/>
          <w:sz w:val="15"/>
          <w:szCs w:val="15"/>
        </w:rPr>
        <w:t xml:space="preserve">  │ inventory.stock.read    │──────► ┌─────────────────────────┐</w:t>
      </w:r>
    </w:p>
    <w:p>
      <w:pPr>
        <w:spacing w:before="0" w:after="0"/>
      </w:pPr>
      <w:r>
        <w:rPr>
          <w:rFonts w:ascii="Courier New" w:cs="Courier New" w:eastAsia="Courier New" w:hAnsi="Courier New"/>
          <w:color w:val="1B3A6B"/>
          <w:sz w:val="15"/>
          <w:szCs w:val="15"/>
        </w:rPr>
        <w:t xml:space="preserve">  │ inventory.stock.write   │──────► │  chef                   │</w:t>
      </w:r>
    </w:p>
    <w:p>
      <w:pPr>
        <w:spacing w:before="0" w:after="0"/>
      </w:pPr>
      <w:r>
        <w:rPr>
          <w:rFonts w:ascii="Courier New" w:cs="Courier New" w:eastAsia="Courier New" w:hAnsi="Courier New"/>
          <w:color w:val="1B3A6B"/>
          <w:sz w:val="15"/>
          <w:szCs w:val="15"/>
        </w:rPr>
        <w:t xml:space="preserve">  │ reports.monthly.export  │──────► └────────────┬────────────┘</w:t>
      </w:r>
    </w:p>
    <w:p>
      <w:pPr>
        <w:spacing w:before="0" w:after="0"/>
      </w:pPr>
      <w:r>
        <w:rPr>
          <w:rFonts w:ascii="Courier New" w:cs="Courier New" w:eastAsia="Courier New" w:hAnsi="Courier New"/>
          <w:color w:val="1B3A6B"/>
          <w:sz w:val="15"/>
          <w:szCs w:val="15"/>
        </w:rPr>
        <w:t xml:space="preserve">  │ reports.special.export  │                     │</w:t>
      </w:r>
    </w:p>
    <w:p>
      <w:pPr>
        <w:spacing w:before="0" w:after="0"/>
      </w:pPr>
      <w:r>
        <w:rPr>
          <w:rFonts w:ascii="Courier New" w:cs="Courier New" w:eastAsia="Courier New" w:hAnsi="Courier New"/>
          <w:color w:val="1B3A6B"/>
          <w:sz w:val="15"/>
          <w:szCs w:val="15"/>
        </w:rPr>
        <w:t xml:space="preserve">  │ finance.ceco.write      │──────► ┌────────────▼────────────┐</w:t>
      </w:r>
    </w:p>
    <w:p>
      <w:pPr>
        <w:spacing w:before="0" w:after="0"/>
      </w:pPr>
      <w:r>
        <w:rPr>
          <w:rFonts w:ascii="Courier New" w:cs="Courier New" w:eastAsia="Courier New" w:hAnsi="Courier New"/>
          <w:color w:val="1B3A6B"/>
          <w:sz w:val="15"/>
          <w:szCs w:val="15"/>
        </w:rPr>
        <w:t xml:space="preserve">  │ admin.users.manage      │──────► │  supervisor             │</w:t>
      </w:r>
    </w:p>
    <w:p>
      <w:pPr>
        <w:spacing w:before="0" w:after="0"/>
      </w:pPr>
      <w:r>
        <w:rPr>
          <w:rFonts w:ascii="Courier New" w:cs="Courier New" w:eastAsia="Courier New" w:hAnsi="Courier New"/>
          <w:color w:val="1B3A6B"/>
          <w:sz w:val="15"/>
          <w:szCs w:val="15"/>
        </w:rPr>
        <w:t xml:space="preserve">  └─────────────────────────┘        └────────────┬────────────┘</w:t>
      </w:r>
    </w:p>
    <w:p>
      <w:pPr>
        <w:spacing w:before="0" w:after="0"/>
      </w:pPr>
      <w:r>
        <w:rPr>
          <w:rFonts w:ascii="Courier New" w:cs="Courier New" w:eastAsia="Courier New" w:hAnsi="Courier New"/>
          <w:color w:val="1B3A6B"/>
          <w:sz w:val="15"/>
          <w:szCs w:val="15"/>
        </w:rPr>
        <w:t xml:space="preserve">                                                   │</w:t>
      </w:r>
    </w:p>
    <w:p>
      <w:pPr>
        <w:spacing w:before="0" w:after="0"/>
      </w:pPr>
      <w:r>
        <w:rPr>
          <w:rFonts w:ascii="Courier New" w:cs="Courier New" w:eastAsia="Courier New" w:hAnsi="Courier New"/>
          <w:color w:val="1B3A6B"/>
          <w:sz w:val="15"/>
          <w:szCs w:val="15"/>
        </w:rPr>
        <w:t xml:space="preserve">  PERMISOS INDIVIDUALES                ┌───────────▼────────────┐</w:t>
      </w:r>
    </w:p>
    <w:p>
      <w:pPr>
        <w:spacing w:before="0" w:after="0"/>
      </w:pPr>
      <w:r>
        <w:rPr>
          <w:rFonts w:ascii="Courier New" w:cs="Courier New" w:eastAsia="Courier New" w:hAnsi="Courier New"/>
          <w:color w:val="1B3A6B"/>
          <w:sz w:val="15"/>
          <w:szCs w:val="15"/>
        </w:rPr>
        <w:t xml:space="preserve">  (overrides por usuario)              │  admin  (sistema)      │</w:t>
      </w:r>
    </w:p>
    <w:p>
      <w:pPr>
        <w:spacing w:before="0" w:after="0"/>
      </w:pPr>
      <w:r>
        <w:rPr>
          <w:rFonts w:ascii="Courier New" w:cs="Courier New" w:eastAsia="Courier New" w:hAnsi="Courier New"/>
          <w:color w:val="1B3A6B"/>
          <w:sz w:val="15"/>
          <w:szCs w:val="15"/>
        </w:rPr>
        <w:t xml:space="preserve">  ┌─────────────────────────┐          └────────────────────────┘</w:t>
      </w:r>
    </w:p>
    <w:p>
      <w:pPr>
        <w:spacing w:before="0" w:after="0"/>
      </w:pPr>
      <w:r>
        <w:rPr>
          <w:rFonts w:ascii="Courier New" w:cs="Courier New" w:eastAsia="Courier New" w:hAnsi="Courier New"/>
          <w:color w:val="1B3A6B"/>
          <w:sz w:val="15"/>
          <w:szCs w:val="15"/>
        </w:rPr>
        <w:t xml:space="preserve">  │ reports.special.export  │──────►</w:t>
      </w:r>
    </w:p>
    <w:p>
      <w:pPr>
        <w:spacing w:before="0" w:after="0"/>
      </w:pPr>
      <w:r>
        <w:rPr>
          <w:rFonts w:ascii="Courier New" w:cs="Courier New" w:eastAsia="Courier New" w:hAnsi="Courier New"/>
          <w:color w:val="1B3A6B"/>
          <w:sz w:val="15"/>
          <w:szCs w:val="15"/>
        </w:rPr>
        <w:t xml:space="preserve">  └─────────────────────────┘   usuario específico</w:t>
      </w:r>
    </w:p>
    <w:p>
      <w:pPr>
        <w:spacing w:before="0" w:after="0"/>
      </w:pPr>
      <w:r>
        <w:rPr>
          <w:rFonts w:ascii="Courier New" w:cs="Courier New" w:eastAsia="Courier New" w:hAnsi="Courier New"/>
          <w:color w:val="1B3A6B"/>
          <w:sz w:val="15"/>
          <w:szCs w:val="15"/>
        </w:rPr>
        <w:t xml:space="preserve"/>
      </w:r>
    </w:p>
    <w:p>
      <w:pPr>
        <w:spacing w:before="0" w:after="0"/>
      </w:pPr>
      <w:r>
        <w:rPr>
          <w:rFonts w:ascii="Courier New" w:cs="Courier New" w:eastAsia="Courier New" w:hAnsi="Courier New"/>
          <w:color w:val="1B3A6B"/>
          <w:sz w:val="15"/>
          <w:szCs w:val="15"/>
        </w:rPr>
        <w:t xml:space="preserve">  USUARIO jperez:</w:t>
      </w:r>
    </w:p>
    <w:p>
      <w:pPr>
        <w:spacing w:before="0" w:after="0"/>
      </w:pPr>
      <w:r>
        <w:rPr>
          <w:rFonts w:ascii="Courier New" w:cs="Courier New" w:eastAsia="Courier New" w:hAnsi="Courier New"/>
          <w:color w:val="1B3A6B"/>
          <w:sz w:val="15"/>
          <w:szCs w:val="15"/>
        </w:rPr>
        <w:t xml:space="preserve">  ├── Rol: chef              → hereda permisos del rol</w:t>
      </w:r>
    </w:p>
    <w:p>
      <w:pPr>
        <w:spacing w:before="0" w:after="0"/>
      </w:pPr>
      <w:r>
        <w:rPr>
          <w:rFonts w:ascii="Courier New" w:cs="Courier New" w:eastAsia="Courier New" w:hAnsi="Courier New"/>
          <w:color w:val="1B3A6B"/>
          <w:sz w:val="15"/>
          <w:szCs w:val="15"/>
        </w:rPr>
        <w:t xml:space="preserve">  ├── Rol temporal: bodeguero (válido hasta 01/03/2026)</w:t>
      </w:r>
    </w:p>
    <w:p>
      <w:pPr>
        <w:spacing w:before="0" w:after="0"/>
      </w:pPr>
      <w:r>
        <w:rPr>
          <w:rFonts w:ascii="Courier New" w:cs="Courier New" w:eastAsia="Courier New" w:hAnsi="Courier New"/>
          <w:color w:val="1B3A6B"/>
          <w:sz w:val="15"/>
          <w:szCs w:val="15"/>
        </w:rPr>
        <w:t xml:space="preserve">  ├── Permiso individual: reports.special.export</w:t>
      </w:r>
    </w:p>
    <w:p>
      <w:pPr>
        <w:spacing w:before="0" w:after="0"/>
      </w:pPr>
      <w:r>
        <w:rPr>
          <w:rFonts w:ascii="Courier New" w:cs="Courier New" w:eastAsia="Courier New" w:hAnsi="Courier New"/>
          <w:color w:val="1B3A6B"/>
          <w:sz w:val="15"/>
          <w:szCs w:val="15"/>
        </w:rPr>
        <w:t xml:space="preserve">  └── CeCos autorizados: CC001, CC002</w:t>
      </w:r>
    </w:p>
    <w:p>
      <w:pPr>
        <w:spacing w:before="0" w:after="0"/>
      </w:pPr>
      <w:r>
        <w:rPr>
          <w:sz w:val="200"/>
          <w:szCs w:val="200"/>
        </w:rPr>
        <w:t xml:space="preserve"/>
      </w:r>
    </w:p>
    <w:p>
      <w:pPr>
        <w:pStyle w:val="Heading2"/>
        <w:spacing w:before="240" w:after="120"/>
      </w:pPr>
      <w:r>
        <w:rPr>
          <w:rFonts w:ascii="Arial" w:cs="Arial" w:eastAsia="Arial" w:hAnsi="Arial"/>
          <w:b/>
          <w:bCs/>
          <w:color w:val="2E75B6"/>
          <w:sz w:val="26"/>
          <w:szCs w:val="26"/>
        </w:rPr>
        <w:t xml:space="preserve">4.2 Roles Temporales</w:t>
      </w:r>
    </w:p>
    <w:p>
      <w:pPr>
        <w:spacing w:before="80" w:after="80"/>
      </w:pPr>
      <w:r>
        <w:rPr>
          <w:rFonts w:ascii="Arial" w:cs="Arial" w:eastAsia="Arial" w:hAnsi="Arial"/>
          <w:color w:val="1F2937"/>
          <w:sz w:val="22"/>
          <w:szCs w:val="22"/>
        </w:rPr>
        <w:t xml:space="preserve">Tanto los roles como los permisos individuales pueden asignarse con una fecha de vencimiento (valid_until). Al expirar, el acceso se revoca automáticamente sin intervención del administrador. Esto cubre escenarios frecuentes en la operación como:</w:t>
      </w:r>
    </w:p>
    <w:p>
      <w:pPr>
        <w:spacing w:before="0" w:after="0"/>
      </w:pPr>
      <w:r>
        <w:rPr>
          <w:sz w:val="80"/>
          <w:szCs w:val="80"/>
        </w:rPr>
        <w:t xml:space="preserve"/>
      </w:r>
    </w:p>
    <w:p>
      <w:pPr>
        <w:pStyle w:val="ListParagraph"/>
        <w:numPr>
          <w:ilvl w:val="0"/>
          <w:numId w:val="2"/>
        </w:numPr>
        <w:spacing w:before="60" w:after="60"/>
      </w:pPr>
      <w:r>
        <w:rPr>
          <w:rFonts w:ascii="Arial" w:cs="Arial" w:eastAsia="Arial" w:hAnsi="Arial"/>
          <w:color w:val="1F2937"/>
          <w:sz w:val="22"/>
          <w:szCs w:val="22"/>
        </w:rPr>
        <w:t xml:space="preserve">Reemplazos por vacaciones o licencias médicas.</w:t>
      </w:r>
    </w:p>
    <w:p>
      <w:pPr>
        <w:pStyle w:val="ListParagraph"/>
        <w:numPr>
          <w:ilvl w:val="0"/>
          <w:numId w:val="2"/>
        </w:numPr>
        <w:spacing w:before="60" w:after="60"/>
      </w:pPr>
      <w:r>
        <w:rPr>
          <w:rFonts w:ascii="Arial" w:cs="Arial" w:eastAsia="Arial" w:hAnsi="Arial"/>
          <w:color w:val="1F2937"/>
          <w:sz w:val="22"/>
          <w:szCs w:val="22"/>
        </w:rPr>
        <w:t xml:space="preserve">Accesos temporales durante proyectos o auditorías.</w:t>
      </w:r>
    </w:p>
    <w:p>
      <w:pPr>
        <w:pStyle w:val="ListParagraph"/>
        <w:numPr>
          <w:ilvl w:val="0"/>
          <w:numId w:val="2"/>
        </w:numPr>
        <w:spacing w:before="60" w:after="60"/>
      </w:pPr>
      <w:r>
        <w:rPr>
          <w:rFonts w:ascii="Arial" w:cs="Arial" w:eastAsia="Arial" w:hAnsi="Arial"/>
          <w:color w:val="1F2937"/>
          <w:sz w:val="22"/>
          <w:szCs w:val="22"/>
        </w:rPr>
        <w:t xml:space="preserve">Períodos de inducción con permisos supervisados.</w:t>
      </w:r>
    </w:p>
    <w:p>
      <w:pPr>
        <w:spacing w:before="0" w:after="0"/>
      </w:pPr>
      <w:r>
        <w:rPr>
          <w:sz w:val="200"/>
          <w:szCs w:val="200"/>
        </w:rPr>
        <w:t xml:space="preserve"/>
      </w:r>
    </w:p>
    <w:p>
      <w:r>
        <w:br w:type="page"/>
      </w:r>
    </w:p>
    <w:p>
      <w:pPr>
        <w:pStyle w:val="Heading1"/>
        <w:pBdr>
          <w:bottom w:val="single" w:color="2E75B6" w:sz="6" w:space="6"/>
        </w:pBdr>
        <w:spacing w:before="320" w:after="160"/>
      </w:pPr>
      <w:r>
        <w:rPr>
          <w:rFonts w:ascii="Arial" w:cs="Arial" w:eastAsia="Arial" w:hAnsi="Arial"/>
          <w:b/>
          <w:bCs/>
          <w:color w:val="1B3A6B"/>
          <w:sz w:val="32"/>
          <w:szCs w:val="32"/>
        </w:rPr>
        <w:t xml:space="preserve">5. Catálogo de Endpoints API</w:t>
      </w:r>
    </w:p>
    <w:p>
      <w:pPr>
        <w:spacing w:before="80" w:after="80"/>
      </w:pPr>
      <w:r>
        <w:rPr>
          <w:rFonts w:ascii="Arial" w:cs="Arial" w:eastAsia="Arial" w:hAnsi="Arial"/>
          <w:color w:val="1F2937"/>
          <w:sz w:val="22"/>
          <w:szCs w:val="22"/>
        </w:rPr>
        <w:t xml:space="preserve">El servicio expone una API REST sobre HTTPS. Todos los endpoints (excepto /health y JWKS) requieren autenticación mediante X-App-Key (clave de aplicación) y/o Bearer Token JWT. A continuación se detalla el catálogo completo.</w:t>
      </w:r>
    </w:p>
    <w:p>
      <w:pPr>
        <w:spacing w:before="0" w:after="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4360"/>
        <w:gridCol w:w="1400"/>
      </w:tblGrid>
      <w:tr>
        <w:trPr>
          <w:tblHeader/>
        </w:trPr>
        <w:tc>
          <w:tcPr>
            <w:gridSpan w:val="1"/>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FFFFFF"/>
                <w:sz w:val="18"/>
                <w:szCs w:val="18"/>
              </w:rPr>
              <w:t xml:space="preserve">Método</w:t>
            </w:r>
          </w:p>
        </w:tc>
        <w:tc>
          <w:tcPr>
            <w:gridSpan w:val="1"/>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FFFFFF"/>
                <w:sz w:val="18"/>
                <w:szCs w:val="18"/>
              </w:rPr>
              <w:t xml:space="preserve">Ruta</w:t>
            </w:r>
          </w:p>
        </w:tc>
        <w:tc>
          <w:tcPr>
            <w:gridSpan w:val="1"/>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FFFFFF"/>
                <w:sz w:val="18"/>
                <w:szCs w:val="18"/>
              </w:rPr>
              <w:t xml:space="preserve">Descripción</w:t>
            </w:r>
          </w:p>
        </w:tc>
        <w:tc>
          <w:tcPr>
            <w:gridSpan w:val="1"/>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FFFFFF"/>
                <w:sz w:val="18"/>
                <w:szCs w:val="18"/>
              </w:rPr>
              <w:t xml:space="preserve">Acceso</w:t>
            </w:r>
          </w:p>
        </w:tc>
      </w:tr>
      <w:tr>
        <w:tc>
          <w:tcPr>
            <w:gridSpan w:val="1"/>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1E40AF"/>
                <w:sz w:val="18"/>
                <w:szCs w:val="18"/>
              </w:rPr>
              <w:t xml:space="preserve">POST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/auth/login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Autentica al usuario. Retorna access token y refresh token.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Pública (X-App-Key)</w:t>
            </w:r>
          </w:p>
        </w:tc>
      </w:tr>
      <w:tr>
        <w:tc>
          <w:tcPr>
            <w:gridSpan w:val="1"/>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1E40AF"/>
                <w:sz w:val="18"/>
                <w:szCs w:val="18"/>
              </w:rPr>
              <w:t xml:space="preserve">POST</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/auth/refresh</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Renueva el access token usando el refresh token vigente.</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Pública (X-App-Key)</w:t>
            </w:r>
          </w:p>
        </w:tc>
      </w:tr>
      <w:tr>
        <w:tc>
          <w:tcPr>
            <w:gridSpan w:val="1"/>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1E40AF"/>
                <w:sz w:val="18"/>
                <w:szCs w:val="18"/>
              </w:rPr>
              <w:t xml:space="preserve">POST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/auth/logout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Invalida el refresh token activo. Cierra la sesión.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Bearer Token</w:t>
            </w:r>
          </w:p>
        </w:tc>
      </w:tr>
      <w:tr>
        <w:tc>
          <w:tcPr>
            <w:gridSpan w:val="1"/>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1E40AF"/>
                <w:sz w:val="18"/>
                <w:szCs w:val="18"/>
              </w:rPr>
              <w:t xml:space="preserve">POST</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/auth/change-password</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Permite al usuario cambiar su contraseña.</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Bearer Token</w:t>
            </w:r>
          </w:p>
        </w:tc>
      </w:tr>
      <w:tr>
        <w:tc>
          <w:tcPr>
            <w:gridSpan w:val="1"/>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1E40AF"/>
                <w:sz w:val="18"/>
                <w:szCs w:val="18"/>
              </w:rPr>
              <w:t xml:space="preserve">POST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/authz/verify</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Verifica si el usuario tiene un permiso específico. Uso por backends.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Bearer + X-App-Key</w:t>
            </w:r>
          </w:p>
        </w:tc>
      </w:tr>
      <w:tr>
        <w:tc>
          <w:tcPr>
            <w:gridSpan w:val="1"/>
            <w:tcBorders>
              <w:top w:val="single" w:color="CBD5E1" w:sz="1"/>
              <w:left w:val="single" w:color="CBD5E1" w:sz="1"/>
              <w:bottom w:val="single" w:color="CBD5E1" w:sz="1"/>
              <w:right w:val="single" w:color="CBD5E1" w:sz="1"/>
            </w:tcBorders>
            <w:shd w:fill="D1FAE5"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065F46"/>
                <w:sz w:val="18"/>
                <w:szCs w:val="18"/>
              </w:rPr>
              <w:t xml:space="preserve">GET</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/authz/me/permissions</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Retorna todos los permisos efectivos, CeCos y roles del usuario autenticado.</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Bearer Token</w:t>
            </w:r>
          </w:p>
        </w:tc>
      </w:tr>
      <w:tr>
        <w:tc>
          <w:tcPr>
            <w:gridSpan w:val="1"/>
            <w:tcBorders>
              <w:top w:val="single" w:color="CBD5E1" w:sz="1"/>
              <w:left w:val="single" w:color="CBD5E1" w:sz="1"/>
              <w:bottom w:val="single" w:color="CBD5E1" w:sz="1"/>
              <w:right w:val="single" w:color="CBD5E1" w:sz="1"/>
            </w:tcBorders>
            <w:shd w:fill="D1FAE5"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065F46"/>
                <w:sz w:val="18"/>
                <w:szCs w:val="18"/>
              </w:rPr>
              <w:t xml:space="preserve">GET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/authz/permissions-map</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Retorna el mapa global de permisos, roles y CeCos con firma RSA. Uso por backends.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X-App-Key</w:t>
            </w:r>
          </w:p>
        </w:tc>
      </w:tr>
      <w:tr>
        <w:tc>
          <w:tcPr>
            <w:gridSpan w:val="1"/>
            <w:tcBorders>
              <w:top w:val="single" w:color="CBD5E1" w:sz="1"/>
              <w:left w:val="single" w:color="CBD5E1" w:sz="1"/>
              <w:bottom w:val="single" w:color="CBD5E1" w:sz="1"/>
              <w:right w:val="single" w:color="CBD5E1" w:sz="1"/>
            </w:tcBorders>
            <w:shd w:fill="D1FAE5"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065F46"/>
                <w:sz w:val="18"/>
                <w:szCs w:val="18"/>
              </w:rPr>
              <w:t xml:space="preserve">GET</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/authz/permissions-map/version</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Endpoint liviano para polling: devuelve la versión actual del mapa sin el payload completo.</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X-App-Key</w:t>
            </w:r>
          </w:p>
        </w:tc>
      </w:tr>
      <w:tr>
        <w:tc>
          <w:tcPr>
            <w:gridSpan w:val="1"/>
            <w:tcBorders>
              <w:top w:val="single" w:color="CBD5E1" w:sz="1"/>
              <w:left w:val="single" w:color="CBD5E1" w:sz="1"/>
              <w:bottom w:val="single" w:color="CBD5E1" w:sz="1"/>
              <w:right w:val="single" w:color="CBD5E1" w:sz="1"/>
            </w:tcBorders>
            <w:shd w:fill="D1FAE5"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065F46"/>
                <w:sz w:val="18"/>
                <w:szCs w:val="18"/>
              </w:rPr>
              <w:t xml:space="preserve">GET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/admin/users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Lista todos los usuarios registrados. Soporta paginación y filtros.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Admin</w:t>
            </w:r>
          </w:p>
        </w:tc>
      </w:tr>
      <w:tr>
        <w:tc>
          <w:tcPr>
            <w:gridSpan w:val="1"/>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1E40AF"/>
                <w:sz w:val="18"/>
                <w:szCs w:val="18"/>
              </w:rPr>
              <w:t xml:space="preserve">POST</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/admin/users</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Crea un nuevo usuario en el sistema.</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Admin</w:t>
            </w:r>
          </w:p>
        </w:tc>
      </w:tr>
      <w:tr>
        <w:tc>
          <w:tcPr>
            <w:gridSpan w:val="1"/>
            <w:tcBorders>
              <w:top w:val="single" w:color="CBD5E1" w:sz="1"/>
              <w:left w:val="single" w:color="CBD5E1" w:sz="1"/>
              <w:bottom w:val="single" w:color="CBD5E1" w:sz="1"/>
              <w:right w:val="single" w:color="CBD5E1" w:sz="1"/>
            </w:tcBorders>
            <w:shd w:fill="D1FAE5"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065F46"/>
                <w:sz w:val="18"/>
                <w:szCs w:val="18"/>
              </w:rPr>
              <w:t xml:space="preserve">GET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/admin/users/:id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Retorna el detalle completo de un usuario específico.</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Admin</w:t>
            </w:r>
          </w:p>
        </w:tc>
      </w:tr>
      <w:tr>
        <w:tc>
          <w:tcPr>
            <w:gridSpan w:val="1"/>
            <w:tcBorders>
              <w:top w:val="single" w:color="CBD5E1" w:sz="1"/>
              <w:left w:val="single" w:color="CBD5E1" w:sz="1"/>
              <w:bottom w:val="single" w:color="CBD5E1" w:sz="1"/>
              <w:right w:val="single" w:color="CBD5E1" w:sz="1"/>
            </w:tcBorders>
            <w:shd w:fill="FEF3C7"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92400E"/>
                <w:sz w:val="18"/>
                <w:szCs w:val="18"/>
              </w:rPr>
              <w:t xml:space="preserve">PUT</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/admin/users/:id</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Actualiza los datos de un usuario.</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Admin</w:t>
            </w:r>
          </w:p>
        </w:tc>
      </w:tr>
      <w:tr>
        <w:tc>
          <w:tcPr>
            <w:gridSpan w:val="1"/>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1E40AF"/>
                <w:sz w:val="18"/>
                <w:szCs w:val="18"/>
              </w:rPr>
              <w:t xml:space="preserve">POST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/admin/users/:id/roles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Asigna un rol a un usuario. Admite fecha de vencimiento para roles temporales.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Admin</w:t>
            </w:r>
          </w:p>
        </w:tc>
      </w:tr>
      <w:tr>
        <w:tc>
          <w:tcPr>
            <w:gridSpan w:val="1"/>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991B1B"/>
                <w:sz w:val="18"/>
                <w:szCs w:val="18"/>
              </w:rPr>
              <w:t xml:space="preserve">DELETE</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/admin/users/:id/roles/:rid</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Revoca un rol asignado a un usuario.</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Admin</w:t>
            </w:r>
          </w:p>
        </w:tc>
      </w:tr>
      <w:tr>
        <w:tc>
          <w:tcPr>
            <w:gridSpan w:val="1"/>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1E40AF"/>
                <w:sz w:val="18"/>
                <w:szCs w:val="18"/>
              </w:rPr>
              <w:t xml:space="preserve">POST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/admin/users/:id/permissions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Asigna un permiso individual (override) a un usuario. Admite fecha de vencimiento.</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Admin</w:t>
            </w:r>
          </w:p>
        </w:tc>
      </w:tr>
      <w:tr>
        <w:tc>
          <w:tcPr>
            <w:gridSpan w:val="1"/>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991B1B"/>
                <w:sz w:val="18"/>
                <w:szCs w:val="18"/>
              </w:rPr>
              <w:t xml:space="preserve">DELETE</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/admin/users/:id/permissions/:pid</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Revoca un permiso individual asignado a un usuario.</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Admin</w:t>
            </w:r>
          </w:p>
        </w:tc>
      </w:tr>
      <w:tr>
        <w:tc>
          <w:tcPr>
            <w:gridSpan w:val="1"/>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1E40AF"/>
                <w:sz w:val="18"/>
                <w:szCs w:val="18"/>
              </w:rPr>
              <w:t xml:space="preserve">POST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/admin/users/:id/cost-centers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Asigna CeCos autorizados a un usuario.</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Admin</w:t>
            </w:r>
          </w:p>
        </w:tc>
      </w:tr>
      <w:tr>
        <w:tc>
          <w:tcPr>
            <w:gridSpan w:val="1"/>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1E40AF"/>
                <w:sz w:val="18"/>
                <w:szCs w:val="18"/>
              </w:rPr>
              <w:t xml:space="preserve">POST</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/admin/users/:id/unlock</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Desbloquea la cuenta de un usuario bloqueado por intentos fallidos.</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Admin</w:t>
            </w:r>
          </w:p>
        </w:tc>
      </w:tr>
      <w:tr>
        <w:tc>
          <w:tcPr>
            <w:gridSpan w:val="1"/>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1E40AF"/>
                <w:sz w:val="18"/>
                <w:szCs w:val="18"/>
              </w:rPr>
              <w:t xml:space="preserve">POST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/admin/users/:id/reset-password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Fuerza el cambio de contraseña en el próximo login del usuario.</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Admin</w:t>
            </w:r>
          </w:p>
        </w:tc>
      </w:tr>
      <w:tr>
        <w:tc>
          <w:tcPr>
            <w:gridSpan w:val="1"/>
            <w:tcBorders>
              <w:top w:val="single" w:color="CBD5E1" w:sz="1"/>
              <w:left w:val="single" w:color="CBD5E1" w:sz="1"/>
              <w:bottom w:val="single" w:color="CBD5E1" w:sz="1"/>
              <w:right w:val="single" w:color="CBD5E1" w:sz="1"/>
            </w:tcBorders>
            <w:shd w:fill="D1FAE5"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065F46"/>
                <w:sz w:val="18"/>
                <w:szCs w:val="18"/>
              </w:rPr>
              <w:t xml:space="preserve">GET</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/admin/roles</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Lista todos los roles disponibles para la aplicación.</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Admin</w:t>
            </w:r>
          </w:p>
        </w:tc>
      </w:tr>
      <w:tr>
        <w:tc>
          <w:tcPr>
            <w:gridSpan w:val="1"/>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1E40AF"/>
                <w:sz w:val="18"/>
                <w:szCs w:val="18"/>
              </w:rPr>
              <w:t xml:space="preserve">POST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/admin/roles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Crea un nuevo rol.</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Admin</w:t>
            </w:r>
          </w:p>
        </w:tc>
      </w:tr>
      <w:tr>
        <w:tc>
          <w:tcPr>
            <w:gridSpan w:val="1"/>
            <w:tcBorders>
              <w:top w:val="single" w:color="CBD5E1" w:sz="1"/>
              <w:left w:val="single" w:color="CBD5E1" w:sz="1"/>
              <w:bottom w:val="single" w:color="CBD5E1" w:sz="1"/>
              <w:right w:val="single" w:color="CBD5E1" w:sz="1"/>
            </w:tcBorders>
            <w:shd w:fill="D1FAE5"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065F46"/>
                <w:sz w:val="18"/>
                <w:szCs w:val="18"/>
              </w:rPr>
              <w:t xml:space="preserve">GET</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/admin/roles/:id</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Retorna el detalle de un rol y sus permisos asociados.</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Admin</w:t>
            </w:r>
          </w:p>
        </w:tc>
      </w:tr>
      <w:tr>
        <w:tc>
          <w:tcPr>
            <w:gridSpan w:val="1"/>
            <w:tcBorders>
              <w:top w:val="single" w:color="CBD5E1" w:sz="1"/>
              <w:left w:val="single" w:color="CBD5E1" w:sz="1"/>
              <w:bottom w:val="single" w:color="CBD5E1" w:sz="1"/>
              <w:right w:val="single" w:color="CBD5E1" w:sz="1"/>
            </w:tcBorders>
            <w:shd w:fill="FEF3C7"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92400E"/>
                <w:sz w:val="18"/>
                <w:szCs w:val="18"/>
              </w:rPr>
              <w:t xml:space="preserve">PUT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/admin/roles/:id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Actualiza el nombre o descripción de un rol.</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Admin</w:t>
            </w:r>
          </w:p>
        </w:tc>
      </w:tr>
      <w:tr>
        <w:tc>
          <w:tcPr>
            <w:gridSpan w:val="1"/>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991B1B"/>
                <w:sz w:val="18"/>
                <w:szCs w:val="18"/>
              </w:rPr>
              <w:t xml:space="preserve">DELETE</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/admin/roles/:id</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Desactiva un rol. No lo elimina físicamente para preservar auditoría.</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Admin</w:t>
            </w:r>
          </w:p>
        </w:tc>
      </w:tr>
      <w:tr>
        <w:tc>
          <w:tcPr>
            <w:gridSpan w:val="1"/>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1E40AF"/>
                <w:sz w:val="18"/>
                <w:szCs w:val="18"/>
              </w:rPr>
              <w:t xml:space="preserve">POST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/admin/roles/:id/permissions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Asigna uno o más permisos a un rol.</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Admin</w:t>
            </w:r>
          </w:p>
        </w:tc>
      </w:tr>
      <w:tr>
        <w:tc>
          <w:tcPr>
            <w:gridSpan w:val="1"/>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991B1B"/>
                <w:sz w:val="18"/>
                <w:szCs w:val="18"/>
              </w:rPr>
              <w:t xml:space="preserve">DELETE</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/admin/roles/:id/permissions/:pid</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Remueve un permiso de un rol.</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Admin</w:t>
            </w:r>
          </w:p>
        </w:tc>
      </w:tr>
      <w:tr>
        <w:tc>
          <w:tcPr>
            <w:gridSpan w:val="1"/>
            <w:tcBorders>
              <w:top w:val="single" w:color="CBD5E1" w:sz="1"/>
              <w:left w:val="single" w:color="CBD5E1" w:sz="1"/>
              <w:bottom w:val="single" w:color="CBD5E1" w:sz="1"/>
              <w:right w:val="single" w:color="CBD5E1" w:sz="1"/>
            </w:tcBorders>
            <w:shd w:fill="D1FAE5"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065F46"/>
                <w:sz w:val="18"/>
                <w:szCs w:val="18"/>
              </w:rPr>
              <w:t xml:space="preserve">GET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/admin/permissions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Lista todos los permisos registrados para la aplicación.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Admin</w:t>
            </w:r>
          </w:p>
        </w:tc>
      </w:tr>
      <w:tr>
        <w:tc>
          <w:tcPr>
            <w:gridSpan w:val="1"/>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1E40AF"/>
                <w:sz w:val="18"/>
                <w:szCs w:val="18"/>
              </w:rPr>
              <w:t xml:space="preserve">POST</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/admin/permissions</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Registra un nuevo permiso en el catálogo.</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Admin</w:t>
            </w:r>
          </w:p>
        </w:tc>
      </w:tr>
      <w:tr>
        <w:tc>
          <w:tcPr>
            <w:gridSpan w:val="1"/>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991B1B"/>
                <w:sz w:val="18"/>
                <w:szCs w:val="18"/>
              </w:rPr>
              <w:t xml:space="preserve">DELETE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/admin/permissions/:id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Elimina un permiso del catálogo.</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Admin</w:t>
            </w:r>
          </w:p>
        </w:tc>
      </w:tr>
      <w:tr>
        <w:tc>
          <w:tcPr>
            <w:gridSpan w:val="1"/>
            <w:tcBorders>
              <w:top w:val="single" w:color="CBD5E1" w:sz="1"/>
              <w:left w:val="single" w:color="CBD5E1" w:sz="1"/>
              <w:bottom w:val="single" w:color="CBD5E1" w:sz="1"/>
              <w:right w:val="single" w:color="CBD5E1" w:sz="1"/>
            </w:tcBorders>
            <w:shd w:fill="D1FAE5"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065F46"/>
                <w:sz w:val="18"/>
                <w:szCs w:val="18"/>
              </w:rPr>
              <w:t xml:space="preserve">GET</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/admin/cost-centers</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Lista todos los centros de costo registrados.</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Admin</w:t>
            </w:r>
          </w:p>
        </w:tc>
      </w:tr>
      <w:tr>
        <w:tc>
          <w:tcPr>
            <w:gridSpan w:val="1"/>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1E40AF"/>
                <w:sz w:val="18"/>
                <w:szCs w:val="18"/>
              </w:rPr>
              <w:t xml:space="preserve">POST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/admin/cost-centers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Registra un nuevo centro de costo.</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Admin</w:t>
            </w:r>
          </w:p>
        </w:tc>
      </w:tr>
      <w:tr>
        <w:tc>
          <w:tcPr>
            <w:gridSpan w:val="1"/>
            <w:tcBorders>
              <w:top w:val="single" w:color="CBD5E1" w:sz="1"/>
              <w:left w:val="single" w:color="CBD5E1" w:sz="1"/>
              <w:bottom w:val="single" w:color="CBD5E1" w:sz="1"/>
              <w:right w:val="single" w:color="CBD5E1" w:sz="1"/>
            </w:tcBorders>
            <w:shd w:fill="FEF3C7"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92400E"/>
                <w:sz w:val="18"/>
                <w:szCs w:val="18"/>
              </w:rPr>
              <w:t xml:space="preserve">PUT</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/admin/cost-centers/:id</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Actualiza los datos de un centro de costo.</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Admin</w:t>
            </w:r>
          </w:p>
        </w:tc>
      </w:tr>
      <w:tr>
        <w:tc>
          <w:tcPr>
            <w:gridSpan w:val="1"/>
            <w:tcBorders>
              <w:top w:val="single" w:color="CBD5E1" w:sz="1"/>
              <w:left w:val="single" w:color="CBD5E1" w:sz="1"/>
              <w:bottom w:val="single" w:color="CBD5E1" w:sz="1"/>
              <w:right w:val="single" w:color="CBD5E1" w:sz="1"/>
            </w:tcBorders>
            <w:shd w:fill="D1FAE5"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065F46"/>
                <w:sz w:val="18"/>
                <w:szCs w:val="18"/>
              </w:rPr>
              <w:t xml:space="preserve">GET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/admin/audit-logs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Consulta el registro de auditoría con filtros por usuario, tipo de evento, fecha y resultado.</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Admin</w:t>
            </w:r>
          </w:p>
        </w:tc>
      </w:tr>
      <w:tr>
        <w:tc>
          <w:tcPr>
            <w:gridSpan w:val="1"/>
            <w:tcBorders>
              <w:top w:val="single" w:color="CBD5E1" w:sz="1"/>
              <w:left w:val="single" w:color="CBD5E1" w:sz="1"/>
              <w:bottom w:val="single" w:color="CBD5E1" w:sz="1"/>
              <w:right w:val="single" w:color="CBD5E1" w:sz="1"/>
            </w:tcBorders>
            <w:shd w:fill="D1FAE5"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065F46"/>
                <w:sz w:val="18"/>
                <w:szCs w:val="18"/>
              </w:rPr>
              <w:t xml:space="preserve">GET</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/health</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Health check del servicio. Retorna estado de BD y Redis.</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Pública</w:t>
            </w:r>
          </w:p>
        </w:tc>
      </w:tr>
      <w:tr>
        <w:tc>
          <w:tcPr>
            <w:gridSpan w:val="1"/>
            <w:tcBorders>
              <w:top w:val="single" w:color="CBD5E1" w:sz="1"/>
              <w:left w:val="single" w:color="CBD5E1" w:sz="1"/>
              <w:bottom w:val="single" w:color="CBD5E1" w:sz="1"/>
              <w:right w:val="single" w:color="CBD5E1" w:sz="1"/>
            </w:tcBorders>
            <w:shd w:fill="D1FAE5"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065F46"/>
                <w:sz w:val="18"/>
                <w:szCs w:val="18"/>
              </w:rPr>
              <w:t xml:space="preserve">GET</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/.well-known/jwks.json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Expone la clave pública RSA para que los backends verifiquen tokens localmente.</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Pública</w:t>
            </w:r>
          </w:p>
        </w:tc>
      </w:tr>
    </w:tbl>
    <w:p>
      <w:pPr>
        <w:spacing w:before="0" w:after="0"/>
      </w:pPr>
      <w:r>
        <w:rPr>
          <w:sz w:val="200"/>
          <w:szCs w:val="200"/>
        </w:rPr>
        <w:t xml:space="preserve"/>
      </w:r>
    </w:p>
    <w:p>
      <w:r>
        <w:br w:type="page"/>
      </w:r>
    </w:p>
    <w:p>
      <w:pPr>
        <w:pStyle w:val="Heading1"/>
        <w:pBdr>
          <w:bottom w:val="single" w:color="2E75B6" w:sz="6" w:space="6"/>
        </w:pBdr>
        <w:spacing w:before="320" w:after="160"/>
      </w:pPr>
      <w:r>
        <w:rPr>
          <w:rFonts w:ascii="Arial" w:cs="Arial" w:eastAsia="Arial" w:hAnsi="Arial"/>
          <w:b/>
          <w:bCs/>
          <w:color w:val="1B3A6B"/>
          <w:sz w:val="32"/>
          <w:szCs w:val="32"/>
        </w:rPr>
        <w:t xml:space="preserve">6. Seguridad</w:t>
      </w:r>
    </w:p>
    <w:p>
      <w:pPr>
        <w:pStyle w:val="Heading2"/>
        <w:spacing w:before="240" w:after="120"/>
      </w:pPr>
      <w:r>
        <w:rPr>
          <w:rFonts w:ascii="Arial" w:cs="Arial" w:eastAsia="Arial" w:hAnsi="Arial"/>
          <w:b/>
          <w:bCs/>
          <w:color w:val="2E75B6"/>
          <w:sz w:val="26"/>
          <w:szCs w:val="26"/>
        </w:rPr>
        <w:t xml:space="preserve">6.1 Estrategia de Tokens</w:t>
      </w:r>
    </w:p>
    <w:p>
      <w:pPr>
        <w:spacing w:before="80" w:after="80"/>
      </w:pPr>
      <w:r>
        <w:rPr>
          <w:rFonts w:ascii="Arial" w:cs="Arial" w:eastAsia="Arial" w:hAnsi="Arial"/>
          <w:color w:val="1F2937"/>
          <w:sz w:val="22"/>
          <w:szCs w:val="22"/>
        </w:rPr>
        <w:t xml:space="preserve">El servicio implementa un esquema de doble token para equilibrar seguridad y experiencia de usuario:</w:t>
      </w:r>
    </w:p>
    <w:p>
      <w:pPr>
        <w:spacing w:before="0" w:after="0"/>
      </w:pPr>
      <w:r>
        <w:rPr>
          <w:sz w:val="80"/>
          <w:szCs w:val="80"/>
        </w:rPr>
        <w:t xml:space="preserve"/>
      </w:r>
    </w:p>
    <w:p>
      <w:pPr>
        <w:pStyle w:val="ListParagraph"/>
        <w:numPr>
          <w:ilvl w:val="0"/>
          <w:numId w:val="2"/>
        </w:numPr>
        <w:spacing w:before="60" w:after="60"/>
      </w:pPr>
      <w:r>
        <w:rPr>
          <w:rFonts w:ascii="Arial" w:cs="Arial" w:eastAsia="Arial" w:hAnsi="Arial"/>
          <w:color w:val="1F2937"/>
          <w:sz w:val="22"/>
          <w:szCs w:val="22"/>
        </w:rPr>
        <w:t xml:space="preserve">Access Token (JWT RS256, 60 minutos): firmado con clave privada RSA. Contiene roles del usuario. Verificable localmente por cualquier backend sin contactar el Auth Service.</w:t>
      </w:r>
    </w:p>
    <w:p>
      <w:pPr>
        <w:pStyle w:val="ListParagraph"/>
        <w:numPr>
          <w:ilvl w:val="0"/>
          <w:numId w:val="2"/>
        </w:numPr>
        <w:spacing w:before="60" w:after="60"/>
      </w:pPr>
      <w:r>
        <w:rPr>
          <w:rFonts w:ascii="Arial" w:cs="Arial" w:eastAsia="Arial" w:hAnsi="Arial"/>
          <w:color w:val="1F2937"/>
          <w:sz w:val="22"/>
          <w:szCs w:val="22"/>
        </w:rPr>
        <w:t xml:space="preserve">Refresh Token (7 días en web, 30 días en móvil/escritorio): almacenado como hash en Redis y PostgreSQL. Rotación automática en cada uso: cada renovación genera un nuevo token e invalida el anterior.</w:t>
      </w:r>
    </w:p>
    <w:p>
      <w:pPr>
        <w:spacing w:before="0" w:after="0"/>
      </w:pPr>
      <w:r>
        <w:rPr>
          <w:sz w:val="160"/>
          <w:szCs w:val="160"/>
        </w:rPr>
        <w:t xml:space="preserve"/>
      </w:r>
    </w:p>
    <w:p>
      <w:pPr>
        <w:pStyle w:val="Heading2"/>
        <w:spacing w:before="240" w:after="120"/>
      </w:pPr>
      <w:r>
        <w:rPr>
          <w:rFonts w:ascii="Arial" w:cs="Arial" w:eastAsia="Arial" w:hAnsi="Arial"/>
          <w:b/>
          <w:bCs/>
          <w:color w:val="2E75B6"/>
          <w:sz w:val="26"/>
          <w:szCs w:val="26"/>
        </w:rPr>
        <w:t xml:space="preserve">6.2 Integridad del Mapa de Permisos</w:t>
      </w:r>
    </w:p>
    <w:p>
      <w:pPr>
        <w:spacing w:before="80" w:after="80"/>
      </w:pPr>
      <w:r>
        <w:rPr>
          <w:rFonts w:ascii="Arial" w:cs="Arial" w:eastAsia="Arial" w:hAnsi="Arial"/>
          <w:color w:val="1F2937"/>
          <w:sz w:val="22"/>
          <w:szCs w:val="22"/>
        </w:rPr>
        <w:t xml:space="preserve">El mapa global de permisos que consumen los backends está firmado con la misma clave privada RSA que firma los JWTs. Los backends verifican la firma con la clave pública ya cacheada antes de actualizar su caché local. Si la firma no es válida, el mapa anterior se conserva y se genera una alerta. Esto garantiza que ningún intermediario pueda escalar privilegios manipulando el mapa en tránsito.</w:t>
      </w:r>
    </w:p>
    <w:p>
      <w:pPr>
        <w:spacing w:before="0" w:after="0"/>
      </w:pPr>
      <w:r>
        <w:rPr>
          <w:sz w:val="160"/>
          <w:szCs w:val="160"/>
        </w:rPr>
        <w:t xml:space="preserve"/>
      </w:r>
    </w:p>
    <w:p>
      <w:pPr>
        <w:pStyle w:val="Heading2"/>
        <w:spacing w:before="240" w:after="120"/>
      </w:pPr>
      <w:r>
        <w:rPr>
          <w:rFonts w:ascii="Arial" w:cs="Arial" w:eastAsia="Arial" w:hAnsi="Arial"/>
          <w:b/>
          <w:bCs/>
          <w:color w:val="2E75B6"/>
          <w:sz w:val="26"/>
          <w:szCs w:val="26"/>
        </w:rPr>
        <w:t xml:space="preserve">6.3 Protección de Credenciales y Cuentas</w:t>
      </w:r>
    </w:p>
    <w:p>
      <w:pPr>
        <w:pStyle w:val="ListParagraph"/>
        <w:numPr>
          <w:ilvl w:val="0"/>
          <w:numId w:val="2"/>
        </w:numPr>
        <w:spacing w:before="60" w:after="60"/>
      </w:pPr>
      <w:r>
        <w:rPr>
          <w:rFonts w:ascii="Arial" w:cs="Arial" w:eastAsia="Arial" w:hAnsi="Arial"/>
          <w:color w:val="1F2937"/>
          <w:sz w:val="22"/>
          <w:szCs w:val="22"/>
        </w:rPr>
        <w:t xml:space="preserve">Contraseñas almacenadas con bcrypt (costo 12). Nunca en texto plano ni reversible.</w:t>
      </w:r>
    </w:p>
    <w:p>
      <w:pPr>
        <w:pStyle w:val="ListParagraph"/>
        <w:numPr>
          <w:ilvl w:val="0"/>
          <w:numId w:val="2"/>
        </w:numPr>
        <w:spacing w:before="60" w:after="60"/>
      </w:pPr>
      <w:r>
        <w:rPr>
          <w:rFonts w:ascii="Arial" w:cs="Arial" w:eastAsia="Arial" w:hAnsi="Arial"/>
          <w:color w:val="1F2937"/>
          <w:sz w:val="22"/>
          <w:szCs w:val="22"/>
        </w:rPr>
        <w:t xml:space="preserve">Política de contraseñas: mínimo 10 caracteres, al menos una mayúscula, un número y un símbolo.</w:t>
      </w:r>
    </w:p>
    <w:p>
      <w:pPr>
        <w:pStyle w:val="ListParagraph"/>
        <w:numPr>
          <w:ilvl w:val="0"/>
          <w:numId w:val="2"/>
        </w:numPr>
        <w:spacing w:before="60" w:after="60"/>
      </w:pPr>
      <w:r>
        <w:rPr>
          <w:rFonts w:ascii="Arial" w:cs="Arial" w:eastAsia="Arial" w:hAnsi="Arial"/>
          <w:color w:val="1F2937"/>
          <w:sz w:val="22"/>
          <w:szCs w:val="22"/>
        </w:rPr>
        <w:t xml:space="preserve">Historial de las últimas 5 contraseñas para evitar reutilización.</w:t>
      </w:r>
    </w:p>
    <w:p>
      <w:pPr>
        <w:pStyle w:val="ListParagraph"/>
        <w:numPr>
          <w:ilvl w:val="0"/>
          <w:numId w:val="2"/>
        </w:numPr>
        <w:spacing w:before="60" w:after="60"/>
      </w:pPr>
      <w:r>
        <w:rPr>
          <w:rFonts w:ascii="Arial" w:cs="Arial" w:eastAsia="Arial" w:hAnsi="Arial"/>
          <w:color w:val="1F2937"/>
          <w:sz w:val="22"/>
          <w:szCs w:val="22"/>
        </w:rPr>
        <w:t xml:space="preserve">Bloqueo automático tras 5 intentos fallidos consecutivos (15 minutos). Tras 3 bloqueos en el día, requiere desbloqueo manual por administrador.</w:t>
      </w:r>
    </w:p>
    <w:p>
      <w:pPr>
        <w:pStyle w:val="ListParagraph"/>
        <w:numPr>
          <w:ilvl w:val="0"/>
          <w:numId w:val="2"/>
        </w:numPr>
        <w:spacing w:before="60" w:after="60"/>
      </w:pPr>
      <w:r>
        <w:rPr>
          <w:rFonts w:ascii="Arial" w:cs="Arial" w:eastAsia="Arial" w:hAnsi="Arial"/>
          <w:color w:val="1F2937"/>
          <w:sz w:val="22"/>
          <w:szCs w:val="22"/>
        </w:rPr>
        <w:t xml:space="preserve">Todo el tráfico sobre HTTPS/TLS 1.2+. Headers de seguridad HTTP obligatorios.</w:t>
      </w:r>
    </w:p>
    <w:p>
      <w:pPr>
        <w:pStyle w:val="ListParagraph"/>
        <w:numPr>
          <w:ilvl w:val="0"/>
          <w:numId w:val="2"/>
        </w:numPr>
        <w:spacing w:before="60" w:after="60"/>
      </w:pPr>
      <w:r>
        <w:rPr>
          <w:rFonts w:ascii="Arial" w:cs="Arial" w:eastAsia="Arial" w:hAnsi="Arial"/>
          <w:color w:val="1F2937"/>
          <w:sz w:val="22"/>
          <w:szCs w:val="22"/>
        </w:rPr>
        <w:t xml:space="preserve">Claves RSA almacenadas en Azure Key Vault. Rotación sin downtime mediante solapamiento de claves activas.</w:t>
      </w:r>
    </w:p>
    <w:p>
      <w:pPr>
        <w:spacing w:before="0" w:after="0"/>
      </w:pPr>
      <w:r>
        <w:rPr>
          <w:sz w:val="200"/>
          <w:szCs w:val="200"/>
        </w:rPr>
        <w:t xml:space="preserve"/>
      </w:r>
    </w:p>
    <w:p>
      <w:pPr>
        <w:pStyle w:val="Heading1"/>
        <w:pBdr>
          <w:bottom w:val="single" w:color="2E75B6" w:sz="6" w:space="6"/>
        </w:pBdr>
        <w:spacing w:before="320" w:after="160"/>
      </w:pPr>
      <w:r>
        <w:rPr>
          <w:rFonts w:ascii="Arial" w:cs="Arial" w:eastAsia="Arial" w:hAnsi="Arial"/>
          <w:b/>
          <w:bCs/>
          <w:color w:val="1B3A6B"/>
          <w:sz w:val="32"/>
          <w:szCs w:val="32"/>
        </w:rPr>
        <w:t xml:space="preserve">7. Auditoría y Trazabilidad</w:t>
      </w:r>
    </w:p>
    <w:p>
      <w:pPr>
        <w:spacing w:before="80" w:after="80"/>
      </w:pPr>
      <w:r>
        <w:rPr>
          <w:rFonts w:ascii="Arial" w:cs="Arial" w:eastAsia="Arial" w:hAnsi="Arial"/>
          <w:color w:val="1F2937"/>
          <w:sz w:val="22"/>
          <w:szCs w:val="22"/>
        </w:rPr>
        <w:t xml:space="preserve">El servicio registra de forma inmutable todos los eventos relevantes de seguridad y administración. Cada registro incluye obligatoriamente: quién realizó la acción (actor), sobre quién o qué (recurso), qué acción se ejecutó, el resultado y la marca de tiempo UTC.</w:t>
      </w:r>
    </w:p>
    <w:p>
      <w:pPr>
        <w:spacing w:before="0" w:after="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gridSpan w:val="1"/>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FFFFFF"/>
                <w:sz w:val="20"/>
                <w:szCs w:val="20"/>
              </w:rPr>
              <w:t xml:space="preserve">Categoría</w:t>
            </w:r>
          </w:p>
        </w:tc>
        <w:tc>
          <w:tcPr>
            <w:gridSpan w:val="1"/>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FFFFFF"/>
                <w:sz w:val="20"/>
                <w:szCs w:val="20"/>
              </w:rPr>
              <w:t xml:space="preserve">Eventos registrados</w:t>
            </w:r>
          </w:p>
        </w:tc>
      </w:tr>
      <w:tr>
        <w:tc>
          <w:tcPr>
            <w:gridSpan w:val="1"/>
            <w:tcBorders>
              <w:top w:val="single" w:color="CBD5E1" w:sz="1"/>
              <w:left w:val="single" w:color="CBD5E1" w:sz="1"/>
              <w:bottom w:val="single" w:color="CBD5E1" w:sz="1"/>
              <w:right w:val="single" w:color="CBD5E1" w:sz="1"/>
            </w:tcBorders>
            <w:shd w:fill="D5E8F4"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20"/>
                <w:szCs w:val="20"/>
              </w:rPr>
              <w:t xml:space="preserve">Autenticación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AUTH_LOGIN_SUCCESS, AUTH_LOGIN_FAILED, AUTH_LOGOUT, AUTH_TOKEN_REFRESHED, AUTH_PASSWORD_CHANGED, AUTH_ACCOUNT_LOCKED</w:t>
            </w:r>
          </w:p>
        </w:tc>
      </w:tr>
      <w:tr>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20"/>
                <w:szCs w:val="20"/>
              </w:rPr>
              <w:t xml:space="preserve">Autorización</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AUTHZ_PERMISSION_GRANTED, AUTHZ_PERMISSION_DENIED</w:t>
            </w:r>
          </w:p>
        </w:tc>
      </w:tr>
      <w:tr>
        <w:tc>
          <w:tcPr>
            <w:gridSpan w:val="1"/>
            <w:tcBorders>
              <w:top w:val="single" w:color="CBD5E1" w:sz="1"/>
              <w:left w:val="single" w:color="CBD5E1" w:sz="1"/>
              <w:bottom w:val="single" w:color="CBD5E1" w:sz="1"/>
              <w:right w:val="single" w:color="CBD5E1" w:sz="1"/>
            </w:tcBorders>
            <w:shd w:fill="D5E8F4"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20"/>
                <w:szCs w:val="20"/>
              </w:rPr>
              <w:t xml:space="preserve">Gestión de usuarios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USER_CREATED, USER_UPDATED, USER_DEACTIVATED, USER_UNLOCKED</w:t>
            </w:r>
          </w:p>
        </w:tc>
      </w:tr>
      <w:tr>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20"/>
                <w:szCs w:val="20"/>
              </w:rPr>
              <w:t xml:space="preserve">Gestión de roles</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ROLE_CREATED, ROLE_UPDATED, ROLE_DELETED, ROLE_PERMISSION_ASSIGNED</w:t>
            </w:r>
          </w:p>
        </w:tc>
      </w:tr>
      <w:tr>
        <w:tc>
          <w:tcPr>
            <w:gridSpan w:val="1"/>
            <w:tcBorders>
              <w:top w:val="single" w:color="CBD5E1" w:sz="1"/>
              <w:left w:val="single" w:color="CBD5E1" w:sz="1"/>
              <w:bottom w:val="single" w:color="CBD5E1" w:sz="1"/>
              <w:right w:val="single" w:color="CBD5E1" w:sz="1"/>
            </w:tcBorders>
            <w:shd w:fill="D5E8F4"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20"/>
                <w:szCs w:val="20"/>
              </w:rPr>
              <w:t xml:space="preserve">Asignaciones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USER_ROLE_ASSIGNED, USER_ROLE_REVOKED, USER_PERMISSION_ASSIGNED, USER_COST_CENTER_ASSIGNED</w:t>
            </w:r>
          </w:p>
        </w:tc>
      </w:tr>
      <w:tr>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20"/>
                <w:szCs w:val="20"/>
              </w:rPr>
              <w:t xml:space="preserve">Sistema</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SYSTEM_BOOTSTRAP</w:t>
            </w:r>
          </w:p>
        </w:tc>
      </w:tr>
    </w:tbl>
    <w:p>
      <w:pPr>
        <w:spacing w:before="0" w:after="0"/>
      </w:pPr>
      <w:r>
        <w:rPr>
          <w:sz w:val="200"/>
          <w:szCs w:val="200"/>
        </w:rPr>
        <w:t xml:space="preserve"/>
      </w:r>
    </w:p>
    <w:p>
      <w:pPr>
        <w:pStyle w:val="Heading1"/>
        <w:pBdr>
          <w:bottom w:val="single" w:color="2E75B6" w:sz="6" w:space="6"/>
        </w:pBdr>
        <w:spacing w:before="320" w:after="160"/>
      </w:pPr>
      <w:r>
        <w:rPr>
          <w:rFonts w:ascii="Arial" w:cs="Arial" w:eastAsia="Arial" w:hAnsi="Arial"/>
          <w:b/>
          <w:bCs/>
          <w:color w:val="1B3A6B"/>
          <w:sz w:val="32"/>
          <w:szCs w:val="32"/>
        </w:rPr>
        <w:t xml:space="preserve">8. Rendimiento y Niveles de Servicio</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tblGrid>
      <w:tr>
        <w:trPr>
          <w:tblHeader/>
        </w:trPr>
        <w:tc>
          <w:tcPr>
            <w:gridSpan w:val="1"/>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FFFFFF"/>
                <w:sz w:val="20"/>
                <w:szCs w:val="20"/>
              </w:rPr>
              <w:t xml:space="preserve">Métrica</w:t>
            </w:r>
          </w:p>
        </w:tc>
        <w:tc>
          <w:tcPr>
            <w:gridSpan w:val="1"/>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20"/>
                <w:szCs w:val="20"/>
              </w:rPr>
              <w:t xml:space="preserve">Objetivo</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20"/>
                <w:szCs w:val="20"/>
              </w:rPr>
              <w:t xml:space="preserve">Login (POST /auth/login)</w:t>
            </w:r>
          </w:p>
        </w:tc>
        <w:tc>
          <w:tcPr>
            <w:gridSpan w:val="1"/>
            <w:tcBorders>
              <w:top w:val="single" w:color="CBD5E1" w:sz="1"/>
              <w:left w:val="single" w:color="CBD5E1" w:sz="1"/>
              <w:bottom w:val="single" w:color="CBD5E1" w:sz="1"/>
              <w:right w:val="single" w:color="CBD5E1" w:sz="1"/>
            </w:tcBorders>
            <w:shd w:fill="D1FAE5"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065F46"/>
                <w:sz w:val="20"/>
                <w:szCs w:val="20"/>
              </w:rPr>
              <w:t xml:space="preserve">&lt; 200 ms (p95)</w:t>
            </w:r>
          </w:p>
        </w:tc>
      </w:tr>
      <w:tr>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20"/>
                <w:szCs w:val="20"/>
              </w:rPr>
              <w:t xml:space="preserve">Verificación delegada (/authz/verify)</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065F46"/>
                <w:sz w:val="20"/>
                <w:szCs w:val="20"/>
              </w:rPr>
              <w:t xml:space="preserve">&lt; 50 ms (p95)</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20"/>
                <w:szCs w:val="20"/>
              </w:rPr>
              <w:t xml:space="preserve">Verificación JWT local en backend</w:t>
            </w:r>
          </w:p>
        </w:tc>
        <w:tc>
          <w:tcPr>
            <w:gridSpan w:val="1"/>
            <w:tcBorders>
              <w:top w:val="single" w:color="CBD5E1" w:sz="1"/>
              <w:left w:val="single" w:color="CBD5E1" w:sz="1"/>
              <w:bottom w:val="single" w:color="CBD5E1" w:sz="1"/>
              <w:right w:val="single" w:color="CBD5E1" w:sz="1"/>
            </w:tcBorders>
            <w:shd w:fill="D1FAE5"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065F46"/>
                <w:sz w:val="20"/>
                <w:szCs w:val="20"/>
              </w:rPr>
              <w:t xml:space="preserve">&lt; 5 ms (en memoria)</w:t>
            </w:r>
          </w:p>
        </w:tc>
      </w:tr>
      <w:tr>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20"/>
                <w:szCs w:val="20"/>
              </w:rPr>
              <w:t xml:space="preserve">Usuarios concurrentes soportados</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065F46"/>
                <w:sz w:val="20"/>
                <w:szCs w:val="20"/>
              </w:rPr>
              <w:t xml:space="preserve">500+</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20"/>
                <w:szCs w:val="20"/>
              </w:rPr>
              <w:t xml:space="preserve">Usuarios totales</w:t>
            </w:r>
          </w:p>
        </w:tc>
        <w:tc>
          <w:tcPr>
            <w:gridSpan w:val="1"/>
            <w:tcBorders>
              <w:top w:val="single" w:color="CBD5E1" w:sz="1"/>
              <w:left w:val="single" w:color="CBD5E1" w:sz="1"/>
              <w:bottom w:val="single" w:color="CBD5E1" w:sz="1"/>
              <w:right w:val="single" w:color="CBD5E1" w:sz="1"/>
            </w:tcBorders>
            <w:shd w:fill="D1FAE5"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065F46"/>
                <w:sz w:val="20"/>
                <w:szCs w:val="20"/>
              </w:rPr>
              <w:t xml:space="preserve">2.000</w:t>
            </w:r>
          </w:p>
        </w:tc>
      </w:tr>
      <w:tr>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20"/>
                <w:szCs w:val="20"/>
              </w:rPr>
              <w:t xml:space="preserve">Disponibilidad mensual</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065F46"/>
                <w:sz w:val="20"/>
                <w:szCs w:val="20"/>
              </w:rPr>
              <w:t xml:space="preserve">99,5%</w:t>
            </w:r>
          </w:p>
        </w:tc>
      </w:tr>
      <w:tr>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20"/>
                <w:szCs w:val="20"/>
              </w:rPr>
              <w:t xml:space="preserve">Tiempo de recuperación (RTO)</w:t>
            </w:r>
          </w:p>
        </w:tc>
        <w:tc>
          <w:tcPr>
            <w:gridSpan w:val="1"/>
            <w:tcBorders>
              <w:top w:val="single" w:color="CBD5E1" w:sz="1"/>
              <w:left w:val="single" w:color="CBD5E1" w:sz="1"/>
              <w:bottom w:val="single" w:color="CBD5E1" w:sz="1"/>
              <w:right w:val="single" w:color="CBD5E1" w:sz="1"/>
            </w:tcBorders>
            <w:shd w:fill="D1FAE5"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065F46"/>
                <w:sz w:val="20"/>
                <w:szCs w:val="20"/>
              </w:rPr>
              <w:t xml:space="preserve">&lt; 5 minutos</w:t>
            </w:r>
          </w:p>
        </w:tc>
      </w:tr>
    </w:tbl>
    <w:p>
      <w:pPr>
        <w:spacing w:before="0" w:after="0"/>
      </w:pPr>
      <w:r>
        <w:rPr>
          <w:sz w:val="160"/>
          <w:szCs w:val="160"/>
        </w:rPr>
        <w:t xml:space="preserve"/>
      </w:r>
    </w:p>
    <w:p>
      <w:pPr>
        <w:spacing w:before="80" w:after="80"/>
      </w:pPr>
      <w:r>
        <w:rPr>
          <w:rFonts w:ascii="Arial" w:cs="Arial" w:eastAsia="Arial" w:hAnsi="Arial"/>
          <w:color w:val="1F2937"/>
          <w:sz w:val="22"/>
          <w:szCs w:val="22"/>
        </w:rPr>
        <w:t xml:space="preserve">La arquitectura de verificación local en los backends (sin llamadas al Auth Service por request) es el principal factor de rendimiento. Los backends mantienen dos cachés en memoria: el mapa global de permisos (TTL 5 min, compartido) y el contexto por usuario indexado por el identificador único del token (TTL 60 min). Esto elimina prácticamente toda la latencia de red en el camino crítico.</w:t>
      </w:r>
    </w:p>
    <w:p>
      <w:pPr>
        <w:spacing w:before="0" w:after="0"/>
      </w:pPr>
      <w:r>
        <w:rPr>
          <w:sz w:val="200"/>
          <w:szCs w:val="200"/>
        </w:rPr>
        <w:t xml:space="preserve"/>
      </w:r>
    </w:p>
    <w:p>
      <w:r>
        <w:br w:type="page"/>
      </w:r>
    </w:p>
    <w:p>
      <w:pPr>
        <w:pStyle w:val="Heading1"/>
        <w:pBdr>
          <w:bottom w:val="single" w:color="2E75B6" w:sz="6" w:space="6"/>
        </w:pBdr>
        <w:spacing w:before="320" w:after="160"/>
      </w:pPr>
      <w:r>
        <w:rPr>
          <w:rFonts w:ascii="Arial" w:cs="Arial" w:eastAsia="Arial" w:hAnsi="Arial"/>
          <w:b/>
          <w:bCs/>
          <w:color w:val="1B3A6B"/>
          <w:sz w:val="32"/>
          <w:szCs w:val="32"/>
        </w:rPr>
        <w:t xml:space="preserve">9. Decisiones de Diseño</w:t>
      </w:r>
    </w:p>
    <w:p>
      <w:pPr>
        <w:spacing w:before="80" w:after="80"/>
      </w:pPr>
      <w:r>
        <w:rPr>
          <w:rFonts w:ascii="Arial" w:cs="Arial" w:eastAsia="Arial" w:hAnsi="Arial"/>
          <w:color w:val="1F2937"/>
          <w:sz w:val="22"/>
          <w:szCs w:val="22"/>
        </w:rPr>
        <w:t xml:space="preserve">A continuación se documentan las principales decisiones arquitectónicas adoptadas, su justificación y las alternativas que fueron evaluadas y descartadas. Este registro es parte de la arquitectura de decisiones (ADR) del proyecto.</w:t>
      </w:r>
    </w:p>
    <w:p>
      <w:pPr>
        <w:spacing w:before="0" w:after="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gridSpan w:val="1"/>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FFFFFF"/>
                <w:sz w:val="18"/>
                <w:szCs w:val="18"/>
              </w:rPr>
              <w:t xml:space="preserve">Decisión</w:t>
            </w:r>
          </w:p>
        </w:tc>
        <w:tc>
          <w:tcPr>
            <w:gridSpan w:val="1"/>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FFFFFF"/>
                <w:sz w:val="18"/>
                <w:szCs w:val="18"/>
              </w:rPr>
              <w:t xml:space="preserve">Justificación</w:t>
            </w:r>
          </w:p>
        </w:tc>
        <w:tc>
          <w:tcPr>
            <w:gridSpan w:val="1"/>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FFFFFF"/>
                <w:sz w:val="18"/>
                <w:szCs w:val="18"/>
              </w:rPr>
              <w:t xml:space="preserve">Alternativa descartada</w:t>
            </w:r>
          </w:p>
        </w:tc>
      </w:tr>
      <w:tr>
        <w:tc>
          <w:tcPr>
            <w:gridSpan w:val="1"/>
            <w:tcBorders>
              <w:top w:val="single" w:color="CBD5E1" w:sz="1"/>
              <w:left w:val="single" w:color="CBD5E1" w:sz="1"/>
              <w:bottom w:val="single" w:color="CBD5E1" w:sz="1"/>
              <w:right w:val="single" w:color="CBD5E1" w:sz="1"/>
            </w:tcBorders>
            <w:shd w:fill="D5E8F4"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18"/>
                <w:szCs w:val="18"/>
              </w:rPr>
              <w:t xml:space="preserve">Go como lenguaje del servicio</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Alta concurrencia nativa con goroutines. Compilado a binario único, tiempos de arranque en milisegundos, muy bajo uso de memoria. Ideal para un servicio crítico de autenticación.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Python, Node.js, .NET</w:t>
            </w:r>
          </w:p>
        </w:tc>
      </w:tr>
      <w:tr>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18"/>
                <w:szCs w:val="18"/>
              </w:rPr>
              <w:t xml:space="preserve">JWT firmado con RS256 (clave asimétrica)</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Los tres backends pueden verificar tokens localmente usando solo la clave pública, sin llamar al Auth Service en cada request. Elimina un punto central de fallo y reduce latencia a menos de 5 ms por verificación.</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HS256 (clave simétrica)</w:t>
            </w:r>
          </w:p>
        </w:tc>
      </w:tr>
      <w:tr>
        <w:tc>
          <w:tcPr>
            <w:gridSpan w:val="1"/>
            <w:tcBorders>
              <w:top w:val="single" w:color="CBD5E1" w:sz="1"/>
              <w:left w:val="single" w:color="CBD5E1" w:sz="1"/>
              <w:bottom w:val="single" w:color="CBD5E1" w:sz="1"/>
              <w:right w:val="single" w:color="CBD5E1" w:sz="1"/>
            </w:tcBorders>
            <w:shd w:fill="D5E8F4"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18"/>
                <w:szCs w:val="18"/>
              </w:rPr>
              <w:t xml:space="preserve">JWT mínimo: solo roles en el payload</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Con más de 50 permisos por usuario, incluirlos en el token generaría payloads de 2–3 KB enviados en cada request. Los backends resuelven permisos usando un mapa global cacheado, manteniendo el token liviano.</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Todos los permisos en el token</w:t>
            </w:r>
          </w:p>
        </w:tc>
      </w:tr>
      <w:tr>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18"/>
                <w:szCs w:val="18"/>
              </w:rPr>
              <w:t xml:space="preserve">Mapa de permisos firmado con RSA</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El mismo par de claves RSA del JWT firma el mapa. Los backends verifican la firma con la clave pública ya cacheada, garantizando que ningún intermediario pueda modificar los permisos sin ser detectado.</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HMAC, hash simple sin autenticidad</w:t>
            </w:r>
          </w:p>
        </w:tc>
      </w:tr>
      <w:tr>
        <w:tc>
          <w:tcPr>
            <w:gridSpan w:val="1"/>
            <w:tcBorders>
              <w:top w:val="single" w:color="CBD5E1" w:sz="1"/>
              <w:left w:val="single" w:color="CBD5E1" w:sz="1"/>
              <w:bottom w:val="single" w:color="CBD5E1" w:sz="1"/>
              <w:right w:val="single" w:color="CBD5E1" w:sz="1"/>
            </w:tcBorders>
            <w:shd w:fill="D5E8F4"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18"/>
                <w:szCs w:val="18"/>
              </w:rPr>
              <w:t xml:space="preserve">RBAC + permisos individuales + CeCos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Los roles agrupan permisos comunes, los permisos individuales permiten excepciones puntuales, y los CeCos controlan acceso a datos de centros de costo específicos. Cubre todos los casos de uso de la operación.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RBAC puro sin overrides</w:t>
            </w:r>
          </w:p>
        </w:tc>
      </w:tr>
      <w:tr>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18"/>
                <w:szCs w:val="18"/>
              </w:rPr>
              <w:t xml:space="preserve">Roles temporales con fecha de vencimiento</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La tabla user_roles incluye valid_until, permitiendo asignar roles que expiran automáticamente. Cubre escenarios de reemplazo y cobertura sin intervención manual para revertir.</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Gestión manual de roles</w:t>
            </w:r>
          </w:p>
        </w:tc>
      </w:tr>
      <w:tr>
        <w:tc>
          <w:tcPr>
            <w:gridSpan w:val="1"/>
            <w:tcBorders>
              <w:top w:val="single" w:color="CBD5E1" w:sz="1"/>
              <w:left w:val="single" w:color="CBD5E1" w:sz="1"/>
              <w:bottom w:val="single" w:color="CBD5E1" w:sz="1"/>
              <w:right w:val="single" w:color="CBD5E1" w:sz="1"/>
            </w:tcBorders>
            <w:shd w:fill="D5E8F4"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18"/>
                <w:szCs w:val="18"/>
              </w:rPr>
              <w:t xml:space="preserve">Dos cachés separados en los backends</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Mapa global (compartido entre usuarios, TTL 5 min) + contexto por usuario indexado por jti (TTL 60 min). Permite actualizaciones del mapa sin afectar sesiones activas y aísla contextos de distintas sesiones del mismo usuario.</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Un único caché o sin caché</w:t>
            </w:r>
          </w:p>
        </w:tc>
      </w:tr>
      <w:tr>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18"/>
                <w:szCs w:val="18"/>
              </w:rPr>
              <w:t xml:space="preserve">Auditoría inmutable en PostgreSQL</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Ningún proceso puede modificar o eliminar registros de auditoría. Queda registro de quién hizo qué y cuándo para todos los eventos de seguridad y cambios de configuración. Base para futura integración con SIEM.</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Logs en archivos o sistema externo</w:t>
            </w:r>
          </w:p>
        </w:tc>
      </w:tr>
      <w:tr>
        <w:tc>
          <w:tcPr>
            <w:gridSpan w:val="1"/>
            <w:tcBorders>
              <w:top w:val="single" w:color="CBD5E1" w:sz="1"/>
              <w:left w:val="single" w:color="CBD5E1" w:sz="1"/>
              <w:bottom w:val="single" w:color="CBD5E1" w:sz="1"/>
              <w:right w:val="single" w:color="CBD5E1" w:sz="1"/>
            </w:tcBorders>
            <w:shd w:fill="D5E8F4"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18"/>
                <w:szCs w:val="18"/>
              </w:rPr>
              <w:t xml:space="preserve">Bootstrap automático del sistema</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Al detectar una instalación nueva, el servicio crea automáticamente el rol admin y el usuario inicial, forzando cambio de contraseña en el primer login. Elimina configuración manual y asegura un estado inicial seguro.</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iCs/>
                <w:color w:val="6B7280"/>
                <w:sz w:val="18"/>
                <w:szCs w:val="18"/>
              </w:rPr>
              <w:t xml:space="preserve">Configuración manual inicial</w:t>
            </w:r>
          </w:p>
        </w:tc>
      </w:tr>
    </w:tbl>
    <w:p>
      <w:pPr>
        <w:spacing w:before="0" w:after="0"/>
      </w:pPr>
      <w:r>
        <w:rPr>
          <w:sz w:val="200"/>
          <w:szCs w:val="200"/>
        </w:rPr>
        <w:t xml:space="preserve"/>
      </w:r>
    </w:p>
    <w:p>
      <w:pPr>
        <w:pStyle w:val="Heading1"/>
        <w:pBdr>
          <w:bottom w:val="single" w:color="2E75B6" w:sz="6" w:space="6"/>
        </w:pBdr>
        <w:spacing w:before="320" w:after="160"/>
      </w:pPr>
      <w:r>
        <w:rPr>
          <w:rFonts w:ascii="Arial" w:cs="Arial" w:eastAsia="Arial" w:hAnsi="Arial"/>
          <w:b/>
          <w:bCs/>
          <w:color w:val="1B3A6B"/>
          <w:sz w:val="32"/>
          <w:szCs w:val="32"/>
        </w:rPr>
        <w:t xml:space="preserve">10. Plan de Implementación</w:t>
      </w:r>
    </w:p>
    <w:p>
      <w:pPr>
        <w:spacing w:before="80" w:after="80"/>
      </w:pPr>
      <w:r>
        <w:rPr>
          <w:rFonts w:ascii="Arial" w:cs="Arial" w:eastAsia="Arial" w:hAnsi="Arial"/>
          <w:color w:val="1F2937"/>
          <w:sz w:val="22"/>
          <w:szCs w:val="22"/>
        </w:rPr>
        <w:t xml:space="preserve">El desarrollo se organiza en cuatro fases de dos semanas cada una, priorizando el núcleo de autenticación antes de agregar capas de autorización, administración y calidad.</w:t>
      </w:r>
    </w:p>
    <w:p>
      <w:pPr>
        <w:spacing w:before="0" w:after="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200"/>
        <w:gridCol w:w="5060"/>
      </w:tblGrid>
      <w:tr>
        <w:trPr>
          <w:tblHeader/>
        </w:trPr>
        <w:tc>
          <w:tcPr>
            <w:gridSpan w:val="1"/>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FFFFFF"/>
                <w:sz w:val="20"/>
                <w:szCs w:val="20"/>
              </w:rPr>
              <w:t xml:space="preserve">Fase</w:t>
            </w:r>
          </w:p>
        </w:tc>
        <w:tc>
          <w:tcPr>
            <w:gridSpan w:val="1"/>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FFFFFF"/>
                <w:sz w:val="20"/>
                <w:szCs w:val="20"/>
              </w:rPr>
              <w:t xml:space="preserve">Plazo</w:t>
            </w:r>
          </w:p>
        </w:tc>
        <w:tc>
          <w:tcPr>
            <w:gridSpan w:val="1"/>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FFFFFF"/>
                <w:sz w:val="20"/>
                <w:szCs w:val="20"/>
              </w:rPr>
              <w:t xml:space="preserve">Nombre</w:t>
            </w:r>
          </w:p>
        </w:tc>
        <w:tc>
          <w:tcPr>
            <w:gridSpan w:val="1"/>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FFFFFF"/>
                <w:sz w:val="20"/>
                <w:szCs w:val="20"/>
              </w:rPr>
              <w:t xml:space="preserve">Entregables</w:t>
            </w:r>
          </w:p>
        </w:tc>
      </w:tr>
      <w:tr>
        <w:tc>
          <w:tcPr>
            <w:gridSpan w:val="1"/>
            <w:tcBorders>
              <w:top w:val="single" w:color="CBD5E1" w:sz="1"/>
              <w:left w:val="single" w:color="CBD5E1" w:sz="1"/>
              <w:bottom w:val="single" w:color="CBD5E1" w:sz="1"/>
              <w:right w:val="single" w:color="CBD5E1" w:sz="1"/>
            </w:tcBorders>
            <w:shd w:fill="2E75B6"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20"/>
                <w:szCs w:val="20"/>
              </w:rPr>
              <w:t xml:space="preserve">Fase 1</w:t>
            </w:r>
          </w:p>
        </w:tc>
        <w:tc>
          <w:tcPr>
            <w:gridSpan w:val="1"/>
            <w:tcBorders>
              <w:top w:val="single" w:color="CBD5E1" w:sz="1"/>
              <w:left w:val="single" w:color="CBD5E1" w:sz="1"/>
              <w:bottom w:val="single" w:color="CBD5E1" w:sz="1"/>
              <w:right w:val="single" w:color="CBD5E1" w:sz="1"/>
            </w:tcBorders>
            <w:shd w:fill="D5E8F4"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18"/>
                <w:szCs w:val="18"/>
              </w:rPr>
              <w:t xml:space="preserve">Semanas 1–2</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18"/>
                <w:szCs w:val="18"/>
              </w:rPr>
              <w:t xml:space="preserve">Core de autenticación</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Proyecto Go, Docker Compose, migraciones BD, bootstrap admin, login/refresh/logout, JWT RS256, JWKS endpoint.</w:t>
            </w:r>
          </w:p>
        </w:tc>
      </w:tr>
      <w:tr>
        <w:tc>
          <w:tcPr>
            <w:gridSpan w:val="1"/>
            <w:tcBorders>
              <w:top w:val="single" w:color="CBD5E1" w:sz="1"/>
              <w:left w:val="single" w:color="CBD5E1" w:sz="1"/>
              <w:bottom w:val="single" w:color="CBD5E1" w:sz="1"/>
              <w:right w:val="single" w:color="CBD5E1" w:sz="1"/>
            </w:tcBorders>
            <w:shd w:fill="2E75B6"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20"/>
                <w:szCs w:val="20"/>
              </w:rPr>
              <w:t xml:space="preserve">Fase 2</w:t>
            </w:r>
          </w:p>
        </w:tc>
        <w:tc>
          <w:tcPr>
            <w:gridSpan w:val="1"/>
            <w:tcBorders>
              <w:top w:val="single" w:color="CBD5E1" w:sz="1"/>
              <w:left w:val="single" w:color="CBD5E1" w:sz="1"/>
              <w:bottom w:val="single" w:color="CBD5E1" w:sz="1"/>
              <w:right w:val="single" w:color="CBD5E1" w:sz="1"/>
            </w:tcBorders>
            <w:shd w:fill="D5E8F4"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18"/>
                <w:szCs w:val="18"/>
              </w:rPr>
              <w:t xml:space="preserve">Semanas 3–4</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18"/>
                <w:szCs w:val="18"/>
              </w:rPr>
              <w:t xml:space="preserve">Motor de autorización</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RBAC + permisos individuales, roles y permisos temporales, control por CeCo, endpoints /authz/verify y /authz/me/permissions, mapa firmado con RSA.</w:t>
            </w:r>
          </w:p>
        </w:tc>
      </w:tr>
      <w:tr>
        <w:tc>
          <w:tcPr>
            <w:gridSpan w:val="1"/>
            <w:tcBorders>
              <w:top w:val="single" w:color="CBD5E1" w:sz="1"/>
              <w:left w:val="single" w:color="CBD5E1" w:sz="1"/>
              <w:bottom w:val="single" w:color="CBD5E1" w:sz="1"/>
              <w:right w:val="single" w:color="CBD5E1" w:sz="1"/>
            </w:tcBorders>
            <w:shd w:fill="2E75B6"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20"/>
                <w:szCs w:val="20"/>
              </w:rPr>
              <w:t xml:space="preserve">Fase 3</w:t>
            </w:r>
          </w:p>
        </w:tc>
        <w:tc>
          <w:tcPr>
            <w:gridSpan w:val="1"/>
            <w:tcBorders>
              <w:top w:val="single" w:color="CBD5E1" w:sz="1"/>
              <w:left w:val="single" w:color="CBD5E1" w:sz="1"/>
              <w:bottom w:val="single" w:color="CBD5E1" w:sz="1"/>
              <w:right w:val="single" w:color="CBD5E1" w:sz="1"/>
            </w:tcBorders>
            <w:shd w:fill="D5E8F4"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18"/>
                <w:szCs w:val="18"/>
              </w:rPr>
              <w:t xml:space="preserve">Semanas 5–6</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18"/>
                <w:szCs w:val="18"/>
              </w:rPr>
              <w:t xml:space="preserve">Administración y auditoría</w:t>
            </w:r>
          </w:p>
        </w:tc>
        <w:tc>
          <w:tcPr>
            <w:gridSpan w:val="1"/>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API admin completa (usuarios, roles, permisos, CeCos), auditoría inmutable, protección contra fuerza bruta.</w:t>
            </w:r>
          </w:p>
        </w:tc>
      </w:tr>
      <w:tr>
        <w:tc>
          <w:tcPr>
            <w:gridSpan w:val="1"/>
            <w:tcBorders>
              <w:top w:val="single" w:color="CBD5E1" w:sz="1"/>
              <w:left w:val="single" w:color="CBD5E1" w:sz="1"/>
              <w:bottom w:val="single" w:color="CBD5E1" w:sz="1"/>
              <w:right w:val="single" w:color="CBD5E1" w:sz="1"/>
            </w:tcBorders>
            <w:shd w:fill="2E75B6"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20"/>
                <w:szCs w:val="20"/>
              </w:rPr>
              <w:t xml:space="preserve">Fase 4</w:t>
            </w:r>
          </w:p>
        </w:tc>
        <w:tc>
          <w:tcPr>
            <w:gridSpan w:val="1"/>
            <w:tcBorders>
              <w:top w:val="single" w:color="CBD5E1" w:sz="1"/>
              <w:left w:val="single" w:color="CBD5E1" w:sz="1"/>
              <w:bottom w:val="single" w:color="CBD5E1" w:sz="1"/>
              <w:right w:val="single" w:color="CBD5E1" w:sz="1"/>
            </w:tcBorders>
            <w:shd w:fill="D5E8F4"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18"/>
                <w:szCs w:val="18"/>
              </w:rPr>
              <w:t xml:space="preserve">Semanas 7–8</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bCs/>
                <w:i w:val="false"/>
                <w:iCs w:val="false"/>
                <w:color w:val="1F2937"/>
                <w:sz w:val="18"/>
                <w:szCs w:val="18"/>
              </w:rPr>
              <w:t xml:space="preserve">Calidad y hardening</w:t>
            </w:r>
          </w:p>
        </w:tc>
        <w:tc>
          <w:tcPr>
            <w:gridSpan w:val="1"/>
            <w:tcBorders>
              <w:top w:val="single" w:color="CBD5E1" w:sz="1"/>
              <w:left w:val="single" w:color="CBD5E1" w:sz="1"/>
              <w:bottom w:val="single" w:color="CBD5E1" w:sz="1"/>
              <w:right w:val="single" w:color="CBD5E1" w:sz="1"/>
            </w:tcBorders>
            <w:shd w:fill="F0F6FC"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i w:val="false"/>
                <w:iCs w:val="false"/>
                <w:color w:val="1F2937"/>
                <w:sz w:val="18"/>
                <w:szCs w:val="18"/>
              </w:rPr>
              <w:t xml:space="preserve">Tests de integración (cobertura ≥ 80%), documentación OpenAPI, load testing, revisión de seguridad, despliegue en staging Azure.</w:t>
            </w:r>
          </w:p>
        </w:tc>
      </w:tr>
    </w:tbl>
    <w:p>
      <w:pPr>
        <w:spacing w:before="0" w:after="0"/>
      </w:pPr>
      <w:r>
        <w:rPr>
          <w:sz w:val="200"/>
          <w:szCs w:val="200"/>
        </w:rPr>
        <w:t xml:space="preserve"/>
      </w:r>
    </w:p>
    <w:p>
      <w:pPr>
        <w:pStyle w:val="Heading1"/>
        <w:pBdr>
          <w:bottom w:val="single" w:color="2E75B6" w:sz="6" w:space="6"/>
        </w:pBdr>
        <w:spacing w:before="320" w:after="160"/>
      </w:pPr>
      <w:r>
        <w:rPr>
          <w:rFonts w:ascii="Arial" w:cs="Arial" w:eastAsia="Arial" w:hAnsi="Arial"/>
          <w:b/>
          <w:bCs/>
          <w:color w:val="1B3A6B"/>
          <w:sz w:val="32"/>
          <w:szCs w:val="32"/>
        </w:rPr>
        <w:t xml:space="preserve">11. Alcance y Evolución Futura</w:t>
      </w:r>
    </w:p>
    <w:p>
      <w:pPr>
        <w:pStyle w:val="Heading2"/>
        <w:spacing w:before="240" w:after="120"/>
      </w:pPr>
      <w:r>
        <w:rPr>
          <w:rFonts w:ascii="Arial" w:cs="Arial" w:eastAsia="Arial" w:hAnsi="Arial"/>
          <w:b/>
          <w:bCs/>
          <w:color w:val="2E75B6"/>
          <w:sz w:val="26"/>
          <w:szCs w:val="26"/>
        </w:rPr>
        <w:t xml:space="preserve">Incluido en Versión 1.0</w:t>
      </w:r>
    </w:p>
    <w:p>
      <w:pPr>
        <w:pStyle w:val="ListParagraph"/>
        <w:numPr>
          <w:ilvl w:val="0"/>
          <w:numId w:val="2"/>
        </w:numPr>
        <w:spacing w:before="60" w:after="60"/>
      </w:pPr>
      <w:r>
        <w:rPr>
          <w:rFonts w:ascii="Arial" w:cs="Arial" w:eastAsia="Arial" w:hAnsi="Arial"/>
          <w:color w:val="1F2937"/>
          <w:sz w:val="22"/>
          <w:szCs w:val="22"/>
        </w:rPr>
        <w:t xml:space="preserve">Autenticación usuario/contraseña con JWT RS256 + Refresh Tokens.</w:t>
      </w:r>
    </w:p>
    <w:p>
      <w:pPr>
        <w:pStyle w:val="ListParagraph"/>
        <w:numPr>
          <w:ilvl w:val="0"/>
          <w:numId w:val="2"/>
        </w:numPr>
        <w:spacing w:before="60" w:after="60"/>
      </w:pPr>
      <w:r>
        <w:rPr>
          <w:rFonts w:ascii="Arial" w:cs="Arial" w:eastAsia="Arial" w:hAnsi="Arial"/>
          <w:color w:val="1F2937"/>
          <w:sz w:val="22"/>
          <w:szCs w:val="22"/>
        </w:rPr>
        <w:t xml:space="preserve">Modelo RBAC + permisos individuales + centros de costo.</w:t>
      </w:r>
    </w:p>
    <w:p>
      <w:pPr>
        <w:pStyle w:val="ListParagraph"/>
        <w:numPr>
          <w:ilvl w:val="0"/>
          <w:numId w:val="2"/>
        </w:numPr>
        <w:spacing w:before="60" w:after="60"/>
      </w:pPr>
      <w:r>
        <w:rPr>
          <w:rFonts w:ascii="Arial" w:cs="Arial" w:eastAsia="Arial" w:hAnsi="Arial"/>
          <w:color w:val="1F2937"/>
          <w:sz w:val="22"/>
          <w:szCs w:val="22"/>
        </w:rPr>
        <w:t xml:space="preserve">Roles y permisos temporales con vencimiento automático.</w:t>
      </w:r>
    </w:p>
    <w:p>
      <w:pPr>
        <w:pStyle w:val="ListParagraph"/>
        <w:numPr>
          <w:ilvl w:val="0"/>
          <w:numId w:val="2"/>
        </w:numPr>
        <w:spacing w:before="60" w:after="60"/>
      </w:pPr>
      <w:r>
        <w:rPr>
          <w:rFonts w:ascii="Arial" w:cs="Arial" w:eastAsia="Arial" w:hAnsi="Arial"/>
          <w:color w:val="1F2937"/>
          <w:sz w:val="22"/>
          <w:szCs w:val="22"/>
        </w:rPr>
        <w:t xml:space="preserve">Soporte multi-aplicación (web, móvil, escritorio).</w:t>
      </w:r>
    </w:p>
    <w:p>
      <w:pPr>
        <w:pStyle w:val="ListParagraph"/>
        <w:numPr>
          <w:ilvl w:val="0"/>
          <w:numId w:val="2"/>
        </w:numPr>
        <w:spacing w:before="60" w:after="60"/>
      </w:pPr>
      <w:r>
        <w:rPr>
          <w:rFonts w:ascii="Arial" w:cs="Arial" w:eastAsia="Arial" w:hAnsi="Arial"/>
          <w:color w:val="1F2937"/>
          <w:sz w:val="22"/>
          <w:szCs w:val="22"/>
        </w:rPr>
        <w:t xml:space="preserve">Consumidores backend: .NET Core, Python, Go.</w:t>
      </w:r>
    </w:p>
    <w:p>
      <w:pPr>
        <w:pStyle w:val="ListParagraph"/>
        <w:numPr>
          <w:ilvl w:val="0"/>
          <w:numId w:val="2"/>
        </w:numPr>
        <w:spacing w:before="60" w:after="60"/>
      </w:pPr>
      <w:r>
        <w:rPr>
          <w:rFonts w:ascii="Arial" w:cs="Arial" w:eastAsia="Arial" w:hAnsi="Arial"/>
          <w:color w:val="1F2937"/>
          <w:sz w:val="22"/>
          <w:szCs w:val="22"/>
        </w:rPr>
        <w:t xml:space="preserve">Mapa de permisos firmado con RSA para verificación local.</w:t>
      </w:r>
    </w:p>
    <w:p>
      <w:pPr>
        <w:pStyle w:val="ListParagraph"/>
        <w:numPr>
          <w:ilvl w:val="0"/>
          <w:numId w:val="2"/>
        </w:numPr>
        <w:spacing w:before="60" w:after="60"/>
      </w:pPr>
      <w:r>
        <w:rPr>
          <w:rFonts w:ascii="Arial" w:cs="Arial" w:eastAsia="Arial" w:hAnsi="Arial"/>
          <w:color w:val="1F2937"/>
          <w:sz w:val="22"/>
          <w:szCs w:val="22"/>
        </w:rPr>
        <w:t xml:space="preserve">Auditoría completa e inmutable.</w:t>
      </w:r>
    </w:p>
    <w:p>
      <w:pPr>
        <w:pStyle w:val="ListParagraph"/>
        <w:numPr>
          <w:ilvl w:val="0"/>
          <w:numId w:val="2"/>
        </w:numPr>
        <w:spacing w:before="60" w:after="60"/>
      </w:pPr>
      <w:r>
        <w:rPr>
          <w:rFonts w:ascii="Arial" w:cs="Arial" w:eastAsia="Arial" w:hAnsi="Arial"/>
          <w:color w:val="1F2937"/>
          <w:sz w:val="22"/>
          <w:szCs w:val="22"/>
        </w:rPr>
        <w:t xml:space="preserve">Bootstrap automático del sistema con usuario admin inicial.</w:t>
      </w:r>
    </w:p>
    <w:p>
      <w:pPr>
        <w:spacing w:before="0" w:after="0"/>
      </w:pPr>
      <w:r>
        <w:rPr>
          <w:sz w:val="120"/>
          <w:szCs w:val="120"/>
        </w:rPr>
        <w:t xml:space="preserve"/>
      </w:r>
    </w:p>
    <w:p>
      <w:pPr>
        <w:pStyle w:val="Heading2"/>
        <w:spacing w:before="240" w:after="120"/>
      </w:pPr>
      <w:r>
        <w:rPr>
          <w:rFonts w:ascii="Arial" w:cs="Arial" w:eastAsia="Arial" w:hAnsi="Arial"/>
          <w:b/>
          <w:bCs/>
          <w:color w:val="2E75B6"/>
          <w:sz w:val="26"/>
          <w:szCs w:val="26"/>
        </w:rPr>
        <w:t xml:space="preserve">Planificado para Versiones Futuras</w:t>
      </w:r>
    </w:p>
    <w:p>
      <w:pPr>
        <w:pStyle w:val="ListParagraph"/>
        <w:numPr>
          <w:ilvl w:val="0"/>
          <w:numId w:val="2"/>
        </w:numPr>
        <w:spacing w:before="60" w:after="60"/>
      </w:pPr>
      <w:r>
        <w:rPr>
          <w:rFonts w:ascii="Arial" w:cs="Arial" w:eastAsia="Arial" w:hAnsi="Arial"/>
          <w:color w:val="1F2937"/>
          <w:sz w:val="22"/>
          <w:szCs w:val="22"/>
        </w:rPr>
        <w:t xml:space="preserve">Single Sign-On (SSO) / OAuth2 con Azure Active Directory.</w:t>
      </w:r>
    </w:p>
    <w:p>
      <w:pPr>
        <w:pStyle w:val="ListParagraph"/>
        <w:numPr>
          <w:ilvl w:val="0"/>
          <w:numId w:val="2"/>
        </w:numPr>
        <w:spacing w:before="60" w:after="60"/>
      </w:pPr>
      <w:r>
        <w:rPr>
          <w:rFonts w:ascii="Arial" w:cs="Arial" w:eastAsia="Arial" w:hAnsi="Arial"/>
          <w:color w:val="1F2937"/>
          <w:sz w:val="22"/>
          <w:szCs w:val="22"/>
        </w:rPr>
        <w:t xml:space="preserve">Autenticación multifactor (MFA / 2FA).</w:t>
      </w:r>
    </w:p>
    <w:p>
      <w:pPr>
        <w:pStyle w:val="ListParagraph"/>
        <w:numPr>
          <w:ilvl w:val="0"/>
          <w:numId w:val="2"/>
        </w:numPr>
        <w:spacing w:before="60" w:after="60"/>
      </w:pPr>
      <w:r>
        <w:rPr>
          <w:rFonts w:ascii="Arial" w:cs="Arial" w:eastAsia="Arial" w:hAnsi="Arial"/>
          <w:color w:val="1F2937"/>
          <w:sz w:val="22"/>
          <w:szCs w:val="22"/>
        </w:rPr>
        <w:t xml:space="preserve">Revocación inmediata de access tokens (blacklist en Redis).</w:t>
      </w:r>
    </w:p>
    <w:p>
      <w:pPr>
        <w:pStyle w:val="ListParagraph"/>
        <w:numPr>
          <w:ilvl w:val="0"/>
          <w:numId w:val="2"/>
        </w:numPr>
        <w:spacing w:before="60" w:after="60"/>
      </w:pPr>
      <w:r>
        <w:rPr>
          <w:rFonts w:ascii="Arial" w:cs="Arial" w:eastAsia="Arial" w:hAnsi="Arial"/>
          <w:color w:val="1F2937"/>
          <w:sz w:val="22"/>
          <w:szCs w:val="22"/>
        </w:rPr>
        <w:t xml:space="preserve">API Keys para integraciones B2B entre sistemas.</w:t>
      </w:r>
    </w:p>
    <w:p>
      <w:pPr>
        <w:pStyle w:val="ListParagraph"/>
        <w:numPr>
          <w:ilvl w:val="0"/>
          <w:numId w:val="2"/>
        </w:numPr>
        <w:spacing w:before="60" w:after="60"/>
      </w:pPr>
      <w:r>
        <w:rPr>
          <w:rFonts w:ascii="Arial" w:cs="Arial" w:eastAsia="Arial" w:hAnsi="Arial"/>
          <w:color w:val="1F2937"/>
          <w:sz w:val="22"/>
          <w:szCs w:val="22"/>
        </w:rPr>
        <w:t xml:space="preserve">Integración con SIEM para correlación de eventos de seguridad.</w:t>
      </w:r>
    </w:p>
    <w:p>
      <w:pPr>
        <w:pStyle w:val="ListParagraph"/>
        <w:numPr>
          <w:ilvl w:val="0"/>
          <w:numId w:val="2"/>
        </w:numPr>
        <w:spacing w:before="60" w:after="60"/>
      </w:pPr>
      <w:r>
        <w:rPr>
          <w:rFonts w:ascii="Arial" w:cs="Arial" w:eastAsia="Arial" w:hAnsi="Arial"/>
          <w:color w:val="1F2937"/>
          <w:sz w:val="22"/>
          <w:szCs w:val="22"/>
        </w:rPr>
        <w:t xml:space="preserve">Dashboard de auditoría y reporte de accesos para compliance.</w:t>
      </w:r>
    </w:p>
    <w:p>
      <w:pPr>
        <w:spacing w:before="0" w:after="0"/>
      </w:pPr>
      <w:r>
        <w:rPr>
          <w:sz w:val="400"/>
          <w:szCs w:val="400"/>
        </w:rPr>
        <w:t xml:space="preserve"/>
      </w:r>
    </w:p>
    <w:p>
      <w:pPr>
        <w:pBdr>
          <w:top w:val="single" w:color="CBD5E1" w:sz="4" w:space="8"/>
        </w:pBdr>
        <w:spacing w:before="200" w:after="0"/>
        <w:jc w:val="center"/>
      </w:pPr>
      <w:r>
        <w:rPr>
          <w:rFonts w:ascii="Arial" w:cs="Arial" w:eastAsia="Arial" w:hAnsi="Arial"/>
          <w:i/>
          <w:iCs/>
          <w:color w:val="6B7280"/>
          <w:sz w:val="18"/>
          <w:szCs w:val="18"/>
        </w:rPr>
        <w:t xml:space="preserve">— Fin del documento —</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80" w:after="0"/>
    </w:pPr>
    <w:r>
      <w:rPr>
        <w:rFonts w:ascii="Arial" w:cs="Arial" w:eastAsia="Arial" w:hAnsi="Arial"/>
        <w:i/>
        <w:iCs/>
        <w:color w:val="6B7280"/>
        <w:sz w:val="16"/>
        <w:szCs w:val="16"/>
      </w:rPr>
      <w:t xml:space="preserve">Confidencial — Uso interno</w:t>
    </w:r>
    <w:r>
      <w:rPr>
        <w:rFonts w:ascii="Arial" w:cs="Arial" w:eastAsia="Arial" w:hAnsi="Arial"/>
        <w:color w:val="6B7280"/>
        <w:sz w:val="16"/>
        <w:szCs w:val="16"/>
      </w:rPr>
      <w:t xml:space="preserve">	Página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before="0" w:after="80"/>
    </w:pPr>
    <w:r>
      <w:rPr>
        <w:rFonts w:ascii="Arial" w:cs="Arial" w:eastAsia="Arial" w:hAnsi="Arial"/>
        <w:color w:val="6B7280"/>
        <w:sz w:val="18"/>
        <w:szCs w:val="18"/>
      </w:rPr>
      <w:t xml:space="preserve">Auth Service — Documento Ejecutivo</w:t>
    </w:r>
    <w:r>
      <w:rPr>
        <w:rFonts w:ascii="Arial" w:cs="Arial" w:eastAsia="Arial" w:hAnsi="Arial"/>
        <w:color w:val="6B7280"/>
        <w:sz w:val="18"/>
        <w:szCs w:val="18"/>
      </w:rPr>
      <w:t xml:space="preserve">	Sodexo Chile · Transformación Digital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2026-02-19T09:41:32.796Z</dcterms:created>
  <dcterms:modified xsi:type="dcterms:W3CDTF">2026-02-19T09:41:32.797Z</dcterms:modified>
</cp:coreProperties>
</file>

<file path=docProps/custom.xml><?xml version="1.0" encoding="utf-8"?>
<Properties xmlns="http://schemas.openxmlformats.org/officeDocument/2006/custom-properties" xmlns:vt="http://schemas.openxmlformats.org/officeDocument/2006/docPropsVTypes"/>
</file>