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2223"/>
        <w:gridCol w:w="2829"/>
        <w:gridCol w:w="2223"/>
        <w:gridCol w:w="2831"/>
      </w:tblGrid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Client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 – Sample Process Plant (not a real client)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Contract / PO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DEMO-PC0001</w:t>
            </w:r>
          </w:p>
        </w:tc>
      </w:tr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Project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 boiler shutdown inspection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Site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Demo Utilities Area</w:t>
            </w:r>
          </w:p>
        </w:tc>
      </w:tr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Report number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ES/DEMO-PC0001-DPR-003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Date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09 Oct 2026</w:t>
            </w:r>
          </w:p>
        </w:tc>
      </w:tr>
      <w:tr>
        <w:trPr>
          <w:cantSplit/>
        </w:trPr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Day</w:t>
            </w:r>
          </w:p>
        </w:tc>
        <w:tc>
          <w:tcPr>
            <w:tcW w:type="dxa" w:w="282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223"/>
            <w:shd w:fill="EEF0F7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Hours worked</w:t>
            </w:r>
          </w:p>
        </w:tc>
        <w:tc>
          <w:tcPr>
            <w:tcW w:type="dxa" w:w="28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</w:t>
            </w:r>
          </w:p>
        </w:tc>
      </w:tr>
    </w:tbl>
    <w:p>
      <w:pPr>
        <w:spacing w:after="120"/>
      </w:pP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1. MANPOWER AND HOURS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8084"/>
        <w:gridCol w:w="2022"/>
      </w:tblGrid>
      <w:tr>
        <w:trPr>
          <w:cantSplit/>
          <w:tblHeader/>
        </w:trPr>
        <w:tc>
          <w:tcPr>
            <w:tcW w:type="dxa" w:w="8084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2022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Number</w:t>
            </w:r>
          </w:p>
        </w:tc>
      </w:tr>
      <w:tr>
        <w:trPr>
          <w:cantSplit/>
        </w:trPr>
        <w:tc>
          <w:tcPr>
            <w:tcW w:type="dxa" w:w="8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Inspector</w:t>
            </w:r>
          </w:p>
        </w:tc>
        <w:tc>
          <w:tcPr>
            <w:tcW w:type="dxa" w:w="20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84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NDT technician</w:t>
            </w:r>
          </w:p>
        </w:tc>
        <w:tc>
          <w:tcPr>
            <w:tcW w:type="dxa" w:w="2022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808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Helper</w:t>
            </w:r>
          </w:p>
        </w:tc>
        <w:tc>
          <w:tcPr>
            <w:tcW w:type="dxa" w:w="202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084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Total</w:t>
            </w:r>
          </w:p>
        </w:tc>
        <w:tc>
          <w:tcPr>
            <w:tcW w:type="dxa" w:w="2022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</w:tr>
    </w:tbl>
    <w:p>
      <w:pPr>
        <w:spacing w:after="120"/>
      </w:pP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Toolbox talk: Pressure testing safety</w:t>
      </w: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2. HSE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3368"/>
        <w:gridCol w:w="3368"/>
        <w:gridCol w:w="3370"/>
      </w:tblGrid>
      <w:tr>
        <w:trPr>
          <w:cantSplit/>
          <w:tblHeader/>
        </w:trPr>
        <w:tc>
          <w:tcPr>
            <w:tcW w:type="dxa" w:w="3368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Lost time injuries</w:t>
            </w:r>
          </w:p>
        </w:tc>
        <w:tc>
          <w:tcPr>
            <w:tcW w:type="dxa" w:w="3368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First aid cases</w:t>
            </w:r>
          </w:p>
        </w:tc>
        <w:tc>
          <w:tcPr>
            <w:tcW w:type="dxa" w:w="3370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Near misses</w:t>
            </w:r>
          </w:p>
        </w:tc>
      </w:tr>
      <w:tr>
        <w:trPr>
          <w:cantSplit/>
        </w:trPr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3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</w:t>
            </w:r>
          </w:p>
        </w:tc>
      </w:tr>
    </w:tbl>
    <w:p>
      <w:pPr>
        <w:spacing w:after="120"/>
      </w:pP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3. ACTIVITIES COMPLETED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631"/>
        <w:gridCol w:w="1894"/>
        <w:gridCol w:w="7581"/>
      </w:tblGrid>
      <w:tr>
        <w:trPr>
          <w:cantSplit/>
          <w:tblHeader/>
        </w:trPr>
        <w:tc>
          <w:tcPr>
            <w:tcW w:type="dxa" w:w="631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No.</w:t>
            </w:r>
          </w:p>
        </w:tc>
        <w:tc>
          <w:tcPr>
            <w:tcW w:type="dxa" w:w="1894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Discipline</w:t>
            </w:r>
          </w:p>
        </w:tc>
        <w:tc>
          <w:tcPr>
            <w:tcW w:type="dxa" w:w="7581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Activity completed</w:t>
            </w:r>
          </w:p>
        </w:tc>
      </w:tr>
      <w:tr>
        <w:trPr>
          <w:cantSplit/>
        </w:trPr>
        <w:tc>
          <w:tcPr>
            <w:tcW w:type="dxa" w:w="63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189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PSV</w:t>
            </w:r>
          </w:p>
        </w:tc>
        <w:tc>
          <w:tcPr>
            <w:tcW w:type="dxa" w:w="7581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As-found tests of PSV-101A, 21-PSV-003-2, PSV 18 111-1</w:t>
            </w:r>
          </w:p>
        </w:tc>
      </w:tr>
      <w:tr>
        <w:trPr>
          <w:cantSplit/>
        </w:trPr>
        <w:tc>
          <w:tcPr>
            <w:tcW w:type="dxa" w:w="631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1894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NDT</w:t>
            </w:r>
          </w:p>
        </w:tc>
        <w:tc>
          <w:tcPr>
            <w:tcW w:type="dxa" w:w="7581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UT survey of V-201 completed (5 CMLs)</w:t>
            </w:r>
          </w:p>
        </w:tc>
      </w:tr>
    </w:tbl>
    <w:p>
      <w:pPr>
        <w:spacing w:after="120"/>
      </w:pP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4. PROGRESS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3368"/>
        <w:gridCol w:w="3368"/>
        <w:gridCol w:w="3370"/>
      </w:tblGrid>
      <w:tr>
        <w:trPr>
          <w:cantSplit/>
          <w:tblHeader/>
        </w:trPr>
        <w:tc>
          <w:tcPr>
            <w:tcW w:type="dxa" w:w="3368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Planned (%)</w:t>
            </w:r>
          </w:p>
        </w:tc>
        <w:tc>
          <w:tcPr>
            <w:tcW w:type="dxa" w:w="3368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Actual (%)</w:t>
            </w:r>
          </w:p>
        </w:tc>
        <w:tc>
          <w:tcPr>
            <w:tcW w:type="dxa" w:w="3370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Variance (%)</w:t>
            </w:r>
          </w:p>
        </w:tc>
      </w:tr>
      <w:tr>
        <w:trPr>
          <w:cantSplit/>
        </w:trPr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50</w:t>
            </w:r>
          </w:p>
        </w:tc>
        <w:tc>
          <w:tcPr>
            <w:tcW w:type="dxa" w:w="336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45</w:t>
            </w:r>
          </w:p>
        </w:tc>
        <w:tc>
          <w:tcPr>
            <w:tcW w:type="dxa" w:w="337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-5</w:t>
            </w:r>
          </w:p>
        </w:tc>
      </w:tr>
    </w:tbl>
    <w:p>
      <w:pPr>
        <w:spacing w:after="120"/>
      </w:pP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5. HOLDS AND OBSERVATIONS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918"/>
        <w:gridCol w:w="1312"/>
        <w:gridCol w:w="5249"/>
        <w:gridCol w:w="1312"/>
        <w:gridCol w:w="1315"/>
      </w:tblGrid>
      <w:tr>
        <w:trPr>
          <w:cantSplit/>
          <w:tblHeader/>
        </w:trPr>
        <w:tc>
          <w:tcPr>
            <w:tcW w:type="dxa" w:w="918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Ref.</w:t>
            </w:r>
          </w:p>
        </w:tc>
        <w:tc>
          <w:tcPr>
            <w:tcW w:type="dxa" w:w="1312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249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12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Raised</w:t>
            </w:r>
          </w:p>
        </w:tc>
        <w:tc>
          <w:tcPr>
            <w:tcW w:type="dxa" w:w="1315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918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H-01</w:t>
            </w:r>
          </w:p>
        </w:tc>
        <w:tc>
          <w:tcPr>
            <w:tcW w:type="dxa" w:w="13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Hold</w:t>
            </w:r>
          </w:p>
        </w:tc>
        <w:tc>
          <w:tcPr>
            <w:tcW w:type="dxa" w:w="524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Boiler internal access – Gas-free certificate required before drum entry.</w:t>
            </w:r>
          </w:p>
        </w:tc>
        <w:tc>
          <w:tcPr>
            <w:tcW w:type="dxa" w:w="131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08 Oct 2026</w:t>
            </w:r>
          </w:p>
        </w:tc>
        <w:tc>
          <w:tcPr>
            <w:tcW w:type="dxa" w:w="1315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918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O-01</w:t>
            </w:r>
          </w:p>
        </w:tc>
        <w:tc>
          <w:tcPr>
            <w:tcW w:type="dxa" w:w="1312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Observation</w:t>
            </w:r>
          </w:p>
        </w:tc>
        <w:tc>
          <w:tcPr>
            <w:tcW w:type="dxa" w:w="5249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Scaffold tag missing at drum level</w:t>
            </w:r>
          </w:p>
        </w:tc>
        <w:tc>
          <w:tcPr>
            <w:tcW w:type="dxa" w:w="1312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08 Oct 2026</w:t>
            </w:r>
          </w:p>
        </w:tc>
        <w:tc>
          <w:tcPr>
            <w:tcW w:type="dxa" w:w="1315"/>
            <w:shd w:fill="F7F8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Closed 09 Oct 2026</w:t>
            </w:r>
          </w:p>
        </w:tc>
      </w:tr>
    </w:tbl>
    <w:p>
      <w:pPr>
        <w:spacing w:after="120"/>
      </w:pP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6. PLANNED ACTIVITIES – NEXT DAY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PSV overhaul and as-left tests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UT of P-301</w:t>
      </w: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7. ISSUES AND CONSTRAINTS</w:t>
      </w:r>
    </w:p>
    <w:p>
      <w:pPr>
        <w:spacing w:after="120"/>
        <w:jc w:val="left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Gas-free certificate for drum entry still awaited (H-01).</w:t>
      </w:r>
    </w:p>
    <w:p>
      <w:pPr>
        <w:keepNext/>
        <w:pBdr>
          <w:bottom w:val="single" w:color="E39B22" w:sz="12" w:space="2"/>
        </w:pBdr>
        <w:spacing w:after="120" w:before="280"/>
      </w:pPr>
      <w:r>
        <w:rPr>
          <w:rFonts w:ascii="Arial" w:cs="Arial" w:eastAsia="Arial" w:hAnsi="Arial"/>
          <w:b/>
          <w:bCs/>
          <w:color w:val="1B1B3A"/>
          <w:sz w:val="24"/>
          <w:szCs w:val="24"/>
        </w:rPr>
        <w:t xml:space="preserve">8. PHOTOGRAPHS</w:t>
      </w:r>
    </w:p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5053"/>
        <w:gridCol w:w="5053"/>
      </w:tblGrid>
      <w:tr>
        <w:trPr>
          <w:cantSplit/>
        </w:trPr>
        <w:tc>
          <w:tcPr>
            <w:tcW w:type="dxa" w:w="505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3048000" cy="228600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1B3A"/>
                <w:sz w:val="16"/>
                <w:szCs w:val="16"/>
              </w:rPr>
              <w:t xml:space="preserve">Figure 1 –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PSV-101A on the test bench</w:t>
            </w:r>
          </w:p>
        </w:tc>
        <w:tc>
          <w:tcPr>
            <w:tcW w:type="dxa" w:w="505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90700" cy="238125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1B3A"/>
                <w:sz w:val="16"/>
                <w:szCs w:val="16"/>
              </w:rPr>
              <w:t xml:space="preserve">Figure 2 – </w:t>
            </w: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Boiler B-101 front</w:t>
            </w:r>
          </w:p>
        </w:tc>
      </w:tr>
    </w:tbl>
    <w:tbl>
      <w:tblPr>
        <w:tblW w:type="dxa" w:w="10106"/>
        <w:tblBorders>
          <w:top w:val="single" w:color="BFC3D1" w:sz="4"/>
          <w:left w:val="single" w:color="BFC3D1" w:sz="4"/>
          <w:bottom w:val="single" w:color="BFC3D1" w:sz="4"/>
          <w:right w:val="single" w:color="BFC3D1" w:sz="4"/>
          <w:insideH w:val="single" w:color="BFC3D1" w:sz="4"/>
          <w:insideV w:val="single" w:color="BFC3D1" w:sz="4"/>
        </w:tblBorders>
        <w:tblLayout w:type="fixed"/>
      </w:tblPr>
      <w:tblGrid>
        <w:gridCol w:w="5053"/>
        <w:gridCol w:w="5053"/>
      </w:tblGrid>
      <w:tr>
        <w:trPr>
          <w:tblHeader/>
        </w:trPr>
        <w:tc>
          <w:tcPr>
            <w:tcW w:type="dxa" w:w="5053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5053"/>
            <w:shd w:fill="1B1B3A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Client representative</w:t>
            </w:r>
          </w:p>
        </w:tc>
      </w:tr>
      <w:tr>
        <w:trPr>
          <w:cantSplit/>
        </w:trPr>
        <w:tc>
          <w:tcPr>
            <w:tcW w:type="dxa" w:w="505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Demo Inspector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Date: 09 Oct 2026</w:t>
            </w:r>
          </w:p>
        </w:tc>
        <w:tc>
          <w:tcPr>
            <w:tcW w:type="dxa" w:w="5053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40"/>
                <w:szCs w:val="40"/>
              </w:rPr>
              <w:t xml:space="preserve"> </w:t>
            </w:r>
          </w:p>
          <w:p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Date:</w:t>
            </w:r>
          </w:p>
        </w:tc>
      </w:tr>
    </w:tbl>
    <w:p>
      <w:pPr>
        <w:spacing w:after="12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00" w:right="900" w:bottom="800" w:left="900" w:header="260" w:footer="260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106"/>
      <w:tblBorders>
        <w:top w:val="single" w:color="BFC3D1" w:sz="4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3032"/>
      <w:gridCol w:w="4851"/>
      <w:gridCol w:w="2223"/>
    </w:tblGrid>
    <w:tr>
      <w:tc>
        <w:tcPr>
          <w:tcW w:type="dxa" w:w="3032"/>
        </w:tcPr>
        <w:p>
          <w:r>
            <w:rPr>
              <w:rFonts w:ascii="Arial" w:cs="Arial" w:eastAsia="Arial" w:hAnsi="Arial"/>
              <w:color w:val="333333"/>
              <w:sz w:val="15"/>
              <w:szCs w:val="15"/>
            </w:rPr>
            <w:t xml:space="preserve">ES/DEMO-PC0001-DPR-003  Rev. 00</w:t>
          </w:r>
        </w:p>
      </w:tc>
      <w:tc>
        <w:tcPr>
          <w:tcW w:type="dxa" w:w="4851"/>
        </w:tcPr>
        <w:p>
          <w:pPr>
            <w:jc w:val="center"/>
          </w:pPr>
          <w:r>
            <w:rPr>
              <w:rFonts w:ascii="Arial" w:cs="Arial" w:eastAsia="Arial" w:hAnsi="Arial"/>
              <w:i/>
              <w:iCs/>
              <w:color w:val="333333"/>
              <w:sz w:val="15"/>
              <w:szCs w:val="15"/>
            </w:rPr>
            <w:t xml:space="preserve">Confidential - EnvironmSafe &amp; DEMO – Sample Process Plant (not a real client)</w:t>
          </w:r>
        </w:p>
      </w:tc>
      <w:tc>
        <w:tcPr>
          <w:tcW w:type="dxa" w:w="2223"/>
        </w:tcPr>
        <w:p>
          <w:pPr>
            <w:pStyle w:val="EsFooter"/>
            <w:jc w:val="right"/>
          </w:pPr>
          <w:r>
            <w:rPr>
              <w:rFonts w:ascii="Arial" w:cs="Arial" w:eastAsia="Arial" w:hAnsi="Arial"/>
              <w:color w:val="333333"/>
              <w:sz w:val="15"/>
              <w:szCs w:val="15"/>
            </w:rPr>
            <w:t xml:space="preserve">Page </w:t>
            <w:fldChar w:fldCharType="begin"/>
            <w:instrText xml:space="preserve">PAGE</w:instrText>
            <w:fldChar w:fldCharType="separate"/>
            <w:fldChar w:fldCharType="end"/>
            <w:t xml:space="preserve"> of </w:t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106"/>
      <w:tblBorders>
        <w:top w:val="none" w:color="FFFFFF" w:sz="0"/>
        <w:left w:val="none" w:color="FFFFFF" w:sz="0"/>
        <w:bottom w:val="single" w:color="E39B22" w:sz="12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819"/>
      <w:gridCol w:w="4447"/>
      <w:gridCol w:w="3840"/>
    </w:tblGrid>
    <w:tr>
      <w:tc>
        <w:tcPr>
          <w:tcW w:type="dxa" w:w="1819"/>
          <w:vAlign w:val="center"/>
        </w:tcPr>
        <w:p>
          <w:r>
            <w:drawing>
              <wp:inline distT="0" distB="0" distL="0" distR="0">
                <wp:extent cx="504825" cy="485775"/>
                <wp:effectExtent t="0" r="0" b="0" l="0"/>
                <wp:docPr id="10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48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47"/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1B1B3A"/>
              <w:sz w:val="22"/>
              <w:szCs w:val="22"/>
            </w:rPr>
            <w:t xml:space="preserve">DAILY PROGRESS REPORT</w:t>
          </w:r>
        </w:p>
        <w:p>
          <w:pPr>
            <w:jc w:val="center"/>
          </w:pPr>
          <w:r>
            <w:rPr>
              <w:rFonts w:ascii="Arial" w:cs="Arial" w:eastAsia="Arial" w:hAnsi="Arial"/>
              <w:color w:val="333333"/>
              <w:sz w:val="16"/>
              <w:szCs w:val="16"/>
            </w:rPr>
            <w:t xml:space="preserve">DEMO – Sample Process Plant (not a real client) · DEMO-PC0001 · ES/DEMO-PC0001-DPR-003</w:t>
          </w:r>
        </w:p>
      </w:tc>
      <w:tc>
        <w:tcPr>
          <w:tcW w:type="dxa" w:w="3840"/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1B1B3A"/>
              <w:sz w:val="13"/>
              <w:szCs w:val="13"/>
            </w:rPr>
            <w:t xml:space="preserve">EnvironmSafe for Engineering, Trading &amp; Services Ltd.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333333"/>
              <w:sz w:val="13"/>
              <w:szCs w:val="13"/>
            </w:rPr>
            <w:t xml:space="preserve">www.environmsafe.com | support@environmsafe.com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333333"/>
              <w:sz w:val="13"/>
              <w:szCs w:val="13"/>
            </w:rPr>
            <w:t xml:space="preserve">+967 78 340 2932 | Al Buraiqah, Aden, Yemen</w:t>
          </w:r>
        </w:p>
      </w:tc>
    </w:tr>
  </w:tbl>
  <w:p>
    <w:pPr>
      <w:spacing w:after="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19"/>
        <w:szCs w:val="19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sFooter">
    <w:name w:val="ES Footer"/>
    <w:basedOn w:val="Normal"/>
    <w:rPr>
      <w:rFonts w:ascii="Arial" w:cs="Arial" w:eastAsia="Arial" w:hAnsi="Arial"/>
      <w:color w:val="333333"/>
      <w:sz w:val="15"/>
      <w:szCs w:val="1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74dfe2d3f35f058159f744b9308397c6e58d976a.jpg"/><Relationship Id="rId12" Type="http://schemas.openxmlformats.org/officeDocument/2006/relationships/image" Target="media/07ce0e1793095683974bc93668fb28084ea4b796.jp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e52305da578adcfcd977d0910f38a1f632caaa9.jpg"/></Relationships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DAILY PROGRESS REPORT ES/DEMO-PC0001-DPR-003</dc:title>
  <dc:creator>EnvironmSafe for Engineering, Trading &amp; Services Ltd.</dc:creator>
  <dc:description>DEMO – Sample Process Plant (not a real client) · DEMO-PC0001 · ES/DEMO-PC0001-DPR-003</dc:description>
  <cp:lastModifiedBy>Un-named</cp:lastModifiedBy>
  <cp:revision>1</cp:revision>
  <dcterms:created xsi:type="dcterms:W3CDTF">2026-10-11T10:13:59.795Z</dcterms:created>
  <dcterms:modified xsi:type="dcterms:W3CDTF">2026-10-11T10:13:59.795Z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