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</w:rPr>
      </w:pPr>
      <w:bookmarkStart w:colFirst="0" w:colLast="0" w:name="_hbb4jz3xp1gf" w:id="0"/>
      <w:bookmarkEnd w:id="0"/>
      <w:r w:rsidDel="00000000" w:rsidR="00000000" w:rsidRPr="00000000">
        <w:rPr>
          <w:b w:val="1"/>
          <w:rtl w:val="0"/>
        </w:rPr>
        <w:t xml:space="preserve">Développement d’application - Bonnes pratiques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QCM - Modules 1 à 6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Prénom: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Le QCM doit être envoyé sur l’adresse pierre.deruel@envoxoo.com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1/ Un objet représente un type de donnée?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Simple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Complexe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2/  La zone mémoire qu’on appelle “le tas” (heap en anglais) contient-elle la référence mémoire de l’objet auquel on veut accéder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Oui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3/ Quelles sont les contraintes pour créer un constructeur?</w:t>
      </w:r>
    </w:p>
    <w:p w:rsidR="00000000" w:rsidDel="00000000" w:rsidP="00000000" w:rsidRDefault="00000000" w:rsidRPr="00000000">
      <w:pPr>
        <w:contextualSpacing w:val="0"/>
        <w:rPr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Il doit avoir un type de retour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Il doit avoir le même nom que la classe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 peut être déclaré static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ne peut pas lui déclarer des paramètres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 ne doit pas avoir de type de retour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4/ Combien existe-t-il de de niveaux de visibilité en Java?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aucun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5/ On souhaite utiliser une collection ayant de bonnes performances lors de l’ajout/suppression d’un élément. Quelle implémentation doit-on choisir?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ArrayList&lt;E&gt;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Vector&lt;E&gt;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Set&lt;E&gt;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LinkedList&lt;E&gt;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6/ A partir du schéma ci-dessous, quelles affirmations sont correctes?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2662238" cy="130063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1300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classe CatLike peut être instanciée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classe Tiger peut être instanciée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La classe CatLike possède le comportement Wild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La classe Tiger possède le comportement Animal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7/ Quelle est l’intérêt d’une interface?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Il n’y en a pas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rtl w:val="0"/>
        </w:rPr>
        <w:t xml:space="preserve">Elle permet de créer un comportement générique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Elle permet d’améliorer les performances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8/ On utilise un diagramme de cas d’utilisation en fin de projet?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rtl w:val="0"/>
        </w:rPr>
        <w:t xml:space="preserve">Oui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Ce diagramme n’existe pas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9/ Un client lourd s’exécute dans un navigateur?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oui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non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10/ En UML, la généralisation peut-elle être comparée à l’héritage en Java?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Oui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Non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11/ Sélectionnez le(s) pattern(s) de création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Observer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Factory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Facade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Singleton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12/ En Java, peut-on hériter de plusieurs classes?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13/ En Java, peut-on implémenter plusieurs interfaces?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14/ La déclaration de méthode ci-dessous est-elle valide?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freiner(){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15/ La déclaration de la constante ci-dessous est-elle valide?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highlight w:val="white"/>
          <w:rtl w:val="0"/>
        </w:rPr>
        <w:t xml:space="preserve">MA_CONSTANTE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16/ En quelques lignes, expliquez ce qu’implique la déclaration d’une variable sans modificateur de visibilité (en Java)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17/ En quelques lignes, expliquez la notion de surcharge en POO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18/ En quelques lignes, expliquez la notion d’héritage en POO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>
      <w:pPr>
        <w:contextualSpacing w:val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19/ En quelques lignes, expliquez la différence entre gestion de projet classique et gestion de projet orientée agile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20/ En quelques lignes, expliquez à quoi sert un diagramme de cas d’utilisation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/>
      <w:drawing>
        <wp:inline distB="114300" distT="114300" distL="114300" distR="114300">
          <wp:extent cx="716756" cy="233363"/>
          <wp:effectExtent b="0" l="0" r="0" t="0"/>
          <wp:docPr descr="logo-blue.png" id="2" name="image4.png"/>
          <a:graphic>
            <a:graphicData uri="http://schemas.openxmlformats.org/drawingml/2006/picture">
              <pic:pic>
                <pic:nvPicPr>
                  <pic:cNvPr descr="logo-blue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6756" cy="233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