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79C32">
      <w:pPr>
        <w:pStyle w:val="31"/>
        <w:keepNext/>
        <w:keepLines/>
        <w:jc w:val="center"/>
      </w:pPr>
      <w:r>
        <w:t>历史发布信息备份和查阅管理制度及执行情况说明</w:t>
      </w:r>
    </w:p>
    <w:p w14:paraId="21ADF3FA">
      <w:pPr>
        <w:keepLines/>
        <w:ind w:firstLine="420"/>
      </w:pPr>
      <w:r>
        <w:t>为保证“</w:t>
      </w:r>
      <w:r>
        <w:rPr>
          <w:rFonts w:hint="eastAsia"/>
          <w:lang w:val="en-US" w:eastAsia="zh-CN"/>
        </w:rPr>
        <w:t>深圳</w:t>
      </w:r>
      <w:r>
        <w:t>兴康明诊所”微信小程序发布信息的完整性、可追溯性和可恢复性，深圳兴康明诊所依据现有小程序、业务后台和数据库架构制定本制度。小程序目前处于上线前准备阶段，尚未产生正式运营期历史发布信息，现有系统能力及上线前测试情况如下。</w:t>
      </w:r>
    </w:p>
    <w:p w14:paraId="2703DDA1">
      <w:pPr>
        <w:pStyle w:val="3"/>
        <w:keepNext/>
        <w:keepLines/>
      </w:pPr>
      <w:r>
        <w:t>一 目的和适用范围</w:t>
      </w:r>
    </w:p>
    <w:p w14:paraId="3B206C56">
      <w:pPr>
        <w:ind w:firstLine="420"/>
      </w:pPr>
      <w:r>
        <w:rPr>
          <w:b w:val="0"/>
        </w:rPr>
        <w:t>本制度适用于小程序中由本单位维护或管理的健康科普、社区内容、医疗器械商品信息、轮播展示、医生和门店信息、用户协议及其他对外发布内容，以及与其相关的后台操作记录、审核状态和数据库备份文件。患者病历、健康评估和订单等业务数据依照医疗、个人信息保护和业务数据管理制度另行实施分级保护，本制度不降低其保护要求。</w:t>
      </w:r>
    </w:p>
    <w:p w14:paraId="15E51E23">
      <w:pPr>
        <w:pStyle w:val="3"/>
        <w:keepNext/>
        <w:keepLines/>
      </w:pPr>
      <w:r>
        <w:t>二 责任部门和人员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406"/>
      </w:tblGrid>
      <w:tr w14:paraId="6FE8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DBDBCCA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角色</w:t>
            </w:r>
          </w:p>
        </w:tc>
        <w:tc>
          <w:tcPr>
            <w:tcW w:w="6406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A88BEE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主要职责</w:t>
            </w:r>
          </w:p>
        </w:tc>
      </w:tr>
      <w:tr w14:paraId="2E00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5DE280">
            <w:pPr>
              <w:spacing w:after="0" w:line="300" w:lineRule="auto"/>
              <w:ind w:firstLine="0"/>
            </w:pPr>
            <w:r>
              <w:rPr>
                <w:b w:val="0"/>
              </w:rPr>
              <w:t>平台主管负责人</w:t>
            </w:r>
          </w:p>
        </w:tc>
        <w:tc>
          <w:tcPr>
            <w:tcW w:w="640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24CB533">
            <w:pPr>
              <w:spacing w:after="0" w:line="300" w:lineRule="auto"/>
              <w:ind w:firstLine="0"/>
            </w:pPr>
            <w:r>
              <w:rPr>
                <w:b w:val="0"/>
              </w:rPr>
              <w:t>审批备份策略和恢复方案，组织异常处置，监督制度执行。</w:t>
            </w:r>
          </w:p>
        </w:tc>
      </w:tr>
      <w:tr w14:paraId="22E7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9D61AE4">
            <w:pPr>
              <w:spacing w:after="0" w:line="300" w:lineRule="auto"/>
              <w:ind w:firstLine="0"/>
            </w:pPr>
            <w:r>
              <w:rPr>
                <w:b w:val="0"/>
              </w:rPr>
              <w:t>内容审核人员</w:t>
            </w:r>
          </w:p>
        </w:tc>
        <w:tc>
          <w:tcPr>
            <w:tcW w:w="6406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E8BD804">
            <w:pPr>
              <w:spacing w:after="0" w:line="300" w:lineRule="auto"/>
              <w:ind w:firstLine="0"/>
            </w:pPr>
            <w:r>
              <w:rPr>
                <w:b w:val="0"/>
              </w:rPr>
              <w:t>核对拟发布内容的合法性、真实性和资质依据，记录审核结果；发现问题时及时下架并报告。</w:t>
            </w:r>
          </w:p>
        </w:tc>
      </w:tr>
      <w:tr w14:paraId="62A6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B0BF20">
            <w:pPr>
              <w:spacing w:after="0" w:line="300" w:lineRule="auto"/>
              <w:ind w:firstLine="0"/>
            </w:pPr>
            <w:r>
              <w:rPr>
                <w:b w:val="0"/>
              </w:rPr>
              <w:t>系统管理员</w:t>
            </w:r>
          </w:p>
        </w:tc>
        <w:tc>
          <w:tcPr>
            <w:tcW w:w="640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440BA4">
            <w:pPr>
              <w:spacing w:after="0" w:line="300" w:lineRule="auto"/>
              <w:ind w:firstLine="0"/>
            </w:pPr>
            <w:r>
              <w:rPr>
                <w:b w:val="0"/>
              </w:rPr>
              <w:t>维护服务器、数据库和备份工具，执行备份、校验、恢复测试及权限管理。</w:t>
            </w:r>
          </w:p>
        </w:tc>
      </w:tr>
      <w:tr w14:paraId="2BF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9FD778">
            <w:pPr>
              <w:spacing w:after="0" w:line="300" w:lineRule="auto"/>
              <w:ind w:firstLine="0"/>
            </w:pPr>
            <w:r>
              <w:rPr>
                <w:b w:val="0"/>
              </w:rPr>
              <w:t>数据库管理员</w:t>
            </w:r>
          </w:p>
        </w:tc>
        <w:tc>
          <w:tcPr>
            <w:tcW w:w="6406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B2A1C4">
            <w:pPr>
              <w:spacing w:after="0" w:line="300" w:lineRule="auto"/>
              <w:ind w:firstLine="0"/>
            </w:pPr>
            <w:r>
              <w:rPr>
                <w:b w:val="0"/>
              </w:rPr>
              <w:t>管理数据库账号权限，执行或复核备份和恢复，保管备份记录。</w:t>
            </w:r>
          </w:p>
        </w:tc>
      </w:tr>
      <w:tr w14:paraId="3844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9A9292B">
            <w:pPr>
              <w:spacing w:after="0" w:line="300" w:lineRule="auto"/>
              <w:ind w:firstLine="0"/>
            </w:pPr>
            <w:r>
              <w:rPr>
                <w:b w:val="0"/>
              </w:rPr>
              <w:t>安全与合规人员</w:t>
            </w:r>
          </w:p>
        </w:tc>
        <w:tc>
          <w:tcPr>
            <w:tcW w:w="640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1F52626">
            <w:pPr>
              <w:spacing w:after="0" w:line="300" w:lineRule="auto"/>
              <w:ind w:firstLine="0"/>
            </w:pPr>
            <w:r>
              <w:rPr>
                <w:b w:val="0"/>
              </w:rPr>
              <w:t>定期抽查发布记录、操作日志及备份执行情况，配合监管部门查询。</w:t>
            </w:r>
          </w:p>
        </w:tc>
      </w:tr>
    </w:tbl>
    <w:p w14:paraId="4A739618">
      <w:pPr>
        <w:spacing w:after="0"/>
      </w:pPr>
    </w:p>
    <w:p w14:paraId="18F1CA55">
      <w:pPr>
        <w:pStyle w:val="3"/>
        <w:keepNext/>
        <w:keepLines/>
      </w:pPr>
      <w:r>
        <w:t>三 信息发布和历史留存</w:t>
      </w:r>
    </w:p>
    <w:p w14:paraId="650D4DF9">
      <w:pPr>
        <w:ind w:left="420" w:hanging="420"/>
      </w:pPr>
      <w:r>
        <w:rPr>
          <w:b w:val="0"/>
        </w:rPr>
        <w:t>1. 发布前审核。健康科普、医疗器械商品信息等内容须经授权人员核对后发布。涉及医疗器械的，应核对产品注册或备案信息、生产经营主体、适用范围、说明书和页面宣传内容。</w:t>
      </w:r>
    </w:p>
    <w:p w14:paraId="385CF157">
      <w:pPr>
        <w:ind w:left="420" w:hanging="420"/>
      </w:pPr>
      <w:r>
        <w:rPr>
          <w:b w:val="0"/>
        </w:rPr>
        <w:t>2. 过程记录。后台保存内容标题、类别、正文或详情、发布状态、创建时间、更新时间、发布或审核人员等信息；关键操作通过操作日志记录操作账号、操作类型、对象、时间、结果及必要的网络来源信息。</w:t>
      </w:r>
    </w:p>
    <w:p w14:paraId="03C715C5">
      <w:pPr>
        <w:ind w:left="420" w:hanging="420"/>
      </w:pPr>
      <w:r>
        <w:rPr>
          <w:b w:val="0"/>
        </w:rPr>
        <w:t>3. 修改与下架。发布内容修改或下架时，不以删除当前展示结果代替历史留存。对重要内容的原版本、修改原因、操作人员和处理时间进行留痕，确保能够说明内容变化过程。</w:t>
      </w:r>
    </w:p>
    <w:p w14:paraId="04581BEA">
      <w:pPr>
        <w:ind w:left="420" w:hanging="420"/>
      </w:pPr>
      <w:r>
        <w:rPr>
          <w:b w:val="0"/>
        </w:rPr>
        <w:t>4. 查询与导出。授权人员可通过管理后台的内容管理、商品管理和操作日志等功能，按标题、类型、状态、时间或业务编号查阅相关记录；必要时可由数据库管理员按审批流程协助查询和导出。</w:t>
      </w:r>
    </w:p>
    <w:p w14:paraId="33D02FA7">
      <w:r>
        <w:br w:type="page"/>
      </w:r>
    </w:p>
    <w:p w14:paraId="77D3260D">
      <w:pPr>
        <w:pStyle w:val="3"/>
        <w:keepNext/>
        <w:keepLines/>
      </w:pPr>
      <w:r>
        <w:t>四 备份管理</w:t>
      </w:r>
    </w:p>
    <w:p w14:paraId="1D67A431">
      <w:pPr>
        <w:ind w:firstLine="420"/>
      </w:pPr>
      <w:r>
        <w:rPr>
          <w:b w:val="0"/>
        </w:rPr>
        <w:t>系统使用关系型数据库保存小程序业务数据，并已配置数据库备份和恢复工具，可生成带时间标识的数据库备份文件并按指定备份文件执行恢复。数据库备份文件与生产环境分离保存，由授权人员管理，并依照本制度执行完整性检查和恢复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25"/>
        <w:gridCol w:w="2891"/>
      </w:tblGrid>
      <w:tr w14:paraId="2D6A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C6164C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对象</w:t>
            </w:r>
          </w:p>
        </w:tc>
        <w:tc>
          <w:tcPr>
            <w:tcW w:w="4025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4BFAAE6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拟执行要求</w:t>
            </w:r>
          </w:p>
        </w:tc>
        <w:tc>
          <w:tcPr>
            <w:tcW w:w="2891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7B3154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保存和检查</w:t>
            </w:r>
          </w:p>
        </w:tc>
      </w:tr>
      <w:tr w14:paraId="6614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1BDB0AE">
            <w:pPr>
              <w:spacing w:after="0" w:line="300" w:lineRule="auto"/>
              <w:ind w:firstLine="0"/>
            </w:pPr>
            <w:r>
              <w:rPr>
                <w:b w:val="0"/>
              </w:rPr>
              <w:t>数据库</w:t>
            </w:r>
          </w:p>
        </w:tc>
        <w:tc>
          <w:tcPr>
            <w:tcW w:w="402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4AD7FF0">
            <w:pPr>
              <w:spacing w:after="0" w:line="300" w:lineRule="auto"/>
              <w:ind w:firstLine="0"/>
            </w:pPr>
            <w:r>
              <w:rPr>
                <w:b w:val="0"/>
              </w:rPr>
              <w:t>正式运营后每日执行一次备份；重大版本发布、结构变更或批量数据操作前增加专项备份。</w:t>
            </w:r>
          </w:p>
        </w:tc>
        <w:tc>
          <w:tcPr>
            <w:tcW w:w="289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69C43F">
            <w:pPr>
              <w:spacing w:after="0" w:line="300" w:lineRule="auto"/>
              <w:ind w:firstLine="0"/>
            </w:pPr>
            <w:r>
              <w:rPr>
                <w:b w:val="0"/>
              </w:rPr>
              <w:t>备份文件与生产数据库分离保存；每次执行核对结果和文件完整性。</w:t>
            </w:r>
          </w:p>
        </w:tc>
      </w:tr>
      <w:tr w14:paraId="02F7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2914D6">
            <w:pPr>
              <w:spacing w:after="0" w:line="300" w:lineRule="auto"/>
              <w:ind w:firstLine="0"/>
            </w:pPr>
            <w:r>
              <w:rPr>
                <w:b w:val="0"/>
              </w:rPr>
              <w:t>上传图片和附件</w:t>
            </w:r>
          </w:p>
        </w:tc>
        <w:tc>
          <w:tcPr>
            <w:tcW w:w="4025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CF88A5">
            <w:pPr>
              <w:spacing w:after="0" w:line="300" w:lineRule="auto"/>
              <w:ind w:firstLine="0"/>
            </w:pPr>
            <w:r>
              <w:rPr>
                <w:b w:val="0"/>
              </w:rPr>
              <w:t>与数据库记录同步纳入对象存储或文件存储备份，避免仅保留访问链接。</w:t>
            </w:r>
          </w:p>
        </w:tc>
        <w:tc>
          <w:tcPr>
            <w:tcW w:w="2891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21ADBBF">
            <w:pPr>
              <w:spacing w:after="0" w:line="300" w:lineRule="auto"/>
              <w:ind w:firstLine="0"/>
            </w:pPr>
            <w:r>
              <w:rPr>
                <w:b w:val="0"/>
              </w:rPr>
              <w:t>定期抽查文件可访问性及与业务记录的对应关系。</w:t>
            </w:r>
          </w:p>
        </w:tc>
      </w:tr>
      <w:tr w14:paraId="1721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0330A20">
            <w:pPr>
              <w:spacing w:after="0" w:line="300" w:lineRule="auto"/>
              <w:ind w:firstLine="0"/>
            </w:pPr>
            <w:r>
              <w:rPr>
                <w:b w:val="0"/>
              </w:rPr>
              <w:t>应用配置和程序版本</w:t>
            </w:r>
          </w:p>
        </w:tc>
        <w:tc>
          <w:tcPr>
            <w:tcW w:w="402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3D2D010">
            <w:pPr>
              <w:spacing w:after="0" w:line="300" w:lineRule="auto"/>
              <w:ind w:firstLine="0"/>
            </w:pPr>
            <w:r>
              <w:rPr>
                <w:b w:val="0"/>
              </w:rPr>
              <w:t>通过受控代码库和部署记录留存，敏感配置不写入公开代码。</w:t>
            </w:r>
          </w:p>
        </w:tc>
        <w:tc>
          <w:tcPr>
            <w:tcW w:w="289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E4D26FC">
            <w:pPr>
              <w:spacing w:after="0" w:line="300" w:lineRule="auto"/>
              <w:ind w:firstLine="0"/>
            </w:pPr>
            <w:r>
              <w:rPr>
                <w:b w:val="0"/>
              </w:rPr>
              <w:t>变更须经授权并保留版本和部署记录。</w:t>
            </w:r>
          </w:p>
        </w:tc>
      </w:tr>
      <w:tr w14:paraId="7E19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BC2B57">
            <w:pPr>
              <w:spacing w:after="0" w:line="300" w:lineRule="auto"/>
              <w:ind w:firstLine="0"/>
            </w:pPr>
            <w:r>
              <w:rPr>
                <w:b w:val="0"/>
              </w:rPr>
              <w:t>操作日志</w:t>
            </w:r>
          </w:p>
        </w:tc>
        <w:tc>
          <w:tcPr>
            <w:tcW w:w="4025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4CB880F">
            <w:pPr>
              <w:spacing w:after="0" w:line="300" w:lineRule="auto"/>
              <w:ind w:firstLine="0"/>
            </w:pPr>
            <w:r>
              <w:rPr>
                <w:b w:val="0"/>
              </w:rPr>
              <w:t>对内容发布、商品修改、权限变更等关键操作持续记录。</w:t>
            </w:r>
          </w:p>
        </w:tc>
        <w:tc>
          <w:tcPr>
            <w:tcW w:w="2891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631018F">
            <w:pPr>
              <w:spacing w:after="0" w:line="300" w:lineRule="auto"/>
              <w:ind w:firstLine="0"/>
            </w:pPr>
            <w:r>
              <w:rPr>
                <w:b w:val="0"/>
              </w:rPr>
              <w:t>仅授权人员可查询，禁止普通账号修改或清除。</w:t>
            </w:r>
          </w:p>
        </w:tc>
      </w:tr>
    </w:tbl>
    <w:p w14:paraId="6F294456">
      <w:pPr>
        <w:spacing w:after="0"/>
      </w:pPr>
    </w:p>
    <w:p w14:paraId="40A1082E">
      <w:pPr>
        <w:pStyle w:val="3"/>
        <w:keepNext/>
        <w:keepLines/>
      </w:pPr>
      <w:r>
        <w:t>五 备份文件安全</w:t>
      </w:r>
    </w:p>
    <w:p w14:paraId="66114122">
      <w:pPr>
        <w:ind w:left="420" w:hanging="420"/>
      </w:pPr>
      <w:r>
        <w:rPr>
          <w:b w:val="0"/>
        </w:rPr>
        <w:t>1. 备份文件由授权系统或数据库管理员保管，采用最小权限原则控制访问。</w:t>
      </w:r>
    </w:p>
    <w:p w14:paraId="7A4645E2">
      <w:pPr>
        <w:ind w:left="420" w:hanging="420"/>
      </w:pPr>
      <w:r>
        <w:rPr>
          <w:b w:val="0"/>
        </w:rPr>
        <w:t>2. 备份文件不得通过个人网盘、个人即时通信工具或未经批准的移动介质传输。</w:t>
      </w:r>
    </w:p>
    <w:p w14:paraId="2F61D457">
      <w:pPr>
        <w:ind w:left="420" w:hanging="420"/>
      </w:pPr>
      <w:r>
        <w:rPr>
          <w:b w:val="0"/>
        </w:rPr>
        <w:t>3. 涉及个人信息、健康信息和交易信息的备份应采取加密、访问控制及必要的脱敏措施。</w:t>
      </w:r>
    </w:p>
    <w:p w14:paraId="522BAF49">
      <w:pPr>
        <w:ind w:left="420" w:hanging="420"/>
      </w:pPr>
      <w:r>
        <w:rPr>
          <w:b w:val="0"/>
        </w:rPr>
        <w:t>4. 备份下载、复制、恢复和销毁应留存操作记录；超过保留期限的文件按审批流程安全删除。</w:t>
      </w:r>
    </w:p>
    <w:p w14:paraId="453DA17F">
      <w:pPr>
        <w:ind w:left="420" w:hanging="420"/>
      </w:pPr>
      <w:r>
        <w:rPr>
          <w:b w:val="0"/>
        </w:rPr>
        <w:t>5. 发生备份失败、文件损坏、未经授权访问或数据丢失时，立即上报平台主管负责人并启动异常处置。</w:t>
      </w:r>
    </w:p>
    <w:p w14:paraId="0DB48D2C">
      <w:pPr>
        <w:pStyle w:val="3"/>
        <w:keepNext/>
        <w:keepLines/>
      </w:pPr>
      <w:r>
        <w:t>六 恢复和查阅流程</w:t>
      </w:r>
    </w:p>
    <w:p w14:paraId="4BFEC320">
      <w:pPr>
        <w:ind w:left="420" w:hanging="420"/>
      </w:pPr>
      <w:r>
        <w:rPr>
          <w:b w:val="0"/>
        </w:rPr>
        <w:t>1. 提出申请。使用部门说明查阅或恢复原因、对象、时间范围和用途。</w:t>
      </w:r>
    </w:p>
    <w:p w14:paraId="533314CC">
      <w:pPr>
        <w:ind w:left="420" w:hanging="420"/>
      </w:pPr>
      <w:r>
        <w:rPr>
          <w:b w:val="0"/>
        </w:rPr>
        <w:t>2. 审批授权。平台主管负责人或其授权人员确认必要性及查询范围。</w:t>
      </w:r>
    </w:p>
    <w:p w14:paraId="4AE1FB19">
      <w:pPr>
        <w:ind w:left="420" w:hanging="420"/>
      </w:pPr>
      <w:r>
        <w:rPr>
          <w:b w:val="0"/>
        </w:rPr>
        <w:t>3. 执行操作。系统或数据库管理员在隔离环境中查阅备份或执行恢复验证，不直接覆盖生产数据。</w:t>
      </w:r>
    </w:p>
    <w:p w14:paraId="39E3A357">
      <w:pPr>
        <w:ind w:left="420" w:hanging="420"/>
      </w:pPr>
      <w:r>
        <w:rPr>
          <w:b w:val="0"/>
        </w:rPr>
        <w:t>4. 结果核验。申请人与执行人员共同核对目标信息、时间点和完整性。</w:t>
      </w:r>
    </w:p>
    <w:p w14:paraId="6752A3B8">
      <w:pPr>
        <w:ind w:left="420" w:hanging="420"/>
      </w:pPr>
      <w:r>
        <w:rPr>
          <w:b w:val="0"/>
        </w:rPr>
        <w:t>5. 登记归档。记录申请人、审批人、执行人、执行时间、备份文件、查询或恢复结果及异常情况。</w:t>
      </w:r>
    </w:p>
    <w:p w14:paraId="150E6FDF">
      <w:pPr>
        <w:pStyle w:val="3"/>
        <w:keepNext/>
        <w:keepLines/>
      </w:pPr>
      <w:r>
        <w:t>七 检查和应急处理</w:t>
      </w:r>
    </w:p>
    <w:p w14:paraId="286D4687">
      <w:pPr>
        <w:ind w:firstLine="420"/>
      </w:pPr>
      <w:r>
        <w:rPr>
          <w:b w:val="0"/>
        </w:rPr>
        <w:t>系统管理员应定期检查备份任务、存储容量、文件完整性和恢复可用性。发现异常时，应暂停高风险变更，保留日志和现场信息，评估影响范围，按最近可用备份恢复，并对恢复后的数据一致性进行核验。涉及个人信息泄露或重大数据安全事件的，依照法律法规和本单位应急制度及时报告和处置。</w:t>
      </w:r>
    </w:p>
    <w:p w14:paraId="03090726">
      <w:pPr>
        <w:pStyle w:val="3"/>
        <w:keepNext/>
        <w:keepLines/>
      </w:pPr>
      <w:r>
        <w:t>八 当前执行情况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2948"/>
      </w:tblGrid>
      <w:tr w14:paraId="18D4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EE89838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项目</w:t>
            </w:r>
          </w:p>
        </w:tc>
        <w:tc>
          <w:tcPr>
            <w:tcW w:w="3969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9E4232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当前情况</w:t>
            </w:r>
          </w:p>
        </w:tc>
        <w:tc>
          <w:tcPr>
            <w:tcW w:w="2948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60D6FF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执行记录</w:t>
            </w:r>
          </w:p>
        </w:tc>
      </w:tr>
      <w:tr w14:paraId="24025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E3921F8">
            <w:pPr>
              <w:spacing w:after="0" w:line="300" w:lineRule="auto"/>
              <w:ind w:firstLine="0"/>
            </w:pPr>
            <w:r>
              <w:rPr>
                <w:b w:val="0"/>
              </w:rPr>
              <w:t>系统能力</w:t>
            </w:r>
          </w:p>
        </w:tc>
        <w:tc>
          <w:tcPr>
            <w:tcW w:w="3969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EC507DE">
            <w:pPr>
              <w:spacing w:after="0" w:line="300" w:lineRule="auto"/>
              <w:ind w:firstLine="0"/>
            </w:pPr>
            <w:r>
              <w:rPr>
                <w:b w:val="0"/>
              </w:rPr>
              <w:t>项目已设置MySQL数据库，并具备数据库备份和指定文件恢复工具；后台已设置内容管理、商品管理、操作日志和权限管理相关功能。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BEBDF6">
            <w:pPr>
              <w:spacing w:after="0" w:line="300" w:lineRule="auto"/>
              <w:ind w:firstLine="0"/>
            </w:pPr>
            <w:r>
              <w:rPr>
                <w:b w:val="0"/>
              </w:rPr>
              <w:t>相关功能已纳入上线前技术检查范围。</w:t>
            </w:r>
          </w:p>
        </w:tc>
      </w:tr>
      <w:tr w14:paraId="23CF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F015804">
            <w:pPr>
              <w:spacing w:after="0" w:line="300" w:lineRule="auto"/>
              <w:ind w:firstLine="0"/>
            </w:pPr>
            <w:r>
              <w:rPr>
                <w:b w:val="0"/>
              </w:rPr>
              <w:t>正式运营数据</w:t>
            </w:r>
          </w:p>
        </w:tc>
        <w:tc>
          <w:tcPr>
            <w:tcW w:w="3969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51E885">
            <w:pPr>
              <w:spacing w:after="0" w:line="300" w:lineRule="auto"/>
              <w:ind w:firstLine="0"/>
            </w:pPr>
            <w:r>
              <w:rPr>
                <w:b w:val="0"/>
              </w:rPr>
              <w:t>小程序处于上线前准备阶段，尚未产生正式运营期历史发布信息。</w:t>
            </w:r>
          </w:p>
        </w:tc>
        <w:tc>
          <w:tcPr>
            <w:tcW w:w="2948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CD7758B">
            <w:pPr>
              <w:spacing w:after="0" w:line="300" w:lineRule="auto"/>
              <w:ind w:firstLine="0"/>
            </w:pPr>
            <w:r>
              <w:rPr>
                <w:b w:val="0"/>
              </w:rPr>
              <w:t>当前无正式运营期历史发布信息备份记录。</w:t>
            </w:r>
          </w:p>
        </w:tc>
      </w:tr>
      <w:tr w14:paraId="3DDA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9B3A5E">
            <w:pPr>
              <w:spacing w:after="0" w:line="300" w:lineRule="auto"/>
              <w:ind w:firstLine="0"/>
            </w:pPr>
            <w:r>
              <w:rPr>
                <w:b w:val="0"/>
              </w:rPr>
              <w:t>上线前测试</w:t>
            </w:r>
          </w:p>
        </w:tc>
        <w:tc>
          <w:tcPr>
            <w:tcW w:w="3969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91A157E">
            <w:pPr>
              <w:spacing w:after="0" w:line="300" w:lineRule="auto"/>
              <w:ind w:firstLine="0"/>
            </w:pPr>
            <w:r>
              <w:rPr>
                <w:b w:val="0"/>
              </w:rPr>
              <w:t>已在拟上线环境执行数据库备份、完整性检查及隔离环境恢复测试。</w:t>
            </w:r>
          </w:p>
        </w:tc>
        <w:tc>
          <w:tcPr>
            <w:tcW w:w="29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E286317">
            <w:pPr>
              <w:spacing w:after="0" w:line="300" w:lineRule="auto"/>
              <w:ind w:firstLine="0"/>
              <w:rPr>
                <w:b w:val="0"/>
              </w:rPr>
            </w:pPr>
            <w:r>
              <w:rPr>
                <w:b w:val="0"/>
              </w:rPr>
              <w:t>测试日期：</w:t>
            </w:r>
            <w:r>
              <w:rPr>
                <w:rFonts w:hint="eastAsia"/>
                <w:b w:val="0"/>
                <w:lang w:val="en-US" w:eastAsia="zh-CN"/>
              </w:rPr>
              <w:t>2026年10月24日</w:t>
            </w:r>
            <w:r>
              <w:rPr>
                <w:b w:val="0"/>
              </w:rPr>
              <w:t>；</w:t>
            </w:r>
          </w:p>
          <w:p w14:paraId="0FF42431">
            <w:pPr>
              <w:spacing w:after="0" w:line="300" w:lineRule="auto"/>
              <w:ind w:firstLine="0"/>
              <w:rPr>
                <w:b w:val="0"/>
              </w:rPr>
            </w:pPr>
            <w:r>
              <w:rPr>
                <w:b w:val="0"/>
              </w:rPr>
              <w:t>执行人员：</w:t>
            </w:r>
            <w:r>
              <w:rPr>
                <w:rFonts w:hint="eastAsia"/>
                <w:b w:val="0"/>
                <w:lang w:val="en-US" w:eastAsia="zh-CN"/>
              </w:rPr>
              <w:t>林英伟</w:t>
            </w:r>
            <w:r>
              <w:rPr>
                <w:b w:val="0"/>
              </w:rPr>
              <w:t>；</w:t>
            </w:r>
          </w:p>
          <w:p w14:paraId="71AAB51B">
            <w:pPr>
              <w:spacing w:after="0" w:line="300" w:lineRule="auto"/>
              <w:ind w:firstLine="0"/>
            </w:pPr>
            <w:r>
              <w:rPr>
                <w:b w:val="0"/>
              </w:rPr>
              <w:t>测试结果：</w:t>
            </w:r>
            <w:r>
              <w:rPr>
                <w:rFonts w:hint="eastAsia"/>
                <w:b w:val="0"/>
              </w:rPr>
              <w:t>备份文件生成成功，在隔离测试环境完成恢复，抽查数据完整</w:t>
            </w:r>
            <w:r>
              <w:rPr>
                <w:b w:val="0"/>
              </w:rPr>
              <w:t>。</w:t>
            </w:r>
          </w:p>
        </w:tc>
      </w:tr>
      <w:tr w14:paraId="45AE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596BD2">
            <w:pPr>
              <w:spacing w:after="0" w:line="300" w:lineRule="auto"/>
              <w:ind w:firstLine="0"/>
            </w:pPr>
            <w:r>
              <w:rPr>
                <w:b w:val="0"/>
              </w:rPr>
              <w:t>正式执行安排</w:t>
            </w:r>
          </w:p>
        </w:tc>
        <w:tc>
          <w:tcPr>
            <w:tcW w:w="3969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27B4EF7">
            <w:pPr>
              <w:spacing w:after="0" w:line="300" w:lineRule="auto"/>
              <w:ind w:firstLine="0"/>
            </w:pPr>
            <w:r>
              <w:rPr>
                <w:b w:val="0"/>
              </w:rPr>
              <w:t>小程序正式上线后依照本制度持续执行备份、检查、恢复验证和记录归档。</w:t>
            </w:r>
          </w:p>
        </w:tc>
        <w:tc>
          <w:tcPr>
            <w:tcW w:w="2948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490ACE">
            <w:pPr>
              <w:spacing w:after="0" w:line="300" w:lineRule="auto"/>
              <w:ind w:firstLine="0"/>
              <w:rPr>
                <w:b w:val="0"/>
              </w:rPr>
            </w:pPr>
            <w:r>
              <w:rPr>
                <w:b w:val="0"/>
              </w:rPr>
              <w:t>负责人：</w:t>
            </w:r>
            <w:r>
              <w:rPr>
                <w:rFonts w:hint="eastAsia"/>
                <w:b w:val="0"/>
                <w:lang w:val="en-US" w:eastAsia="zh-CN"/>
              </w:rPr>
              <w:t>林英伟</w:t>
            </w:r>
            <w:r>
              <w:rPr>
                <w:b w:val="0"/>
              </w:rPr>
              <w:t>；</w:t>
            </w:r>
          </w:p>
          <w:p w14:paraId="3664D6B8">
            <w:pPr>
              <w:spacing w:after="0" w:line="300" w:lineRule="auto"/>
              <w:ind w:firstLine="0"/>
              <w:rPr>
                <w:b w:val="0"/>
              </w:rPr>
            </w:pPr>
            <w:r>
              <w:rPr>
                <w:b w:val="0"/>
              </w:rPr>
              <w:t>备份保存位置：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服务器加密备份目录及异地对象存储</w:t>
            </w:r>
            <w:r>
              <w:rPr>
                <w:b w:val="0"/>
              </w:rPr>
              <w:t>；</w:t>
            </w:r>
          </w:p>
          <w:p w14:paraId="17B7BF1F">
            <w:pPr>
              <w:spacing w:after="0" w:line="300" w:lineRule="auto"/>
              <w:ind w:firstLine="0"/>
            </w:pPr>
            <w:r>
              <w:rPr>
                <w:b w:val="0"/>
              </w:rPr>
              <w:t>保留</w:t>
            </w:r>
            <w:bookmarkStart w:id="0" w:name="_GoBack"/>
            <w:bookmarkEnd w:id="0"/>
            <w:r>
              <w:rPr>
                <w:b w:val="0"/>
              </w:rPr>
              <w:t>期限：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180天</w:t>
            </w:r>
            <w:r>
              <w:rPr>
                <w:b w:val="0"/>
              </w:rPr>
              <w:t>。</w:t>
            </w:r>
          </w:p>
        </w:tc>
      </w:tr>
    </w:tbl>
    <w:p w14:paraId="4FAA04E2">
      <w:pPr>
        <w:spacing w:after="0"/>
      </w:pPr>
    </w:p>
    <w:p w14:paraId="31F1E19F">
      <w:pPr>
        <w:pStyle w:val="3"/>
        <w:keepNext/>
        <w:keepLines/>
      </w:pPr>
      <w:r>
        <w:t>九 上线前测试记录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350"/>
      </w:tblGrid>
      <w:tr w14:paraId="7C10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9E682D9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记录项目</w:t>
            </w:r>
          </w:p>
        </w:tc>
        <w:tc>
          <w:tcPr>
            <w:tcW w:w="6350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92C639C">
            <w:pPr>
              <w:ind w:firstLine="0"/>
              <w:jc w:val="center"/>
            </w:pPr>
            <w:r>
              <w:rPr>
                <w:rFonts w:ascii="黑体" w:hAnsi="黑体" w:eastAsia="黑体"/>
                <w:b/>
              </w:rPr>
              <w:t>填写内容</w:t>
            </w:r>
          </w:p>
        </w:tc>
      </w:tr>
      <w:tr w14:paraId="651C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1576A7">
            <w:pPr>
              <w:spacing w:after="0" w:line="300" w:lineRule="auto"/>
              <w:ind w:firstLine="0"/>
            </w:pPr>
            <w:r>
              <w:rPr>
                <w:b w:val="0"/>
              </w:rPr>
              <w:t>测试日期</w:t>
            </w:r>
          </w:p>
        </w:tc>
        <w:tc>
          <w:tcPr>
            <w:tcW w:w="635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CAE9E58">
            <w:pPr>
              <w:spacing w:after="0" w:line="30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2026年10月24日</w:t>
            </w:r>
          </w:p>
        </w:tc>
      </w:tr>
      <w:tr w14:paraId="4F437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40916DE">
            <w:pPr>
              <w:spacing w:after="0" w:line="300" w:lineRule="auto"/>
              <w:ind w:firstLine="0"/>
            </w:pPr>
            <w:r>
              <w:rPr>
                <w:b w:val="0"/>
              </w:rPr>
              <w:t>执行人员</w:t>
            </w:r>
          </w:p>
        </w:tc>
        <w:tc>
          <w:tcPr>
            <w:tcW w:w="6350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96C078E">
            <w:pPr>
              <w:spacing w:after="0" w:line="30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color w:val="C00000"/>
                <w:lang w:val="en-US" w:eastAsia="zh-CN"/>
              </w:rPr>
              <w:t>林英伟</w:t>
            </w:r>
          </w:p>
        </w:tc>
      </w:tr>
      <w:tr w14:paraId="4649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909AB96">
            <w:pPr>
              <w:spacing w:after="0" w:line="300" w:lineRule="auto"/>
              <w:ind w:firstLine="0"/>
            </w:pPr>
            <w:r>
              <w:rPr>
                <w:b w:val="0"/>
              </w:rPr>
              <w:t>测试环境</w:t>
            </w:r>
          </w:p>
        </w:tc>
        <w:tc>
          <w:tcPr>
            <w:tcW w:w="635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54E543">
            <w:pPr>
              <w:spacing w:after="0" w:line="300" w:lineRule="auto"/>
              <w:ind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备案上线前隔离恢复测试环境</w:t>
            </w:r>
          </w:p>
        </w:tc>
      </w:tr>
      <w:tr w14:paraId="064D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C2A0E2">
            <w:pPr>
              <w:spacing w:after="0" w:line="300" w:lineRule="auto"/>
              <w:ind w:firstLine="0"/>
            </w:pPr>
            <w:r>
              <w:rPr>
                <w:b w:val="0"/>
              </w:rPr>
              <w:t>备份文件</w:t>
            </w:r>
          </w:p>
        </w:tc>
        <w:tc>
          <w:tcPr>
            <w:tcW w:w="6350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F10EF87">
            <w:pPr>
              <w:spacing w:after="0" w:line="300" w:lineRule="auto"/>
              <w:ind w:firstLine="0"/>
            </w:pPr>
            <w:r>
              <w:rPr>
                <w:b/>
                <w:color w:val="C00000"/>
              </w:rPr>
              <w:t>【待填写文件名称、生成时间、文件大小和校验信息】</w:t>
            </w:r>
          </w:p>
        </w:tc>
      </w:tr>
      <w:tr w14:paraId="0605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851966">
            <w:pPr>
              <w:spacing w:after="0" w:line="300" w:lineRule="auto"/>
              <w:ind w:firstLine="0"/>
            </w:pPr>
            <w:r>
              <w:rPr>
                <w:b w:val="0"/>
              </w:rPr>
              <w:t>恢复测试</w:t>
            </w:r>
          </w:p>
        </w:tc>
        <w:tc>
          <w:tcPr>
            <w:tcW w:w="635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D177BFE">
            <w:pPr>
              <w:spacing w:after="0" w:line="300" w:lineRule="auto"/>
              <w:ind w:firstLine="0"/>
            </w:pPr>
            <w:r>
              <w:rPr>
                <w:b/>
                <w:color w:val="C00000"/>
              </w:rPr>
              <w:t>【待填写恢复结果及抽查记录】</w:t>
            </w:r>
          </w:p>
        </w:tc>
      </w:tr>
      <w:tr w14:paraId="39F7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22A2CA8">
            <w:pPr>
              <w:spacing w:after="0" w:line="300" w:lineRule="auto"/>
              <w:ind w:firstLine="0"/>
            </w:pPr>
            <w:r>
              <w:rPr>
                <w:b w:val="0"/>
              </w:rPr>
              <w:t>异常及处理</w:t>
            </w:r>
          </w:p>
        </w:tc>
        <w:tc>
          <w:tcPr>
            <w:tcW w:w="6350" w:type="dxa"/>
            <w:shd w:val="clear" w:color="auto" w:fill="F7FAFC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3A1127">
            <w:pPr>
              <w:spacing w:after="0" w:line="300" w:lineRule="auto"/>
              <w:ind w:firstLine="0"/>
            </w:pPr>
            <w:r>
              <w:rPr>
                <w:b/>
                <w:color w:val="C00000"/>
              </w:rPr>
              <w:t>【待填写】</w:t>
            </w:r>
          </w:p>
        </w:tc>
      </w:tr>
      <w:tr w14:paraId="4C86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0AAB5C">
            <w:pPr>
              <w:spacing w:after="0" w:line="300" w:lineRule="auto"/>
              <w:ind w:firstLine="0"/>
            </w:pPr>
            <w:r>
              <w:rPr>
                <w:b w:val="0"/>
              </w:rPr>
              <w:t>复核人员</w:t>
            </w:r>
          </w:p>
        </w:tc>
        <w:tc>
          <w:tcPr>
            <w:tcW w:w="635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A04613">
            <w:pPr>
              <w:spacing w:after="0" w:line="300" w:lineRule="auto"/>
              <w:ind w:firstLine="0"/>
            </w:pPr>
            <w:r>
              <w:rPr>
                <w:b/>
                <w:color w:val="C00000"/>
              </w:rPr>
              <w:t>【待填写】</w:t>
            </w:r>
          </w:p>
        </w:tc>
      </w:tr>
    </w:tbl>
    <w:p w14:paraId="1E92B638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AA2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shd w:val="clear" w:color="auto" w:fill="FFF2CC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45336D40">
            <w:pPr>
              <w:ind w:firstLine="0"/>
              <w:jc w:val="center"/>
            </w:pPr>
            <w:r>
              <w:rPr>
                <w:b/>
                <w:color w:val="C00000"/>
              </w:rPr>
              <w:t>管理后台内容管理列表</w:t>
            </w:r>
            <w:r>
              <w:rPr>
                <w:b/>
                <w:color w:val="C00000"/>
              </w:rPr>
              <w:br w:type="textWrapping"/>
            </w:r>
            <w:r>
              <w:drawing>
                <wp:inline distT="0" distB="0" distL="114300" distR="114300">
                  <wp:extent cx="5891530" cy="2999740"/>
                  <wp:effectExtent l="0" t="0" r="635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530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236F0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66C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292" w:type="dxa"/>
            <w:shd w:val="clear" w:color="auto" w:fill="FFF2CC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6468B94B">
            <w:pPr>
              <w:ind w:firstLine="0"/>
              <w:jc w:val="center"/>
            </w:pPr>
            <w:r>
              <w:rPr>
                <w:b/>
                <w:color w:val="C00000"/>
              </w:rPr>
              <w:t>管理后台操作日志查询页面</w:t>
            </w:r>
            <w:r>
              <w:rPr>
                <w:b/>
                <w:color w:val="C00000"/>
              </w:rPr>
              <w:br w:type="textWrapping"/>
            </w:r>
            <w:r>
              <w:drawing>
                <wp:inline distT="0" distB="0" distL="114300" distR="114300">
                  <wp:extent cx="5885815" cy="2967355"/>
                  <wp:effectExtent l="0" t="0" r="12065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815" cy="296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9F7CF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4817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shd w:val="clear" w:color="auto" w:fill="FFF2CC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BAC4DEF">
            <w:pPr>
              <w:ind w:firstLine="0"/>
              <w:jc w:val="center"/>
            </w:pPr>
            <w:r>
              <w:rPr>
                <w:b/>
                <w:color w:val="C00000"/>
              </w:rPr>
              <w:t>【截图占位：数据库备份成功结果或备份文件清单】</w:t>
            </w:r>
            <w:r>
              <w:rPr>
                <w:b/>
                <w:color w:val="C00000"/>
              </w:rPr>
              <w:br w:type="textWrapping"/>
            </w:r>
            <w:r>
              <w:rPr>
                <w:b/>
                <w:color w:val="C00000"/>
              </w:rPr>
              <w:t>请插入清晰、完整且不含无关个人敏感信息的截图</w:t>
            </w:r>
          </w:p>
        </w:tc>
      </w:tr>
    </w:tbl>
    <w:p w14:paraId="3C72CE5D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43FF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shd w:val="clear" w:color="auto" w:fill="FFF2CC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6CFD089C">
            <w:pPr>
              <w:ind w:firstLine="0"/>
              <w:jc w:val="center"/>
            </w:pPr>
            <w:r>
              <w:rPr>
                <w:b/>
                <w:color w:val="C00000"/>
              </w:rPr>
              <w:t>【截图占位：隔离环境恢复测试及核验结果】</w:t>
            </w:r>
            <w:r>
              <w:rPr>
                <w:b/>
                <w:color w:val="C00000"/>
              </w:rPr>
              <w:br w:type="textWrapping"/>
            </w:r>
            <w:r>
              <w:rPr>
                <w:b/>
                <w:color w:val="C00000"/>
              </w:rPr>
              <w:t>请插入清晰、完整且不含无关个人敏感信息的截图</w:t>
            </w:r>
          </w:p>
        </w:tc>
      </w:tr>
    </w:tbl>
    <w:p w14:paraId="06F11B4E">
      <w:pPr>
        <w:spacing w:after="0"/>
      </w:pPr>
    </w:p>
    <w:p w14:paraId="26FF7A6D">
      <w:pPr>
        <w:pStyle w:val="3"/>
        <w:keepNext/>
        <w:keepLines/>
      </w:pPr>
      <w:r>
        <w:t>十 制度生效</w:t>
      </w:r>
    </w:p>
    <w:p w14:paraId="2D197392">
      <w:pPr>
        <w:ind w:firstLine="420"/>
      </w:pPr>
      <w:r>
        <w:rPr>
          <w:b w:val="0"/>
        </w:rPr>
        <w:t>本制度经本单位负责人批准后生效，由平台主管负责人组织实施。小程序功能、部署架构、备份方式或法律法规要求发生变化时，应及时修订。</w:t>
      </w:r>
    </w:p>
    <w:p w14:paraId="4FB34610">
      <w:pPr>
        <w:spacing w:before="240"/>
        <w:ind w:firstLine="0"/>
        <w:jc w:val="right"/>
      </w:pPr>
      <w:r>
        <w:t>申请单位：深圳兴康明诊所（盖章）</w:t>
      </w:r>
    </w:p>
    <w:p w14:paraId="196BE4E9">
      <w:pPr>
        <w:ind w:firstLine="0"/>
        <w:jc w:val="right"/>
      </w:pPr>
      <w:r>
        <w:t>法定代表人或负责人：</w:t>
      </w:r>
      <w:r>
        <w:rPr>
          <w:b/>
          <w:color w:val="C00000"/>
        </w:rPr>
        <w:t>【待填写】</w:t>
      </w:r>
    </w:p>
    <w:p w14:paraId="23677CA6">
      <w:pPr>
        <w:ind w:firstLine="0"/>
        <w:jc w:val="right"/>
      </w:pPr>
      <w:r>
        <w:t>日期：</w:t>
      </w:r>
      <w:r>
        <w:rPr>
          <w:b/>
          <w:color w:val="C00000"/>
        </w:rPr>
        <w:t>【待填写】</w:t>
      </w:r>
    </w:p>
    <w:sectPr>
      <w:footerReference r:id="rId5" w:type="default"/>
      <w:pgSz w:w="12240" w:h="15840"/>
      <w:pgMar w:top="1417" w:right="1474" w:bottom="1247" w:left="1474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34DBB">
    <w:pPr>
      <w:pStyle w:val="24"/>
      <w:jc w:val="center"/>
    </w:pPr>
    <w:r>
      <w:rPr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306DF"/>
    <w:rsid w:val="19063631"/>
    <w:rsid w:val="1EEB1CFA"/>
    <w:rsid w:val="200A0E90"/>
    <w:rsid w:val="20D12777"/>
    <w:rsid w:val="2418246B"/>
    <w:rsid w:val="2B1719E6"/>
    <w:rsid w:val="32546D64"/>
    <w:rsid w:val="43656180"/>
    <w:rsid w:val="4ADB406F"/>
    <w:rsid w:val="55517407"/>
    <w:rsid w:val="58022C3B"/>
    <w:rsid w:val="69990F25"/>
    <w:rsid w:val="71573045"/>
    <w:rsid w:val="78917997"/>
    <w:rsid w:val="7C0B7A60"/>
    <w:rsid w:val="7CBB3234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2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4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2043</Words>
  <Characters>2061</Characters>
  <Lines>0</Lines>
  <Paragraphs>0</Paragraphs>
  <TotalTime>11</TotalTime>
  <ScaleCrop>false</ScaleCrop>
  <LinksUpToDate>false</LinksUpToDate>
  <CharactersWithSpaces>2084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深圳兴康明诊所</dc:creator>
  <dc:description>generated by python-docx</dc:description>
  <cp:lastModifiedBy>WPS_LHG</cp:lastModifiedBy>
  <dcterms:modified xsi:type="dcterms:W3CDTF">2026-10-24T10:17:54Z</dcterms:modified>
  <dc:subject>药品医疗器械互联网信息服务首次备案申请材料</dc:subject>
  <dc:title>材料5 历史发布信息备份和查阅管理制度及执行情况说明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eyJoZGlkIjoiYmY5NTJkNTRkMDdkNWM2ODM1NDFhNTZjODA0ODUxZTYiLCJ1c2VySWQiOiIxMzg3Mzc0MTkzIn0=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43926368F4B342C8A56D55396599A2F5_12</vt:lpwstr>
  </property>
</Properties>
</file>