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commercial-drip"/>
    <w:p>
      <w:pPr>
        <w:pStyle w:val="Heading1"/>
      </w:pPr>
      <w:r>
        <w:t xml:space="preserve">Commercial Drip</w:t>
      </w:r>
    </w:p>
    <w:p>
      <w:pPr>
        <w:pStyle w:val="FirstParagraph"/>
      </w:pPr>
      <w:r>
        <w:rPr>
          <w:b/>
          <w:bCs/>
        </w:rPr>
        <w:t xml:space="preserve">Trigger:</w:t>
      </w:r>
      <w:r>
        <w:t xml:space="preserve"> </w:t>
      </w:r>
      <w:r>
        <w:t xml:space="preserve">Contact Tag</w:t>
      </w:r>
      <w:r>
        <w:t xml:space="preserve"> </w:t>
      </w:r>
      <w:r>
        <w:rPr>
          <w:rStyle w:val="VerbatimChar"/>
        </w:rPr>
        <w:t xml:space="preserve">type_commercial</w:t>
      </w:r>
      <w:r>
        <w:t xml:space="preserve"> </w:t>
      </w:r>
      <w:r>
        <w:rPr>
          <w:b/>
          <w:bCs/>
        </w:rPr>
        <w:t xml:space="preserve">Touches:</w:t>
      </w:r>
      <w:r>
        <w:t xml:space="preserve"> </w:t>
      </w:r>
      <w:r>
        <w:t xml:space="preserve">10 over 28 days</w:t>
      </w:r>
      <w:r>
        <w:t xml:space="preserve"> </w:t>
      </w:r>
      <w:r>
        <w:rPr>
          <w:b/>
          <w:bCs/>
        </w:rPr>
        <w:t xml:space="preserve">Audience:</w:t>
      </w:r>
      <w:r>
        <w:t xml:space="preserve"> </w:t>
      </w:r>
      <w:r>
        <w:t xml:space="preserve">wellness facility owners and operators</w:t>
      </w:r>
      <w:r>
        <w:t xml:space="preserve"> </w:t>
      </w:r>
      <w:r>
        <w:rPr>
          <w:b/>
          <w:bCs/>
        </w:rPr>
        <w:t xml:space="preserve">Captured:</w:t>
      </w:r>
      <w:r>
        <w:t xml:space="preserve"> </w:t>
      </w:r>
      <w:r>
        <w:t xml:space="preserve">2026-08-02, complete, with nine corrections applied the same day (see the change log at the foot of this file)</w:t>
      </w:r>
    </w:p>
    <w:p>
      <w:pPr>
        <w:pStyle w:val="BodyText"/>
      </w:pPr>
      <w:r>
        <w:t xml:space="preserve">All</w:t>
      </w:r>
      <w:r>
        <w:t xml:space="preserve"> </w:t>
      </w:r>
      <w:r>
        <w:rPr>
          <w:rStyle w:val="VerbatimChar"/>
        </w:rPr>
        <w:t xml:space="preserve">Calendar Link</w:t>
      </w:r>
      <w:r>
        <w:t xml:space="preserve"> </w:t>
      </w:r>
      <w:r>
        <w:t xml:space="preserve">anchors resolve to</w:t>
      </w:r>
      <w:r>
        <w:t xml:space="preserve"> </w:t>
      </w:r>
      <w:r>
        <w:rPr>
          <w:b/>
          <w:bCs/>
        </w:rPr>
        <w:t xml:space="preserve">Commercial Discovery</w:t>
      </w:r>
      <w:r>
        <w:t xml:space="preserve"> </w:t>
      </w:r>
      <w:r>
        <w:t xml:space="preserve">(see</w:t>
      </w:r>
      <w:r>
        <w:t xml:space="preserve"> </w:t>
      </w:r>
      <w:r>
        <w:rPr>
          <w:rStyle w:val="VerbatimChar"/>
        </w:rPr>
        <w:t xml:space="preserve">_LINKS.md</w:t>
      </w:r>
      <w:r>
        <w:t xml:space="preserve">). Touches 6 and 10 write that URL out in full, which is consistent.</w:t>
      </w:r>
    </w:p>
    <w:p>
      <w:r>
        <w:pict>
          <v:rect style="width:0;height:1.5pt" o:hralign="center" o:hrstd="t" o:hr="t"/>
        </w:pict>
      </w:r>
    </w:p>
    <w:bookmarkStart w:id="9" w:name="touch-1-day-1-email"/>
    <w:p>
      <w:pPr>
        <w:pStyle w:val="Heading2"/>
      </w:pPr>
      <w:r>
        <w:t xml:space="preserve">Touch 1 | Day 1 | Email</w:t>
      </w:r>
    </w:p>
    <w:p>
      <w:pPr>
        <w:pStyle w:val="FirstParagraph"/>
      </w:pPr>
      <w:r>
        <w:rPr>
          <w:b/>
          <w:bCs/>
        </w:rPr>
        <w:t xml:space="preserve">Subject:</w:t>
      </w:r>
      <w:r>
        <w:t xml:space="preserve"> </w:t>
      </w:r>
      <w:r>
        <w:t xml:space="preserve">How wellness facilities are adding $50K+ annually with one device</w:t>
      </w:r>
    </w:p>
    <w:p>
      <w:pPr>
        <w:pStyle w:val="BodyText"/>
      </w:pPr>
      <w:r>
        <w:rPr>
          <w:b/>
          <w:bCs/>
        </w:rPr>
        <w:t xml:space="preserve">Body:</w:t>
      </w:r>
    </w:p>
    <w:p>
      <w:pPr>
        <w:pStyle w:val="SourceCode"/>
      </w:pPr>
      <w:r>
        <w:rPr>
          <w:rStyle w:val="VerbatimChar"/>
        </w:rPr>
        <w:t xml:space="preserve">Hi {{contact.first_name}},</w:t>
      </w:r>
      <w:r>
        <w:br/>
      </w:r>
      <w:r>
        <w:br/>
      </w:r>
      <w:r>
        <w:rPr>
          <w:rStyle w:val="VerbatimChar"/>
        </w:rPr>
        <w:t xml:space="preserve">Every wellness facility owner I talk to is asking the same question right now.</w:t>
      </w:r>
      <w:r>
        <w:br/>
      </w:r>
      <w:r>
        <w:br/>
      </w:r>
      <w:r>
        <w:rPr>
          <w:rStyle w:val="VerbatimChar"/>
        </w:rPr>
        <w:t xml:space="preserve">How do I differentiate my business in a market where every competitor offers the same menu of services?</w:t>
      </w:r>
      <w:r>
        <w:br/>
      </w:r>
      <w:r>
        <w:br/>
      </w:r>
      <w:r>
        <w:rPr>
          <w:rStyle w:val="VerbatimChar"/>
        </w:rPr>
        <w:t xml:space="preserve">Massage. Sauna. Red light. Cryo. The list is the same down the street as it is at your location.</w:t>
      </w:r>
      <w:r>
        <w:br/>
      </w:r>
      <w:r>
        <w:br/>
      </w:r>
      <w:r>
        <w:rPr>
          <w:rStyle w:val="VerbatimChar"/>
        </w:rPr>
        <w:t xml:space="preserve">Here is what most facility owners do not know yet.</w:t>
      </w:r>
      <w:r>
        <w:br/>
      </w:r>
      <w:r>
        <w:br/>
      </w:r>
      <w:r>
        <w:rPr>
          <w:rStyle w:val="VerbatimChar"/>
        </w:rPr>
        <w:t xml:space="preserve">There is a service category that none of your competitors offer. And the demand is already in your book: vitamin D runs low in 77 percent of indoor adults.</w:t>
      </w:r>
      <w:r>
        <w:br/>
      </w:r>
      <w:r>
        <w:br/>
      </w:r>
      <w:r>
        <w:rPr>
          <w:rStyle w:val="VerbatimChar"/>
        </w:rPr>
        <w:t xml:space="preserve">Precision phototherapy.</w:t>
      </w:r>
      <w:r>
        <w:br/>
      </w:r>
      <w:r>
        <w:br/>
      </w:r>
      <w:r>
        <w:rPr>
          <w:rStyle w:val="VerbatimChar"/>
        </w:rPr>
        <w:t xml:space="preserve">The Enyrgy Vitamin D Primal Light Platform activates three biological pathways in 2 to 4 minutes: vitamin D synthesis, nitric oxide release for cardiovascular regulation, and serotonin production for mood and sleep. Nothing else on your menu opens all three. Red light does not, and no supplement can.</w:t>
      </w:r>
      <w:r>
        <w:br/>
      </w:r>
      <w:r>
        <w:br/>
      </w:r>
      <w:r>
        <w:rPr>
          <w:rStyle w:val="VerbatimChar"/>
        </w:rPr>
        <w:t xml:space="preserve">Here is what the numbers look like for a facility like yours.</w:t>
      </w:r>
      <w:r>
        <w:br/>
      </w:r>
      <w:r>
        <w:br/>
      </w:r>
      <w:r>
        <w:rPr>
          <w:rStyle w:val="VerbatimChar"/>
        </w:rPr>
        <w:t xml:space="preserve">What operators charge for the Enyrgy Vitamin D Primal Light Platform depends on the market. Standard markets support $49 to $75 a month per client. Premium metros with affluent clientele run to $125. At $49 with 50 active clients that is $29,400 a year. At $125 it is $75,000. The unit is $8,950 either way, so payback lands between about six weeks and four months depending which end of that range your market carries.</w:t>
      </w:r>
      <w:r>
        <w:br/>
      </w:r>
      <w:r>
        <w:br/>
      </w:r>
      <w:r>
        <w:rPr>
          <w:rStyle w:val="VerbatimChar"/>
        </w:rPr>
        <w:t xml:space="preserve">More operators are moving away from per-modality pricing toward memberships, and it fits that just as well. Rather than charging per session, they include it in a higher tier and use it as the reason to upgrade. It costs nothing per session to deliver, so the margin on that upgrade is close to pure.</w:t>
      </w:r>
      <w:r>
        <w:br/>
      </w:r>
      <w:r>
        <w:br/>
      </w:r>
      <w:r>
        <w:rPr>
          <w:rStyle w:val="VerbatimChar"/>
        </w:rPr>
        <w:t xml:space="preserve">Either way, this is a high-margin service your competitors are not offering yet.</w:t>
      </w:r>
      <w:r>
        <w:br/>
      </w:r>
      <w:r>
        <w:br/>
      </w:r>
      <w:r>
        <w:rPr>
          <w:rStyle w:val="VerbatimChar"/>
        </w:rPr>
        <w:t xml:space="preserve">Book a 20-minute discovery call:</w:t>
      </w:r>
      <w:r>
        <w:br/>
      </w:r>
      <w:r>
        <w:rPr>
          <w:rStyle w:val="VerbatimChar"/>
        </w:rPr>
        <w:t xml:space="preserve">Calendar Link</w:t>
      </w:r>
      <w:r>
        <w:br/>
      </w:r>
      <w:r>
        <w:br/>
      </w:r>
      <w:r>
        <w:rPr>
          <w:rStyle w:val="VerbatimChar"/>
        </w:rPr>
        <w:t xml:space="preserve">{{custom_values.standard_signature}}</w:t>
      </w:r>
    </w:p>
    <w:p>
      <w:pPr>
        <w:pStyle w:val="FirstParagraph"/>
      </w:pPr>
      <w:r>
        <w:rPr>
          <w:b/>
          <w:bCs/>
        </w:rPr>
        <w:t xml:space="preserve">Links:</w:t>
      </w:r>
      <w:r>
        <w:t xml:space="preserve"> </w:t>
      </w:r>
      <w:r>
        <w:rPr>
          <w:rStyle w:val="VerbatimChar"/>
        </w:rPr>
        <w:t xml:space="preserve">Calendar Link</w:t>
      </w:r>
      <w:r>
        <w:t xml:space="preserve"> </w:t>
      </w:r>
      <w:r>
        <w:t xml:space="preserve">-&gt;</w:t>
      </w:r>
      <w:r>
        <w:t xml:space="preserve"> </w:t>
      </w:r>
      <w:r>
        <w:rPr>
          <w:b/>
          <w:bCs/>
        </w:rPr>
        <w:t xml:space="preserve">Commercial Discovery</w:t>
      </w:r>
    </w:p>
    <w:p>
      <w:r>
        <w:pict>
          <v:rect style="width:0;height:1.5pt" o:hralign="center" o:hrstd="t" o:hr="t"/>
        </w:pict>
      </w:r>
    </w:p>
    <w:bookmarkEnd w:id="9"/>
    <w:bookmarkStart w:id="10" w:name="X829b68b3730e8ffc3c5019ffe82e13626600c20"/>
    <w:p>
      <w:pPr>
        <w:pStyle w:val="Heading2"/>
      </w:pPr>
      <w:r>
        <w:t xml:space="preserve">Touch 2 | Day 2 | Internal Notification, LinkedIn connection</w:t>
      </w:r>
    </w:p>
    <w:p>
      <w:pPr>
        <w:pStyle w:val="FirstParagraph"/>
      </w:pPr>
      <w:r>
        <w:rPr>
          <w:b/>
          <w:bCs/>
        </w:rPr>
        <w:t xml:space="preserve">Subject:</w:t>
      </w:r>
      <w:r>
        <w:t xml:space="preserve"> </w:t>
      </w:r>
      <w:r>
        <w:rPr>
          <w:rStyle w:val="VerbatimChar"/>
        </w:rPr>
        <w:t xml:space="preserve">ACTION REQUIRED: LinkedIn Connect: {{contact.first_name}} {{contact.last_name}}</w:t>
      </w:r>
    </w:p>
    <w:p>
      <w:pPr>
        <w:pStyle w:val="BodyText"/>
      </w:pPr>
      <w:r>
        <w:rPr>
          <w:b/>
          <w:bCs/>
        </w:rPr>
        <w:t xml:space="preserve">Body:</w:t>
      </w:r>
    </w:p>
    <w:p>
      <w:pPr>
        <w:pStyle w:val="SourceCode"/>
      </w:pPr>
      <w:r>
        <w:rPr>
          <w:rStyle w:val="VerbatimChar"/>
        </w:rPr>
        <w:t xml:space="preserve">Commercial drip Day 2 action required.</w:t>
      </w:r>
      <w:r>
        <w:br/>
      </w:r>
      <w:r>
        <w:br/>
      </w:r>
      <w:r>
        <w:rPr>
          <w:rStyle w:val="VerbatimChar"/>
        </w:rPr>
        <w:t xml:space="preserve">Send a LinkedIn connection request to {{contact.first_name}}</w:t>
      </w:r>
      <w:r>
        <w:br/>
      </w:r>
      <w:r>
        <w:rPr>
          <w:rStyle w:val="VerbatimChar"/>
        </w:rPr>
        <w:t xml:space="preserve">{{contact.last_name}} now.</w:t>
      </w:r>
      <w:r>
        <w:br/>
      </w:r>
      <w:r>
        <w:br/>
      </w:r>
      <w:r>
        <w:rPr>
          <w:rStyle w:val="VerbatimChar"/>
        </w:rPr>
        <w:t xml:space="preserve">Connection note to use:</w:t>
      </w:r>
      <w:r>
        <w:br/>
      </w:r>
      <w:r>
        <w:rPr>
          <w:rStyle w:val="VerbatimChar"/>
        </w:rPr>
        <w:t xml:space="preserve">"Hi {{contact.first_name}}, I came across {{contact.company_name}}</w:t>
      </w:r>
      <w:r>
        <w:br/>
      </w:r>
      <w:r>
        <w:rPr>
          <w:rStyle w:val="VerbatimChar"/>
        </w:rPr>
        <w:t xml:space="preserve">and think what you are building in the wellness space is</w:t>
      </w:r>
      <w:r>
        <w:br/>
      </w:r>
      <w:r>
        <w:rPr>
          <w:rStyle w:val="VerbatimChar"/>
        </w:rPr>
        <w:t xml:space="preserve">impressive. Enyrgy is being adopted by similar facilities as a</w:t>
      </w:r>
      <w:r>
        <w:br/>
      </w:r>
      <w:r>
        <w:rPr>
          <w:rStyle w:val="VerbatimChar"/>
        </w:rPr>
        <w:t xml:space="preserve">differentiated revenue stream. Thought a quick connection might be worthwhile."</w:t>
      </w:r>
      <w:r>
        <w:br/>
      </w:r>
      <w:r>
        <w:br/>
      </w:r>
      <w:r>
        <w:rPr>
          <w:rStyle w:val="VerbatimChar"/>
        </w:rPr>
        <w:t xml:space="preserve">Contact details:</w:t>
      </w:r>
      <w:r>
        <w:br/>
      </w:r>
      <w:r>
        <w:rPr>
          <w:rStyle w:val="VerbatimChar"/>
        </w:rPr>
        <w:t xml:space="preserve">Company: {{contact.company_name}}</w:t>
      </w:r>
      <w:r>
        <w:br/>
      </w:r>
      <w:r>
        <w:rPr>
          <w:rStyle w:val="VerbatimChar"/>
        </w:rPr>
        <w:t xml:space="preserve">Email: {{contact.email}}</w:t>
      </w:r>
      <w:r>
        <w:br/>
      </w:r>
      <w:r>
        <w:rPr>
          <w:rStyle w:val="VerbatimChar"/>
        </w:rPr>
        <w:t xml:space="preserve">Phone: {{contact.phone}}</w:t>
      </w:r>
      <w:r>
        <w:br/>
      </w:r>
      <w:r>
        <w:rPr>
          <w:rStyle w:val="VerbatimChar"/>
        </w:rPr>
        <w:t xml:space="preserve">View contact in GHL: {{contact.link}}</w:t>
      </w:r>
    </w:p>
    <w:p>
      <w:r>
        <w:pict>
          <v:rect style="width:0;height:1.5pt" o:hralign="center" o:hrstd="t" o:hr="t"/>
        </w:pict>
      </w:r>
    </w:p>
    <w:bookmarkEnd w:id="10"/>
    <w:bookmarkStart w:id="11" w:name="touch-3-day-3-email"/>
    <w:p>
      <w:pPr>
        <w:pStyle w:val="Heading2"/>
      </w:pPr>
      <w:r>
        <w:t xml:space="preserve">Touch 3 | Day 3 | Email</w:t>
      </w:r>
    </w:p>
    <w:p>
      <w:pPr>
        <w:pStyle w:val="FirstParagraph"/>
      </w:pPr>
      <w:r>
        <w:rPr>
          <w:b/>
          <w:bCs/>
        </w:rPr>
        <w:t xml:space="preserve">Subject:</w:t>
      </w:r>
      <w:r>
        <w:t xml:space="preserve"> </w:t>
      </w:r>
      <w:r>
        <w:t xml:space="preserve">What makes your facility different from the one down the street?</w:t>
      </w:r>
    </w:p>
    <w:p>
      <w:pPr>
        <w:pStyle w:val="BodyText"/>
      </w:pPr>
      <w:r>
        <w:rPr>
          <w:b/>
          <w:bCs/>
        </w:rPr>
        <w:t xml:space="preserve">Body:</w:t>
      </w:r>
    </w:p>
    <w:p>
      <w:pPr>
        <w:pStyle w:val="SourceCode"/>
      </w:pPr>
      <w:r>
        <w:rPr>
          <w:rStyle w:val="VerbatimChar"/>
        </w:rPr>
        <w:t xml:space="preserve">Hi {{contact.first_name}},</w:t>
      </w:r>
      <w:r>
        <w:br/>
      </w:r>
      <w:r>
        <w:br/>
      </w:r>
      <w:r>
        <w:rPr>
          <w:rStyle w:val="VerbatimChar"/>
        </w:rPr>
        <w:t xml:space="preserve">Here is a question worth sitting with for a moment.</w:t>
      </w:r>
      <w:r>
        <w:br/>
      </w:r>
      <w:r>
        <w:br/>
      </w:r>
      <w:r>
        <w:rPr>
          <w:rStyle w:val="VerbatimChar"/>
        </w:rPr>
        <w:t xml:space="preserve">If a potential member walked past your facility and your competitor on the same block, why would they choose yours?</w:t>
      </w:r>
      <w:r>
        <w:br/>
      </w:r>
      <w:r>
        <w:br/>
      </w:r>
      <w:r>
        <w:rPr>
          <w:rStyle w:val="VerbatimChar"/>
        </w:rPr>
        <w:t xml:space="preserve">Most wellness facilities are offering the same menu. Massage. Sauna. Red light. Cryo. The experience might be different but the services are not.</w:t>
      </w:r>
      <w:r>
        <w:br/>
      </w:r>
      <w:r>
        <w:br/>
      </w:r>
      <w:r>
        <w:rPr>
          <w:rStyle w:val="VerbatimChar"/>
        </w:rPr>
        <w:t xml:space="preserve">Your clients are not just buying a service. They are buying a story. They want to belong to the facility that is ahead of the curve. The one that has something nobody else has.</w:t>
      </w:r>
      <w:r>
        <w:br/>
      </w:r>
      <w:r>
        <w:br/>
      </w:r>
      <w:r>
        <w:rPr>
          <w:rStyle w:val="VerbatimChar"/>
        </w:rPr>
        <w:t xml:space="preserve">That is exactly where the Enyrgy Vitamin D Primal Light Platform comes in.</w:t>
      </w:r>
      <w:r>
        <w:br/>
      </w:r>
      <w:r>
        <w:br/>
      </w:r>
      <w:r>
        <w:rPr>
          <w:rStyle w:val="VerbatimChar"/>
        </w:rPr>
        <w:t xml:space="preserve">Vitamin D runs low in 77 percent of indoor adults. They are buying supplements that may not be working. They are searching for a solution.</w:t>
      </w:r>
      <w:r>
        <w:br/>
      </w:r>
      <w:r>
        <w:br/>
      </w:r>
      <w:r>
        <w:rPr>
          <w:rStyle w:val="VerbatimChar"/>
        </w:rPr>
        <w:t xml:space="preserve">Be the facility that has it.</w:t>
      </w:r>
      <w:r>
        <w:br/>
      </w:r>
      <w:r>
        <w:br/>
      </w:r>
      <w:r>
        <w:rPr>
          <w:rStyle w:val="VerbatimChar"/>
        </w:rPr>
        <w:t xml:space="preserve">90 percent of our customers also use red light therapy because the two devices serve completely different biological purposes. Your red light clients are already primed to understand the value. This is not a replacement. It is the next level.</w:t>
      </w:r>
      <w:r>
        <w:br/>
      </w:r>
      <w:r>
        <w:br/>
      </w:r>
      <w:r>
        <w:rPr>
          <w:rStyle w:val="VerbatimChar"/>
        </w:rPr>
        <w:t xml:space="preserve">Whether you charge per modality, somewhere between $49 and $125 a month depending on your market, or use it to drive tier upgrades in your membership model, the Enyrgy Vitamin D Primal Light Platform becomes the reason clients choose you and stay with you.</w:t>
      </w:r>
      <w:r>
        <w:br/>
      </w:r>
      <w:r>
        <w:br/>
      </w:r>
      <w:r>
        <w:rPr>
          <w:rStyle w:val="VerbatimChar"/>
        </w:rPr>
        <w:t xml:space="preserve">I would love to show you how facilities are positioning this as their competitive edge.</w:t>
      </w:r>
      <w:r>
        <w:br/>
      </w:r>
      <w:r>
        <w:br/>
      </w:r>
      <w:r>
        <w:rPr>
          <w:rStyle w:val="VerbatimChar"/>
        </w:rPr>
        <w:t xml:space="preserve">Book a 20-minute discovery call:</w:t>
      </w:r>
      <w:r>
        <w:br/>
      </w:r>
      <w:r>
        <w:rPr>
          <w:rStyle w:val="VerbatimChar"/>
        </w:rPr>
        <w:t xml:space="preserve">Calendar Link</w:t>
      </w:r>
      <w:r>
        <w:br/>
      </w:r>
      <w:r>
        <w:br/>
      </w:r>
      <w:r>
        <w:rPr>
          <w:rStyle w:val="VerbatimChar"/>
        </w:rPr>
        <w:t xml:space="preserve">{{custom_values.standard_signature}}</w:t>
      </w:r>
    </w:p>
    <w:p>
      <w:pPr>
        <w:pStyle w:val="FirstParagraph"/>
      </w:pPr>
      <w:r>
        <w:rPr>
          <w:b/>
          <w:bCs/>
        </w:rPr>
        <w:t xml:space="preserve">Links:</w:t>
      </w:r>
      <w:r>
        <w:t xml:space="preserve"> </w:t>
      </w:r>
      <w:r>
        <w:rPr>
          <w:rStyle w:val="VerbatimChar"/>
        </w:rPr>
        <w:t xml:space="preserve">Calendar Link</w:t>
      </w:r>
      <w:r>
        <w:t xml:space="preserve"> </w:t>
      </w:r>
      <w:r>
        <w:t xml:space="preserve">-&gt;</w:t>
      </w:r>
      <w:r>
        <w:t xml:space="preserve"> </w:t>
      </w:r>
      <w:r>
        <w:rPr>
          <w:b/>
          <w:bCs/>
        </w:rPr>
        <w:t xml:space="preserve">Commercial Discovery</w:t>
      </w:r>
    </w:p>
    <w:p>
      <w:r>
        <w:pict>
          <v:rect style="width:0;height:1.5pt" o:hralign="center" o:hrstd="t" o:hr="t"/>
        </w:pict>
      </w:r>
    </w:p>
    <w:bookmarkEnd w:id="11"/>
    <w:bookmarkStart w:id="12" w:name="touch-4-day-7-internal-notification-call"/>
    <w:p>
      <w:pPr>
        <w:pStyle w:val="Heading2"/>
      </w:pPr>
      <w:r>
        <w:t xml:space="preserve">Touch 4 | Day 7 | Internal Notification, call</w:t>
      </w:r>
    </w:p>
    <w:p>
      <w:pPr>
        <w:pStyle w:val="FirstParagraph"/>
      </w:pPr>
      <w:r>
        <w:rPr>
          <w:b/>
          <w:bCs/>
        </w:rPr>
        <w:t xml:space="preserve">Subject:</w:t>
      </w:r>
      <w:r>
        <w:t xml:space="preserve"> </w:t>
      </w:r>
      <w:r>
        <w:rPr>
          <w:rStyle w:val="VerbatimChar"/>
        </w:rPr>
        <w:t xml:space="preserve">ACTION REQUIRED: Call {{contact.first_name}} {{contact.last_name}} Today</w:t>
      </w:r>
    </w:p>
    <w:p>
      <w:pPr>
        <w:pStyle w:val="BodyText"/>
      </w:pPr>
      <w:r>
        <w:rPr>
          <w:b/>
          <w:bCs/>
        </w:rPr>
        <w:t xml:space="preserve">Body:</w:t>
      </w:r>
    </w:p>
    <w:p>
      <w:pPr>
        <w:pStyle w:val="SourceCode"/>
      </w:pPr>
      <w:r>
        <w:rPr>
          <w:rStyle w:val="VerbatimChar"/>
        </w:rPr>
        <w:t xml:space="preserve">Commercial drip Day 7 action required.</w:t>
      </w:r>
      <w:r>
        <w:br/>
      </w:r>
      <w:r>
        <w:br/>
      </w:r>
      <w:r>
        <w:rPr>
          <w:rStyle w:val="VerbatimChar"/>
        </w:rPr>
        <w:t xml:space="preserve">Call {{contact.first_name}} {{contact.last_name}} now. Leave this voicemail if no answer:</w:t>
      </w:r>
      <w:r>
        <w:br/>
      </w:r>
      <w:r>
        <w:br/>
      </w:r>
      <w:r>
        <w:rPr>
          <w:rStyle w:val="VerbatimChar"/>
        </w:rPr>
        <w:t xml:space="preserve">"Hi {{contact.first_name}}, this is Scott Hansbury from Enyrgy. I have been reaching out because facilities like yours are adding our platform as a premium service. I would love to share the ROI model with you. It takes 20 minutes. I will also send you the specifics by email right after this."</w:t>
      </w:r>
      <w:r>
        <w:br/>
      </w:r>
      <w:r>
        <w:br/>
      </w:r>
      <w:r>
        <w:rPr>
          <w:rStyle w:val="VerbatimChar"/>
        </w:rPr>
        <w:t xml:space="preserve">Then send a follow up email immediately after with the discovery call booking link.</w:t>
      </w:r>
      <w:r>
        <w:br/>
      </w:r>
      <w:r>
        <w:br/>
      </w:r>
      <w:r>
        <w:rPr>
          <w:rStyle w:val="VerbatimChar"/>
        </w:rPr>
        <w:t xml:space="preserve">Contact details:</w:t>
      </w:r>
      <w:r>
        <w:br/>
      </w:r>
      <w:r>
        <w:rPr>
          <w:rStyle w:val="VerbatimChar"/>
        </w:rPr>
        <w:t xml:space="preserve">Company: {{contact.company_name}}</w:t>
      </w:r>
      <w:r>
        <w:br/>
      </w:r>
      <w:r>
        <w:rPr>
          <w:rStyle w:val="VerbatimChar"/>
        </w:rPr>
        <w:t xml:space="preserve">Email: {{contact.email}}</w:t>
      </w:r>
      <w:r>
        <w:br/>
      </w:r>
      <w:r>
        <w:rPr>
          <w:rStyle w:val="VerbatimChar"/>
        </w:rPr>
        <w:t xml:space="preserve">Phone: {{contact.phone}}</w:t>
      </w:r>
      <w:r>
        <w:br/>
      </w:r>
      <w:r>
        <w:rPr>
          <w:rStyle w:val="VerbatimChar"/>
        </w:rPr>
        <w:t xml:space="preserve">View contact in GHL: {{contact.link}}</w:t>
      </w:r>
    </w:p>
    <w:p>
      <w:r>
        <w:pict>
          <v:rect style="width:0;height:1.5pt" o:hralign="center" o:hrstd="t" o:hr="t"/>
        </w:pict>
      </w:r>
    </w:p>
    <w:bookmarkEnd w:id="12"/>
    <w:bookmarkStart w:id="13" w:name="touch-5-day-10-email"/>
    <w:p>
      <w:pPr>
        <w:pStyle w:val="Heading2"/>
      </w:pPr>
      <w:r>
        <w:t xml:space="preserve">Touch 5 | Day 10 | Email</w:t>
      </w:r>
    </w:p>
    <w:p>
      <w:pPr>
        <w:pStyle w:val="FirstParagraph"/>
      </w:pPr>
      <w:r>
        <w:rPr>
          <w:b/>
          <w:bCs/>
        </w:rPr>
        <w:t xml:space="preserve">Subject:</w:t>
      </w:r>
      <w:r>
        <w:t xml:space="preserve"> </w:t>
      </w:r>
      <w:r>
        <w:t xml:space="preserve">Your clients are already searching for this</w:t>
      </w:r>
    </w:p>
    <w:p>
      <w:pPr>
        <w:pStyle w:val="BodyText"/>
      </w:pPr>
      <w:r>
        <w:rPr>
          <w:b/>
          <w:bCs/>
        </w:rPr>
        <w:t xml:space="preserve">Body:</w:t>
      </w:r>
    </w:p>
    <w:p>
      <w:pPr>
        <w:pStyle w:val="SourceCode"/>
      </w:pPr>
      <w:r>
        <w:rPr>
          <w:rStyle w:val="VerbatimChar"/>
        </w:rPr>
        <w:t xml:space="preserve">Hi {{contact.first_name}},</w:t>
      </w:r>
      <w:r>
        <w:br/>
      </w:r>
      <w:r>
        <w:br/>
      </w:r>
      <w:r>
        <w:rPr>
          <w:rStyle w:val="VerbatimChar"/>
        </w:rPr>
        <w:t xml:space="preserve">Here is something worth knowing about your client base.</w:t>
      </w:r>
      <w:r>
        <w:br/>
      </w:r>
      <w:r>
        <w:br/>
      </w:r>
      <w:r>
        <w:rPr>
          <w:rStyle w:val="VerbatimChar"/>
        </w:rPr>
        <w:t xml:space="preserve">Vitamin D runs low in 77 percent of indoor adults. That means the majority of the people walking through your doors right now are running low. Many of them already know it. They have had their levels tested. Their doctor told them to take supplements. The supplements are not working well enough.</w:t>
      </w:r>
      <w:r>
        <w:br/>
      </w:r>
      <w:r>
        <w:br/>
      </w:r>
      <w:r>
        <w:rPr>
          <w:rStyle w:val="VerbatimChar"/>
        </w:rPr>
        <w:t xml:space="preserve">They are searching for something better.</w:t>
      </w:r>
      <w:r>
        <w:br/>
      </w:r>
      <w:r>
        <w:br/>
      </w:r>
      <w:r>
        <w:rPr>
          <w:rStyle w:val="VerbatimChar"/>
        </w:rPr>
        <w:t xml:space="preserve">The question is whether they find it at your facility or somewhere else.</w:t>
      </w:r>
      <w:r>
        <w:br/>
      </w:r>
      <w:r>
        <w:br/>
      </w:r>
      <w:r>
        <w:rPr>
          <w:rStyle w:val="VerbatimChar"/>
        </w:rPr>
        <w:t xml:space="preserve">The Enyrgy Vitamin D Primal Light Platform activates three biological pathways in 2 to 4 minutes: vitamin D synthesis, nitric oxide release for cardiovascular regulation, and serotonin production for mood and sleep. No supplement delivers all three, and nothing else on your service menu does either.</w:t>
      </w:r>
      <w:r>
        <w:br/>
      </w:r>
      <w:r>
        <w:br/>
      </w:r>
      <w:r>
        <w:rPr>
          <w:rStyle w:val="VerbatimChar"/>
        </w:rPr>
        <w:t xml:space="preserve">In a small 12-week pilot of five participants, 100 percent reached optimal vitamin D levels. Our Scientific Advisory Board includes Dr. Bruce Hollis, widely regarded as the Godfather of Vitamin D Research, with over 70,000 citations to his name.</w:t>
      </w:r>
      <w:r>
        <w:br/>
      </w:r>
      <w:r>
        <w:br/>
      </w:r>
      <w:r>
        <w:rPr>
          <w:rStyle w:val="VerbatimChar"/>
        </w:rPr>
        <w:t xml:space="preserve">Your clients are not just looking for a wellness experience. They are looking for results. Be the facility that delivers them.</w:t>
      </w:r>
      <w:r>
        <w:br/>
      </w:r>
      <w:r>
        <w:br/>
      </w:r>
      <w:r>
        <w:rPr>
          <w:rStyle w:val="VerbatimChar"/>
        </w:rPr>
        <w:t xml:space="preserve">Whether you charge per modality, $49 to $125 a month depending on your market, or position it as a premium tier upgrade, the Enyrgy Vitamin D Primal Light Platform gives your clients a reason to stay, upgrade, and refer others.</w:t>
      </w:r>
      <w:r>
        <w:br/>
      </w:r>
      <w:r>
        <w:br/>
      </w:r>
      <w:r>
        <w:rPr>
          <w:rStyle w:val="VerbatimChar"/>
        </w:rPr>
        <w:t xml:space="preserve">I would love to show you how this fits into your specific business model.</w:t>
      </w:r>
      <w:r>
        <w:br/>
      </w:r>
      <w:r>
        <w:br/>
      </w:r>
      <w:r>
        <w:rPr>
          <w:rStyle w:val="VerbatimChar"/>
        </w:rPr>
        <w:t xml:space="preserve">Book a 20-minute discovery call:</w:t>
      </w:r>
      <w:r>
        <w:br/>
      </w:r>
      <w:r>
        <w:rPr>
          <w:rStyle w:val="VerbatimChar"/>
        </w:rPr>
        <w:t xml:space="preserve">Calendar Link</w:t>
      </w:r>
      <w:r>
        <w:br/>
      </w:r>
      <w:r>
        <w:br/>
      </w:r>
      <w:r>
        <w:rPr>
          <w:rStyle w:val="VerbatimChar"/>
        </w:rPr>
        <w:t xml:space="preserve">{{custom_values.standard_signature}}</w:t>
      </w:r>
    </w:p>
    <w:p>
      <w:pPr>
        <w:pStyle w:val="FirstParagraph"/>
      </w:pPr>
      <w:r>
        <w:rPr>
          <w:b/>
          <w:bCs/>
        </w:rPr>
        <w:t xml:space="preserve">Links:</w:t>
      </w:r>
      <w:r>
        <w:t xml:space="preserve"> </w:t>
      </w:r>
      <w:r>
        <w:rPr>
          <w:rStyle w:val="VerbatimChar"/>
        </w:rPr>
        <w:t xml:space="preserve">Calendar Link</w:t>
      </w:r>
      <w:r>
        <w:t xml:space="preserve"> </w:t>
      </w:r>
      <w:r>
        <w:t xml:space="preserve">-&gt;</w:t>
      </w:r>
      <w:r>
        <w:t xml:space="preserve"> </w:t>
      </w:r>
      <w:r>
        <w:rPr>
          <w:b/>
          <w:bCs/>
        </w:rPr>
        <w:t xml:space="preserve">Commercial Discovery</w:t>
      </w:r>
      <w:r>
        <w:t xml:space="preserve"> </w:t>
      </w:r>
      <w:r>
        <w:rPr>
          <w:b/>
          <w:bCs/>
        </w:rPr>
        <w:t xml:space="preserve">Note:</w:t>
      </w:r>
      <w:r>
        <w:t xml:space="preserve"> </w:t>
      </w:r>
      <w:r>
        <w:t xml:space="preserve">this touch states the N=5 pilot design in the copy itself. The Consumer Drip deliberately does not. Both approaches are intentional and audience-specific.</w:t>
      </w:r>
    </w:p>
    <w:p>
      <w:r>
        <w:pict>
          <v:rect style="width:0;height:1.5pt" o:hralign="center" o:hrstd="t" o:hr="t"/>
        </w:pict>
      </w:r>
    </w:p>
    <w:bookmarkEnd w:id="13"/>
    <w:bookmarkStart w:id="14" w:name="touch-6-day-14-sms"/>
    <w:p>
      <w:pPr>
        <w:pStyle w:val="Heading2"/>
      </w:pPr>
      <w:r>
        <w:t xml:space="preserve">Touch 6 | Day 14 | SMS</w:t>
      </w:r>
    </w:p>
    <w:p>
      <w:pPr>
        <w:pStyle w:val="FirstParagraph"/>
      </w:pPr>
      <w:r>
        <w:rPr>
          <w:b/>
          <w:bCs/>
        </w:rPr>
        <w:t xml:space="preserve">Body:</w:t>
      </w:r>
      <w:r>
        <w:t xml:space="preserve"> </w:t>
      </w:r>
      <w:r>
        <w:t xml:space="preserve">(line breaks as they exist in GHL)</w:t>
      </w:r>
    </w:p>
    <w:p>
      <w:pPr>
        <w:pStyle w:val="SourceCode"/>
      </w:pPr>
      <w:r>
        <w:rPr>
          <w:rStyle w:val="VerbatimChar"/>
        </w:rPr>
        <w:t xml:space="preserve">Hi {{contact.first_name}}, this is Scott from Enyrgy. Quick question.</w:t>
      </w:r>
      <w:r>
        <w:br/>
      </w:r>
      <w:r>
        <w:rPr>
          <w:rStyle w:val="VerbatimChar"/>
        </w:rPr>
        <w:t xml:space="preserve">If I could show you a service that pays for itself in under 4 months at 50 clients, would that be worth a 20-minute call?</w:t>
      </w:r>
      <w:r>
        <w:br/>
      </w:r>
      <w:r>
        <w:rPr>
          <w:rStyle w:val="VerbatimChar"/>
        </w:rPr>
        <w:t xml:space="preserve">That is the model behind the Enyrgy Vitamin D Primal Light Platform.</w:t>
      </w:r>
      <w:r>
        <w:br/>
      </w:r>
      <w:r>
        <w:rPr>
          <w:rStyle w:val="VerbatimChar"/>
        </w:rPr>
        <w:t xml:space="preserve">Book here: https://api.leadconnectorhq.com/widget/booking/VJ3PDGQsxhiSXhkzUwND</w:t>
      </w:r>
      <w:r>
        <w:br/>
      </w:r>
      <w:r>
        <w:rPr>
          <w:rStyle w:val="VerbatimChar"/>
        </w:rPr>
        <w:t xml:space="preserve">Reply STOP to opt out. Msg &amp; data rates may apply.</w:t>
      </w:r>
    </w:p>
    <w:p>
      <w:r>
        <w:pict>
          <v:rect style="width:0;height:1.5pt" o:hralign="center" o:hrstd="t" o:hr="t"/>
        </w:pict>
      </w:r>
    </w:p>
    <w:bookmarkEnd w:id="14"/>
    <w:bookmarkStart w:id="15" w:name="touch-7-day-17-email"/>
    <w:p>
      <w:pPr>
        <w:pStyle w:val="Heading2"/>
      </w:pPr>
      <w:r>
        <w:t xml:space="preserve">Touch 7 | Day 17 | Email</w:t>
      </w:r>
    </w:p>
    <w:p>
      <w:pPr>
        <w:pStyle w:val="FirstParagraph"/>
      </w:pPr>
      <w:r>
        <w:rPr>
          <w:b/>
          <w:bCs/>
        </w:rPr>
        <w:t xml:space="preserve">Subject:</w:t>
      </w:r>
      <w:r>
        <w:t xml:space="preserve"> </w:t>
      </w:r>
      <w:r>
        <w:t xml:space="preserve">Why a major distribution partner built a brand around our technology</w:t>
      </w:r>
    </w:p>
    <w:p>
      <w:pPr>
        <w:pStyle w:val="BodyText"/>
      </w:pPr>
      <w:r>
        <w:rPr>
          <w:b/>
          <w:bCs/>
        </w:rPr>
        <w:t xml:space="preserve">Body:</w:t>
      </w:r>
    </w:p>
    <w:p>
      <w:pPr>
        <w:pStyle w:val="SourceCode"/>
      </w:pPr>
      <w:r>
        <w:rPr>
          <w:rStyle w:val="VerbatimChar"/>
        </w:rPr>
        <w:t xml:space="preserve">Hi {{contact.first_name}},</w:t>
      </w:r>
      <w:r>
        <w:br/>
      </w:r>
      <w:r>
        <w:br/>
      </w:r>
      <w:r>
        <w:rPr>
          <w:rStyle w:val="VerbatimChar"/>
        </w:rPr>
        <w:t xml:space="preserve">When a company decides to white-label your technology and build an entire brand around it, that tells you something important about what you have built.</w:t>
      </w:r>
      <w:r>
        <w:br/>
      </w:r>
      <w:r>
        <w:br/>
      </w:r>
      <w:r>
        <w:rPr>
          <w:rStyle w:val="VerbatimChar"/>
        </w:rPr>
        <w:t xml:space="preserve">Lumanova recently became our first white-label partner, launching Luma D Light. They saw the clinical study. They saw the 25,000+ treatment data set. They saw the zero adverse event record. And they decided to build a brand around it.</w:t>
      </w:r>
      <w:r>
        <w:br/>
      </w:r>
      <w:r>
        <w:br/>
      </w:r>
      <w:r>
        <w:rPr>
          <w:rStyle w:val="VerbatimChar"/>
        </w:rPr>
        <w:t xml:space="preserve">That is the kind of third-party validation that matters.</w:t>
      </w:r>
      <w:r>
        <w:br/>
      </w:r>
      <w:r>
        <w:br/>
      </w:r>
      <w:r>
        <w:rPr>
          <w:rStyle w:val="VerbatimChar"/>
        </w:rPr>
        <w:t xml:space="preserve">If the technology was strong enough for a white-label partner to stake their brand on, it is strong enough to be a premium anchor service in your facility.</w:t>
      </w:r>
      <w:r>
        <w:br/>
      </w:r>
      <w:r>
        <w:br/>
      </w:r>
      <w:r>
        <w:rPr>
          <w:rStyle w:val="VerbatimChar"/>
        </w:rPr>
        <w:t xml:space="preserve">Your clients trust you to curate the best. This belongs in that category.</w:t>
      </w:r>
      <w:r>
        <w:br/>
      </w:r>
      <w:r>
        <w:br/>
      </w:r>
      <w:r>
        <w:rPr>
          <w:rStyle w:val="VerbatimChar"/>
        </w:rPr>
        <w:t xml:space="preserve">Here is what adding the Enyrgy Vitamin D Primal Light Platform looks like for your business.</w:t>
      </w:r>
      <w:r>
        <w:br/>
      </w:r>
      <w:r>
        <w:br/>
      </w:r>
      <w:r>
        <w:rPr>
          <w:rStyle w:val="VerbatimChar"/>
        </w:rPr>
        <w:t xml:space="preserve">Charge per modality, $49 to $125 a month per client depending on your market, or use it as the anchor service in your premium membership tier. Either way the device cost of $8,950 is recovered somewhere between six weeks and four months at 50 clients, depending which end of that range your market carries. Everything after that adds to your margin.</w:t>
      </w:r>
      <w:r>
        <w:br/>
      </w:r>
      <w:r>
        <w:br/>
      </w:r>
      <w:r>
        <w:rPr>
          <w:rStyle w:val="VerbatimChar"/>
        </w:rPr>
        <w:t xml:space="preserve">I would love to show you the full picture in a 20-minute call.</w:t>
      </w:r>
      <w:r>
        <w:br/>
      </w:r>
      <w:r>
        <w:br/>
      </w:r>
      <w:r>
        <w:rPr>
          <w:rStyle w:val="VerbatimChar"/>
        </w:rPr>
        <w:t xml:space="preserve">Book here:</w:t>
      </w:r>
      <w:r>
        <w:br/>
      </w:r>
      <w:r>
        <w:rPr>
          <w:rStyle w:val="VerbatimChar"/>
        </w:rPr>
        <w:t xml:space="preserve">Calendar Link</w:t>
      </w:r>
      <w:r>
        <w:br/>
      </w:r>
      <w:r>
        <w:br/>
      </w:r>
      <w:r>
        <w:rPr>
          <w:rStyle w:val="VerbatimChar"/>
        </w:rPr>
        <w:t xml:space="preserve">{{custom_values.standard_signature}}</w:t>
      </w:r>
    </w:p>
    <w:p>
      <w:pPr>
        <w:pStyle w:val="FirstParagraph"/>
      </w:pPr>
      <w:r>
        <w:rPr>
          <w:b/>
          <w:bCs/>
        </w:rPr>
        <w:t xml:space="preserve">Links:</w:t>
      </w:r>
      <w:r>
        <w:t xml:space="preserve"> </w:t>
      </w:r>
      <w:r>
        <w:rPr>
          <w:rStyle w:val="VerbatimChar"/>
        </w:rPr>
        <w:t xml:space="preserve">Calendar Link</w:t>
      </w:r>
      <w:r>
        <w:t xml:space="preserve"> </w:t>
      </w:r>
      <w:r>
        <w:t xml:space="preserve">-&gt;</w:t>
      </w:r>
      <w:r>
        <w:t xml:space="preserve"> </w:t>
      </w:r>
      <w:r>
        <w:rPr>
          <w:b/>
          <w:bCs/>
        </w:rPr>
        <w:t xml:space="preserve">Commercial Discovery</w:t>
      </w:r>
    </w:p>
    <w:p>
      <w:r>
        <w:pict>
          <v:rect style="width:0;height:1.5pt" o:hralign="center" o:hrstd="t" o:hr="t"/>
        </w:pict>
      </w:r>
    </w:p>
    <w:bookmarkEnd w:id="15"/>
    <w:bookmarkStart w:id="16" w:name="X41b4fbbc244dacf04ab531d472582e931a8b9f1"/>
    <w:p>
      <w:pPr>
        <w:pStyle w:val="Heading2"/>
      </w:pPr>
      <w:r>
        <w:t xml:space="preserve">Touch 8 | Day 21 | Internal Notification, final call</w:t>
      </w:r>
    </w:p>
    <w:p>
      <w:pPr>
        <w:pStyle w:val="FirstParagraph"/>
      </w:pPr>
      <w:r>
        <w:rPr>
          <w:b/>
          <w:bCs/>
        </w:rPr>
        <w:t xml:space="preserve">Subject:</w:t>
      </w:r>
      <w:r>
        <w:t xml:space="preserve"> </w:t>
      </w:r>
      <w:r>
        <w:rPr>
          <w:rStyle w:val="VerbatimChar"/>
        </w:rPr>
        <w:t xml:space="preserve">ACTION REQUIRED: Final Call Attempt: {{contact.first_name}} {{contact.last_name}}</w:t>
      </w:r>
    </w:p>
    <w:p>
      <w:pPr>
        <w:pStyle w:val="BodyText"/>
      </w:pPr>
      <w:r>
        <w:rPr>
          <w:b/>
          <w:bCs/>
        </w:rPr>
        <w:t xml:space="preserve">Body:</w:t>
      </w:r>
    </w:p>
    <w:p>
      <w:pPr>
        <w:pStyle w:val="SourceCode"/>
      </w:pPr>
      <w:r>
        <w:rPr>
          <w:rStyle w:val="VerbatimChar"/>
        </w:rPr>
        <w:t xml:space="preserve">Commercial drip Day 21 action required.</w:t>
      </w:r>
      <w:r>
        <w:br/>
      </w:r>
      <w:r>
        <w:br/>
      </w:r>
      <w:r>
        <w:rPr>
          <w:rStyle w:val="VerbatimChar"/>
        </w:rPr>
        <w:t xml:space="preserve">Make one final call attempt to {{contact.first_name}}</w:t>
      </w:r>
      <w:r>
        <w:br/>
      </w:r>
      <w:r>
        <w:rPr>
          <w:rStyle w:val="VerbatimChar"/>
        </w:rPr>
        <w:t xml:space="preserve">{{contact.last_name}}.</w:t>
      </w:r>
      <w:r>
        <w:br/>
      </w:r>
      <w:r>
        <w:br/>
      </w:r>
      <w:r>
        <w:rPr>
          <w:rStyle w:val="VerbatimChar"/>
        </w:rPr>
        <w:t xml:space="preserve">Leave this voicemail if no answer:</w:t>
      </w:r>
      <w:r>
        <w:br/>
      </w:r>
      <w:r>
        <w:rPr>
          <w:rStyle w:val="VerbatimChar"/>
        </w:rPr>
        <w:t xml:space="preserve">"Hi {{contact.first_name}}, this is Scott Hansbury from Enyrgy. I know you are busy running a business. I will make one more attempt and then give you space. I genuinely think there is a revenue and differentiation opportunity here worth 20 minutes. If the timing ever changes, I am always available at 602-321-0322 or you can book a call at enyrgy.com."</w:t>
      </w:r>
      <w:r>
        <w:br/>
      </w:r>
      <w:r>
        <w:br/>
      </w:r>
      <w:r>
        <w:rPr>
          <w:rStyle w:val="VerbatimChar"/>
        </w:rPr>
        <w:t xml:space="preserve">Then send a follow up email same day with the discovery call</w:t>
      </w:r>
      <w:r>
        <w:br/>
      </w:r>
      <w:r>
        <w:rPr>
          <w:rStyle w:val="VerbatimChar"/>
        </w:rPr>
        <w:t xml:space="preserve">link and a brief FAQ addressing these top commercial objections:</w:t>
      </w:r>
      <w:r>
        <w:br/>
      </w:r>
      <w:r>
        <w:rPr>
          <w:rStyle w:val="VerbatimChar"/>
        </w:rPr>
        <w:t xml:space="preserve">1. Space requirements - the device requires approximately 4x4 feet of floor space</w:t>
      </w:r>
      <w:r>
        <w:br/>
      </w:r>
      <w:r>
        <w:rPr>
          <w:rStyle w:val="VerbatimChar"/>
        </w:rPr>
        <w:t xml:space="preserve">2. Client acquisition - your existing members are already the</w:t>
      </w:r>
      <w:r>
        <w:br/>
      </w:r>
      <w:r>
        <w:rPr>
          <w:rStyle w:val="VerbatimChar"/>
        </w:rPr>
        <w:t xml:space="preserve">target audience</w:t>
      </w:r>
      <w:r>
        <w:br/>
      </w:r>
      <w:r>
        <w:rPr>
          <w:rStyle w:val="VerbatimChar"/>
        </w:rPr>
        <w:t xml:space="preserve">3. Staff training - included in the commercial package, the app does the heavy lifting</w:t>
      </w:r>
      <w:r>
        <w:br/>
      </w:r>
      <w:r>
        <w:br/>
      </w:r>
      <w:r>
        <w:rPr>
          <w:rStyle w:val="VerbatimChar"/>
        </w:rPr>
        <w:t xml:space="preserve">Contact details:</w:t>
      </w:r>
      <w:r>
        <w:br/>
      </w:r>
      <w:r>
        <w:rPr>
          <w:rStyle w:val="VerbatimChar"/>
        </w:rPr>
        <w:t xml:space="preserve">Company: {{contact.company_name}}</w:t>
      </w:r>
      <w:r>
        <w:br/>
      </w:r>
      <w:r>
        <w:rPr>
          <w:rStyle w:val="VerbatimChar"/>
        </w:rPr>
        <w:t xml:space="preserve">Email: {{contact.email}}</w:t>
      </w:r>
      <w:r>
        <w:br/>
      </w:r>
      <w:r>
        <w:rPr>
          <w:rStyle w:val="VerbatimChar"/>
        </w:rPr>
        <w:t xml:space="preserve">Phone: {{contact.phone}}</w:t>
      </w:r>
      <w:r>
        <w:br/>
      </w:r>
      <w:r>
        <w:rPr>
          <w:rStyle w:val="VerbatimChar"/>
        </w:rPr>
        <w:t xml:space="preserve">View contact in GHL: {{contact.link}}</w:t>
      </w:r>
    </w:p>
    <w:p>
      <w:pPr>
        <w:pStyle w:val="FirstParagraph"/>
      </w:pPr>
      <w:r>
        <w:rPr>
          <w:b/>
          <w:bCs/>
        </w:rPr>
        <w:t xml:space="preserve">VERIFIED (Aug 2)</w:t>
      </w:r>
      <w:r>
        <w:t xml:space="preserve"> </w:t>
      </w:r>
      <w:r>
        <w:t xml:space="preserve">by Scott and recorded in KB Section 3, so agents can answer the same question.</w:t>
      </w:r>
    </w:p>
    <w:p>
      <w:r>
        <w:pict>
          <v:rect style="width:0;height:1.5pt" o:hralign="center" o:hrstd="t" o:hr="t"/>
        </w:pict>
      </w:r>
    </w:p>
    <w:bookmarkEnd w:id="16"/>
    <w:bookmarkStart w:id="17" w:name="touch-9-day-24-email"/>
    <w:p>
      <w:pPr>
        <w:pStyle w:val="Heading2"/>
      </w:pPr>
      <w:r>
        <w:t xml:space="preserve">Touch 9 | Day 24 | Email</w:t>
      </w:r>
    </w:p>
    <w:p>
      <w:pPr>
        <w:pStyle w:val="FirstParagraph"/>
      </w:pPr>
      <w:r>
        <w:rPr>
          <w:b/>
          <w:bCs/>
        </w:rPr>
        <w:t xml:space="preserve">Subject:</w:t>
      </w:r>
      <w:r>
        <w:t xml:space="preserve"> </w:t>
      </w:r>
      <w:r>
        <w:t xml:space="preserve">For when the timing is right</w:t>
      </w:r>
    </w:p>
    <w:p>
      <w:pPr>
        <w:pStyle w:val="BodyText"/>
      </w:pPr>
      <w:r>
        <w:rPr>
          <w:b/>
          <w:bCs/>
        </w:rPr>
        <w:t xml:space="preserve">Body:</w:t>
      </w:r>
    </w:p>
    <w:p>
      <w:pPr>
        <w:pStyle w:val="SourceCode"/>
      </w:pPr>
      <w:r>
        <w:rPr>
          <w:rStyle w:val="VerbatimChar"/>
        </w:rPr>
        <w:t xml:space="preserve">Hi {{contact.first_name}},</w:t>
      </w:r>
      <w:r>
        <w:br/>
      </w:r>
      <w:r>
        <w:br/>
      </w:r>
      <w:r>
        <w:rPr>
          <w:rStyle w:val="VerbatimChar"/>
        </w:rPr>
        <w:t xml:space="preserve">I have shared a lot over the past few weeks and I do not want to become noise in your inbox.</w:t>
      </w:r>
      <w:r>
        <w:br/>
      </w:r>
      <w:r>
        <w:br/>
      </w:r>
      <w:r>
        <w:rPr>
          <w:rStyle w:val="VerbatimChar"/>
        </w:rPr>
        <w:t xml:space="preserve">So I am going to keep this simple.</w:t>
      </w:r>
      <w:r>
        <w:br/>
      </w:r>
      <w:r>
        <w:br/>
      </w:r>
      <w:r>
        <w:rPr>
          <w:rStyle w:val="VerbatimChar"/>
        </w:rPr>
        <w:t xml:space="preserve">When adding a science-backed, high-margin service that your competitors are not offering yet becomes a priority for your business, I would love to be the first call you make.</w:t>
      </w:r>
      <w:r>
        <w:br/>
      </w:r>
      <w:r>
        <w:br/>
      </w:r>
      <w:r>
        <w:rPr>
          <w:rStyle w:val="VerbatimChar"/>
        </w:rPr>
        <w:t xml:space="preserve">Here is everything in one place.</w:t>
      </w:r>
      <w:r>
        <w:br/>
      </w:r>
      <w:r>
        <w:br/>
      </w:r>
      <w:r>
        <w:rPr>
          <w:rStyle w:val="VerbatimChar"/>
        </w:rPr>
        <w:t xml:space="preserve">The Enyrgy Vitamin D Primal Light Platform activates three biological pathways in 2 to 4 minutes. Vitamin D synthesis, nitric oxide release, and serotonin production. Nothing else on a facility menu opens all three.</w:t>
      </w:r>
      <w:r>
        <w:br/>
      </w:r>
      <w:r>
        <w:br/>
      </w:r>
      <w:r>
        <w:rPr>
          <w:rStyle w:val="VerbatimChar"/>
        </w:rPr>
        <w:t xml:space="preserve">25,000+ treatments completed. Zero adverse events. Under 1 percent return rate versus the industry average of 5 to 10 percent.</w:t>
      </w:r>
      <w:r>
        <w:br/>
      </w:r>
      <w:r>
        <w:br/>
      </w:r>
      <w:r>
        <w:rPr>
          <w:rStyle w:val="VerbatimChar"/>
        </w:rPr>
        <w:t xml:space="preserve">Device cost is $8,950. At $49 to $125 per month per client depending on your market, 50 clients covers the device somewhere between six weeks and four months. Used as a tier upgrade driver, the math gets even better.</w:t>
      </w:r>
      <w:r>
        <w:br/>
      </w:r>
      <w:r>
        <w:br/>
      </w:r>
      <w:r>
        <w:rPr>
          <w:rStyle w:val="VerbatimChar"/>
        </w:rPr>
        <w:t xml:space="preserve">Manufactured in Phoenix, AZ. Made in the USA.</w:t>
      </w:r>
      <w:r>
        <w:br/>
      </w:r>
      <w:r>
        <w:br/>
      </w:r>
      <w:r>
        <w:rPr>
          <w:rStyle w:val="VerbatimChar"/>
        </w:rPr>
        <w:t xml:space="preserve">Whenever you are ready:</w:t>
      </w:r>
      <w:r>
        <w:br/>
      </w:r>
      <w:r>
        <w:rPr>
          <w:rStyle w:val="VerbatimChar"/>
        </w:rPr>
        <w:t xml:space="preserve">Calendar Link</w:t>
      </w:r>
      <w:r>
        <w:br/>
      </w:r>
      <w:r>
        <w:br/>
      </w:r>
      <w:r>
        <w:rPr>
          <w:rStyle w:val="VerbatimChar"/>
        </w:rPr>
        <w:t xml:space="preserve">{{custom_values.standard_signature}}</w:t>
      </w:r>
    </w:p>
    <w:p>
      <w:pPr>
        <w:pStyle w:val="FirstParagraph"/>
      </w:pPr>
      <w:r>
        <w:rPr>
          <w:b/>
          <w:bCs/>
        </w:rPr>
        <w:t xml:space="preserve">Links:</w:t>
      </w:r>
      <w:r>
        <w:t xml:space="preserve"> </w:t>
      </w:r>
      <w:r>
        <w:rPr>
          <w:rStyle w:val="VerbatimChar"/>
        </w:rPr>
        <w:t xml:space="preserve">Calendar Link</w:t>
      </w:r>
      <w:r>
        <w:t xml:space="preserve"> </w:t>
      </w:r>
      <w:r>
        <w:t xml:space="preserve">-&gt;</w:t>
      </w:r>
      <w:r>
        <w:t xml:space="preserve"> </w:t>
      </w:r>
      <w:r>
        <w:rPr>
          <w:b/>
          <w:bCs/>
        </w:rPr>
        <w:t xml:space="preserve">Commercial Discovery</w:t>
      </w:r>
    </w:p>
    <w:p>
      <w:r>
        <w:pict>
          <v:rect style="width:0;height:1.5pt" o:hralign="center" o:hrstd="t" o:hr="t"/>
        </w:pict>
      </w:r>
    </w:p>
    <w:bookmarkEnd w:id="17"/>
    <w:bookmarkStart w:id="18" w:name="touch-10-day-28-sms"/>
    <w:p>
      <w:pPr>
        <w:pStyle w:val="Heading2"/>
      </w:pPr>
      <w:r>
        <w:t xml:space="preserve">Touch 10 | Day 28 | SMS</w:t>
      </w:r>
    </w:p>
    <w:p>
      <w:pPr>
        <w:pStyle w:val="FirstParagraph"/>
      </w:pPr>
      <w:r>
        <w:rPr>
          <w:b/>
          <w:bCs/>
        </w:rPr>
        <w:t xml:space="preserve">Body:</w:t>
      </w:r>
      <w:r>
        <w:t xml:space="preserve"> </w:t>
      </w:r>
      <w:r>
        <w:t xml:space="preserve">(line breaks as they exist in GHL)</w:t>
      </w:r>
    </w:p>
    <w:p>
      <w:pPr>
        <w:pStyle w:val="SourceCode"/>
      </w:pPr>
      <w:r>
        <w:rPr>
          <w:rStyle w:val="VerbatimChar"/>
        </w:rPr>
        <w:t xml:space="preserve">Hi {{contact.first_name}}, this is Scott from Enyrgy.</w:t>
      </w:r>
      <w:r>
        <w:br/>
      </w:r>
      <w:r>
        <w:rPr>
          <w:rStyle w:val="VerbatimChar"/>
        </w:rPr>
        <w:t xml:space="preserve">One last thought before I stop reaching out. Beyond buying a unit, we also offer white-label and distribution arrangements. If you ever want to offer the Enyrgy Vitamin D Primal Light Platform under your own brand or distribute to other facilities, that is a completely different conversation worth having. Mentioning it in case it is relevant.</w:t>
      </w:r>
      <w:r>
        <w:br/>
      </w:r>
      <w:r>
        <w:rPr>
          <w:rStyle w:val="VerbatimChar"/>
        </w:rPr>
        <w:t xml:space="preserve">Reply to explore or book a call here: https://api.leadconnectorhq.com/widget/booking/VJ3PDGQsxhiSXhkzUwND</w:t>
      </w:r>
      <w:r>
        <w:br/>
      </w:r>
      <w:r>
        <w:rPr>
          <w:rStyle w:val="VerbatimChar"/>
        </w:rPr>
        <w:t xml:space="preserve">Reply STOP to opt out. Msg &amp; data rates may apply.</w:t>
      </w:r>
    </w:p>
    <w:p>
      <w:r>
        <w:pict>
          <v:rect style="width:0;height:1.5pt" o:hralign="center" o:hrstd="t" o:hr="t"/>
        </w:pict>
      </w:r>
    </w:p>
    <w:bookmarkEnd w:id="18"/>
    <w:bookmarkEnd w:id="19"/>
    <w:bookmarkStart w:id="21" w:name="change-log-2026-08-02"/>
    <w:p>
      <w:pPr>
        <w:pStyle w:val="Heading1"/>
      </w:pPr>
      <w:r>
        <w:t xml:space="preserve">Change log, 2026-08-02</w:t>
      </w:r>
    </w:p>
    <w:p>
      <w:pPr>
        <w:pStyle w:val="FirstParagraph"/>
      </w:pPr>
      <w:r>
        <w:t xml:space="preserve">Nine corrections applied to the live workflow during capture.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Touch</w:t>
            </w:r>
          </w:p>
        </w:tc>
        <w:tc>
          <w:tcPr/>
          <w:p>
            <w:pPr>
              <w:pStyle w:val="Compact"/>
            </w:pPr>
            <w:r>
              <w:t xml:space="preserve">Change</w:t>
            </w:r>
          </w:p>
        </w:tc>
      </w:tr>
      <w:tr>
        <w:tc>
          <w:tcPr/>
          <w:p>
            <w:pPr>
              <w:pStyle w:val="Compact"/>
            </w:pPr>
            <w:r>
              <w:t xml:space="preserve">1</w:t>
            </w:r>
          </w:p>
        </w:tc>
        <w:tc>
          <w:tcPr/>
          <w:p>
            <w:pPr>
              <w:pStyle w:val="Compact"/>
            </w:pPr>
            <w:r>
              <w:t xml:space="preserve">1</w:t>
            </w:r>
          </w:p>
        </w:tc>
        <w:tc>
          <w:tcPr/>
          <w:p>
            <w:pPr>
              <w:pStyle w:val="Compact"/>
            </w:pPr>
            <w:r>
              <w:t xml:space="preserve">Removed a duplicated membership paragraph left over from the pricing edit</w:t>
            </w:r>
          </w:p>
        </w:tc>
      </w:tr>
      <w:tr>
        <w:tc>
          <w:tcPr/>
          <w:p>
            <w:pPr>
              <w:pStyle w:val="Compact"/>
            </w:pPr>
            <w:r>
              <w:t xml:space="preserve">2</w:t>
            </w:r>
          </w:p>
        </w:tc>
        <w:tc>
          <w:tcPr/>
          <w:p>
            <w:pPr>
              <w:pStyle w:val="Compact"/>
            </w:pPr>
            <w:r>
              <w:t xml:space="preserve">2</w:t>
            </w:r>
          </w:p>
        </w:tc>
        <w:tc>
          <w:tcPr/>
          <w:p>
            <w:pPr>
              <w:pStyle w:val="Compact"/>
            </w:pPr>
            <w:r>
              <w:t xml:space="preserve">Subject: em dash to colon, per Standing Rule 1a</w:t>
            </w:r>
          </w:p>
        </w:tc>
      </w:tr>
      <w:tr>
        <w:tc>
          <w:tcPr/>
          <w:p>
            <w:pPr>
              <w:pStyle w:val="Compact"/>
            </w:pPr>
            <w:r>
              <w:t xml:space="preserve">3</w:t>
            </w:r>
          </w:p>
        </w:tc>
        <w:tc>
          <w:tcPr/>
          <w:p>
            <w:pPr>
              <w:pStyle w:val="Compact"/>
            </w:pPr>
            <w:r>
              <w:t xml:space="preserve">4</w:t>
            </w:r>
          </w:p>
        </w:tc>
        <w:tc>
          <w:tcPr/>
          <w:p>
            <w:pPr>
              <w:pStyle w:val="Compact"/>
            </w:pPr>
            <w:r>
              <w:t xml:space="preserve">Subject: removed a duplicated</w:t>
            </w:r>
            <w:r>
              <w:t xml:space="preserve"> </w:t>
            </w:r>
            <w:r>
              <w:rPr>
                <w:rStyle w:val="VerbatimChar"/>
              </w:rPr>
              <w:t xml:space="preserve">{{contact.last_name}}</w:t>
            </w:r>
            <w:r>
              <w:t xml:space="preserve"> </w:t>
            </w:r>
            <w:r>
              <w:t xml:space="preserve">that rendered as</w:t>
            </w:r>
            <w:r>
              <w:t xml:space="preserve"> </w:t>
            </w:r>
            <w:r>
              <w:t xml:space="preserve">“TodaySmith”</w:t>
            </w:r>
          </w:p>
        </w:tc>
      </w:tr>
      <w:tr>
        <w:tc>
          <w:tcPr/>
          <w:p>
            <w:pPr>
              <w:pStyle w:val="Compact"/>
            </w:pPr>
            <w:r>
              <w:t xml:space="preserve">4</w:t>
            </w:r>
          </w:p>
        </w:tc>
        <w:tc>
          <w:tcPr/>
          <w:p>
            <w:pPr>
              <w:pStyle w:val="Compact"/>
            </w:pPr>
            <w:r>
              <w:t xml:space="preserve">8</w:t>
            </w:r>
          </w:p>
        </w:tc>
        <w:tc>
          <w:tcPr/>
          <w:p>
            <w:pPr>
              <w:pStyle w:val="Compact"/>
            </w:pPr>
            <w:r>
              <w:t xml:space="preserve">Subject: removed duplicated last name, double space, and the jammed</w:t>
            </w:r>
            <w:r>
              <w:t xml:space="preserve"> </w:t>
            </w:r>
            <w:r>
              <w:t xml:space="preserve">“Today”</w:t>
            </w:r>
          </w:p>
        </w:tc>
      </w:tr>
      <w:tr>
        <w:tc>
          <w:tcPr/>
          <w:p>
            <w:pPr>
              <w:pStyle w:val="Compact"/>
            </w:pPr>
            <w:r>
              <w:t xml:space="preserve">5</w:t>
            </w:r>
          </w:p>
        </w:tc>
        <w:tc>
          <w:tcPr/>
          <w:p>
            <w:pPr>
              <w:pStyle w:val="Compact"/>
            </w:pPr>
            <w:r>
              <w:t xml:space="preserve">3</w:t>
            </w:r>
          </w:p>
        </w:tc>
        <w:tc>
          <w:tcPr/>
          <w:p>
            <w:pPr>
              <w:pStyle w:val="Compact"/>
            </w:pPr>
            <w:r>
              <w:t xml:space="preserve">Flat $49 replaced with the $49 to $125 market range</w:t>
            </w:r>
          </w:p>
        </w:tc>
      </w:tr>
      <w:tr>
        <w:tc>
          <w:tcPr/>
          <w:p>
            <w:pPr>
              <w:pStyle w:val="Compact"/>
            </w:pPr>
            <w:r>
              <w:t xml:space="preserve">6</w:t>
            </w:r>
          </w:p>
        </w:tc>
        <w:tc>
          <w:tcPr/>
          <w:p>
            <w:pPr>
              <w:pStyle w:val="Compact"/>
            </w:pPr>
            <w:r>
              <w:t xml:space="preserve">5</w:t>
            </w:r>
          </w:p>
        </w:tc>
        <w:tc>
          <w:tcPr/>
          <w:p>
            <w:pPr>
              <w:pStyle w:val="Compact"/>
            </w:pPr>
            <w:r>
              <w:t xml:space="preserve">Flat $49 replaced with the range</w:t>
            </w:r>
          </w:p>
        </w:tc>
      </w:tr>
      <w:tr>
        <w:tc>
          <w:tcPr/>
          <w:p>
            <w:pPr>
              <w:pStyle w:val="Compact"/>
            </w:pPr>
            <w:r>
              <w:t xml:space="preserve">7</w:t>
            </w:r>
          </w:p>
        </w:tc>
        <w:tc>
          <w:tcPr/>
          <w:p>
            <w:pPr>
              <w:pStyle w:val="Compact"/>
            </w:pPr>
            <w:r>
              <w:t xml:space="preserve">7</w:t>
            </w:r>
          </w:p>
        </w:tc>
        <w:tc>
          <w:tcPr/>
          <w:p>
            <w:pPr>
              <w:pStyle w:val="Compact"/>
            </w:pPr>
            <w:r>
              <w:t xml:space="preserve">Flat $49 replaced with the range, and</w:t>
            </w:r>
            <w:r>
              <w:t xml:space="preserve"> </w:t>
            </w:r>
            <w:r>
              <w:t xml:space="preserve">“under 4 months”</w:t>
            </w:r>
            <w:r>
              <w:t xml:space="preserve"> </w:t>
            </w:r>
            <w:r>
              <w:t xml:space="preserve">corrected to six weeks to four months</w:t>
            </w:r>
          </w:p>
        </w:tc>
      </w:tr>
      <w:tr>
        <w:tc>
          <w:tcPr/>
          <w:p>
            <w:pPr>
              <w:pStyle w:val="Compact"/>
            </w:pPr>
            <w:r>
              <w:t xml:space="preserve">8</w:t>
            </w:r>
          </w:p>
        </w:tc>
        <w:tc>
          <w:tcPr/>
          <w:p>
            <w:pPr>
              <w:pStyle w:val="Compact"/>
            </w:pPr>
            <w:r>
              <w:t xml:space="preserve">9</w:t>
            </w:r>
          </w:p>
        </w:tc>
        <w:tc>
          <w:tcPr/>
          <w:p>
            <w:pPr>
              <w:pStyle w:val="Compact"/>
            </w:pPr>
            <w:r>
              <w:t xml:space="preserve">Flat $49 replaced with the range, same payback correction</w:t>
            </w:r>
          </w:p>
        </w:tc>
      </w:tr>
      <w:tr>
        <w:tc>
          <w:tcPr/>
          <w:p>
            <w:pPr>
              <w:pStyle w:val="Compact"/>
            </w:pPr>
            <w:r>
              <w:t xml:space="preserve">9</w:t>
            </w:r>
          </w:p>
        </w:tc>
        <w:tc>
          <w:tcPr/>
          <w:p>
            <w:pPr>
              <w:pStyle w:val="Compact"/>
            </w:pPr>
            <w:r>
              <w:t xml:space="preserve">1, 5, 9</w:t>
            </w:r>
          </w:p>
        </w:tc>
        <w:tc>
          <w:tcPr/>
          <w:p>
            <w:pPr>
              <w:pStyle w:val="Compact"/>
            </w:pPr>
            <w:r>
              <w:t xml:space="preserve">“No other device on the market”</w:t>
            </w:r>
            <w:r>
              <w:t xml:space="preserve"> </w:t>
            </w:r>
            <w:r>
              <w:t xml:space="preserve">narrowed to</w:t>
            </w:r>
            <w:r>
              <w:t xml:space="preserve"> </w:t>
            </w:r>
            <w:r>
              <w:t xml:space="preserve">“nothing else on your menu”</w:t>
            </w:r>
            <w:r>
              <w:t xml:space="preserve">. A tanning bed does open all three pathways, badly, so the market-wide absolute was not defensible. The facility-menu scope is verifiable and keeps the differentiation intact.</w:t>
            </w:r>
          </w:p>
        </w:tc>
      </w:tr>
    </w:tbl>
    <w:p>
      <w:pPr>
        <w:pStyle w:val="BodyText"/>
      </w:pPr>
      <w:r>
        <w:rPr>
          <w:b/>
          <w:bCs/>
        </w:rPr>
        <w:t xml:space="preserve">Why the pricing changes mattered:</w:t>
      </w:r>
      <w:r>
        <w:t xml:space="preserve"> </w:t>
      </w:r>
      <w:r>
        <w:t xml:space="preserve">the drip predated the KB move to a $49 to $125 range set by location and clientele. Left alone it anchored every premium-market operator at roughly a third of what their market supports, and presented the slowest payback as the only payback, inside the emails built to establish credibility.</w:t>
      </w:r>
    </w:p>
    <w:bookmarkStart w:id="20" w:name="still-open"/>
    <w:p>
      <w:pPr>
        <w:pStyle w:val="Heading2"/>
      </w:pPr>
      <w:r>
        <w:t xml:space="preserve">Still open</w:t>
      </w:r>
    </w:p>
    <w:p>
      <w:pPr>
        <w:pStyle w:val="Compact"/>
        <w:numPr>
          <w:ilvl w:val="0"/>
          <w:numId w:val="1001"/>
        </w:numPr>
      </w:pPr>
      <w:r>
        <w:rPr>
          <w:b/>
          <w:bCs/>
        </w:rPr>
        <w:t xml:space="preserve">Touch 6 SMS</w:t>
      </w:r>
      <w:r>
        <w:t xml:space="preserve"> </w:t>
      </w:r>
      <w:r>
        <w:t xml:space="preserve">still says</w:t>
      </w:r>
      <w:r>
        <w:t xml:space="preserve"> </w:t>
      </w:r>
      <w:r>
        <w:t xml:space="preserve">“pays for itself in under 4 months at 50 clients”</w:t>
      </w:r>
      <w:r>
        <w:t xml:space="preserve">. True at the bottom of the range, conservative at the top. Left as written since an SMS has no room for the full range, but worth knowing it understates.</w:t>
      </w:r>
    </w:p>
    <w:p>
      <w:pPr>
        <w:pStyle w:val="Compact"/>
        <w:numPr>
          <w:ilvl w:val="0"/>
          <w:numId w:val="1001"/>
        </w:numPr>
      </w:pPr>
      <w:r>
        <w:rPr>
          <w:b/>
          <w:bCs/>
        </w:rPr>
        <w:t xml:space="preserve">Touch 7 subject</w:t>
      </w:r>
      <w:r>
        <w:t xml:space="preserve"> </w:t>
      </w:r>
      <w:r>
        <w:t xml:space="preserve">says</w:t>
      </w:r>
      <w:r>
        <w:t xml:space="preserve"> </w:t>
      </w:r>
      <w:r>
        <w:t xml:space="preserve">“distribution partner”</w:t>
      </w:r>
      <w:r>
        <w:t xml:space="preserve"> </w:t>
      </w:r>
      <w:r>
        <w:t xml:space="preserve">while the body describes a white-label arrangement. Per KB Section 14 these are two distinct offered arrangements. Minor, but the subject and body disagree.</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2026-08-02T19:13:53Z</dcterms:created>
  <dcterms:modified xsi:type="dcterms:W3CDTF">2026-08-02T19:13:53Z</dcterms:modified>
</cp:coreProperties>
</file>

<file path=docProps/custom.xml><?xml version="1.0" encoding="utf-8"?>
<Properties xmlns="http://schemas.openxmlformats.org/officeDocument/2006/custom-properties" xmlns:vt="http://schemas.openxmlformats.org/officeDocument/2006/docPropsVTypes"/>
</file>