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26, 2026 (end of Session 14)</w:t>
      </w:r>
    </w:p>
    <w:p>
      <w:r>
        <w:pict>
          <v:rect style="width:0;height:1.5pt" o:hralign="center" o:hrstd="t" o:hr="t"/>
        </w:pict>
      </w:r>
    </w:p>
    <w:bookmarkStart w:id="17"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7"/>
    <w:bookmarkStart w:id="18"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8"/>
    <w:bookmarkStart w:id="19"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9"/>
    <w:bookmarkStart w:id="20"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David removed from outbound identity (outbound only).</w:t>
      </w:r>
      <w:r>
        <w:t xml:space="preserve"> </w:t>
      </w:r>
      <w:r>
        <w:t xml:space="preserve">All outbound is Scott (sender, notifications, PPM delivery). David stays in rosters, org, history, and internal escalation (the SDR still hands live conversations to</w:t>
      </w:r>
      <w:r>
        <w:t xml:space="preserve"> </w:t>
      </w:r>
      <w:r>
        <w:t xml:space="preserve">“Scott or David”</w:t>
      </w:r>
      <w:r>
        <w:t xml:space="preserve">). Never documented as a removal in client-facing copy.</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0"/>
    <w:bookmarkStart w:id="21"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1"/>
    <w:bookmarkStart w:id="29" w:name="what-was-done-session-12-july-20-21-2026"/>
    <w:p>
      <w:pPr>
        <w:pStyle w:val="Heading2"/>
      </w:pPr>
      <w:r>
        <w:t xml:space="preserve">WHAT WAS DONE (Session 12, July 20-21, 2026)</w:t>
      </w:r>
    </w:p>
    <w:bookmarkStart w:id="22"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2"/>
    <w:bookmarkStart w:id="23"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3"/>
    <w:bookmarkStart w:id="24"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24"/>
    <w:bookmarkStart w:id="25"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5"/>
    <w:bookmarkStart w:id="26"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6"/>
    <w:bookmarkStart w:id="27"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7"/>
    <w:bookmarkStart w:id="28"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8"/>
    <w:bookmarkEnd w:id="29"/>
    <w:bookmarkStart w:id="39" w:name="what-was-done-session-11-july-19-2026"/>
    <w:p>
      <w:pPr>
        <w:pStyle w:val="Heading2"/>
      </w:pPr>
      <w:r>
        <w:t xml:space="preserve">WHAT WAS DONE (Session 11, July 19, 2026)</w:t>
      </w:r>
    </w:p>
    <w:bookmarkStart w:id="30"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0"/>
    <w:bookmarkStart w:id="31"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1"/>
    <w:bookmarkStart w:id="32"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32"/>
    <w:bookmarkStart w:id="33"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3"/>
    <w:bookmarkStart w:id="34"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4"/>
    <w:bookmarkStart w:id="35" w:name="X588532203d8bd4aa54ed8cf766cdad02a5db62d"/>
    <w:p>
      <w:pPr>
        <w:pStyle w:val="Heading3"/>
      </w:pPr>
      <w:r>
        <w:t xml:space="preserve">Toll-free A2P Verification (TFV) corrected and resubmitted</w:t>
      </w:r>
    </w:p>
    <w:p>
      <w:pPr>
        <w:pStyle w:val="FirstParagraph"/>
      </w:pPr>
      <w:r>
        <w:t xml:space="preserve">Important distinction that was hidden before: the</w:t>
      </w:r>
      <w:r>
        <w:t xml:space="preserve"> </w:t>
      </w:r>
      <w:r>
        <w:t xml:space="preserve">“A2P Fully Approved”</w:t>
      </w:r>
      <w:r>
        <w:t xml:space="preserve"> </w:t>
      </w:r>
      <w:r>
        <w:t xml:space="preserve">state is</w:t>
      </w:r>
      <w:r>
        <w:t xml:space="preserve"> </w:t>
      </w:r>
      <w:r>
        <w:rPr>
          <w:b/>
          <w:bCs/>
        </w:rPr>
        <w:t xml:space="preserve">10DLC</w:t>
      </w:r>
      <w:r>
        <w:t xml:space="preserve"> </w:t>
      </w:r>
      <w:r>
        <w:t xml:space="preserve">(local numbers, TCR Brand + Campaign).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5"/>
    <w:bookmarkStart w:id="36"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6"/>
    <w:bookmarkStart w:id="37"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7"/>
    <w:bookmarkStart w:id="38"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8"/>
    <w:bookmarkEnd w:id="39"/>
    <w:bookmarkStart w:id="45" w:name="what-was-done-session-10-july-18-2026"/>
    <w:p>
      <w:pPr>
        <w:pStyle w:val="Heading2"/>
      </w:pPr>
      <w:r>
        <w:t xml:space="preserve">WHAT WAS DONE (Session 10, July 18, 2026)</w:t>
      </w:r>
    </w:p>
    <w:bookmarkStart w:id="40"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0"/>
    <w:bookmarkStart w:id="41"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1"/>
    <w:bookmarkStart w:id="42"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42"/>
    <w:bookmarkStart w:id="43"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3"/>
    <w:bookmarkStart w:id="44"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4"/>
    <w:bookmarkEnd w:id="45"/>
    <w:bookmarkStart w:id="52" w:name="what-was-done-session-9-july-17-2026"/>
    <w:p>
      <w:pPr>
        <w:pStyle w:val="Heading2"/>
      </w:pPr>
      <w:r>
        <w:t xml:space="preserve">WHAT WAS DONE (Session 9, July 17, 2026)</w:t>
      </w:r>
    </w:p>
    <w:bookmarkStart w:id="46"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6"/>
    <w:bookmarkStart w:id="47"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7"/>
    <w:bookmarkStart w:id="48"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8"/>
    <w:bookmarkStart w:id="49"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9"/>
    <w:bookmarkStart w:id="50"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0"/>
    <w:bookmarkStart w:id="51"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51"/>
    <w:bookmarkEnd w:id="52"/>
    <w:bookmarkStart w:id="58" w:name="what-was-done-session-8-july-17-2026"/>
    <w:p>
      <w:pPr>
        <w:pStyle w:val="Heading2"/>
      </w:pPr>
      <w:r>
        <w:t xml:space="preserve">WHAT WAS DONE (Session 8, July 17, 2026)</w:t>
      </w:r>
    </w:p>
    <w:bookmarkStart w:id="53"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3"/>
    <w:bookmarkStart w:id="54"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4"/>
    <w:bookmarkStart w:id="55"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5"/>
    <w:bookmarkStart w:id="56"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6"/>
    <w:bookmarkStart w:id="57"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7"/>
    <w:bookmarkEnd w:id="58"/>
    <w:bookmarkStart w:id="63" w:name="Xf8697388ee1f0c921a2cc901f609b36fb20cf09"/>
    <w:p>
      <w:pPr>
        <w:pStyle w:val="Heading2"/>
      </w:pPr>
      <w:r>
        <w:t xml:space="preserve">WHAT WAS DONE THIS SESSION (Session 7, July 13, 2026)</w:t>
      </w:r>
    </w:p>
    <w:bookmarkStart w:id="59"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9"/>
    <w:bookmarkStart w:id="60"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0"/>
    <w:bookmarkStart w:id="61"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1"/>
    <w:bookmarkStart w:id="62"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2"/>
    <w:bookmarkEnd w:id="63"/>
    <w:bookmarkStart w:id="66" w:name="what-was-done-session-6-july-13-2026"/>
    <w:p>
      <w:pPr>
        <w:pStyle w:val="Heading2"/>
      </w:pPr>
      <w:r>
        <w:t xml:space="preserve">WHAT WAS DONE (Session 6, July 13, 2026)</w:t>
      </w:r>
    </w:p>
    <w:bookmarkStart w:id="64"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4"/>
    <w:bookmarkStart w:id="65"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65"/>
    <w:bookmarkEnd w:id="66"/>
    <w:bookmarkStart w:id="67"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live Investor Drip still carried a stale</w:t>
      </w:r>
      <w:r>
        <w:t xml:space="preserve"> </w:t>
      </w:r>
      <w:r>
        <w:t xml:space="preserve">“Accreditation Gate - PPM Check”</w:t>
      </w:r>
      <w:r>
        <w:t xml:space="preserve"> </w:t>
      </w:r>
      <w:r>
        <w:t xml:space="preserve">branch that gated the PPM on</w:t>
      </w:r>
      <w:r>
        <w:t xml:space="preserve"> </w:t>
      </w:r>
      <w:r>
        <w:rPr>
          <w:rStyle w:val="VerbatimChar"/>
        </w:rPr>
        <w:t xml:space="preserve">accredited_verified = Yes</w:t>
      </w:r>
      <w:r>
        <w:t xml:space="preserve">, contradicting this rule. Scott removed the branches; the gate email and final touch were redrafted (credibility-only for un-met investors). Still OPEN: verify the LIVE Paperclip agent blocks that enforce this rule (Audit and Compliance, CFO, and the Compliance Gate config) match the corrected accreditation logic, since the workflow proved a stale version can persist. In Paperclip, the rule is enforced by the CFO-scoped ask-first gate plus the KB rule the agents read.</w:t>
      </w:r>
    </w:p>
    <w:p>
      <w:r>
        <w:pict>
          <v:rect style="width:0;height:1.5pt" o:hralign="center" o:hrstd="t" o:hr="t"/>
        </w:pict>
      </w:r>
    </w:p>
    <w:bookmarkEnd w:id="67"/>
    <w:bookmarkStart w:id="72" w:name="remaining-open-tasks"/>
    <w:p>
      <w:pPr>
        <w:pStyle w:val="Heading2"/>
      </w:pPr>
      <w:r>
        <w:t xml:space="preserve">REMAINING OPEN TASKS</w:t>
      </w:r>
    </w:p>
    <w:bookmarkStart w:id="68"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Scott / next session</w:t>
            </w:r>
          </w:p>
        </w:tc>
        <w:tc>
          <w:tcPr/>
          <w:p>
            <w:pPr>
              <w:pStyle w:val="Compact"/>
            </w:pPr>
            <w:r>
              <w:t xml:space="preserve">Session 14: the live GHL workflow had a stale accreditation gate. Confirm the LIVE Audit and Compliance, CFO, and Compliance Gate agent instructions match the corrected rule (PPM not gated, subscription/term sheet not gated, accreditation only before funds move, Scott sends the PPM). Swap only the top block, keep the Execution Contract.</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PENDING carrier (Session 11)</w:t>
            </w:r>
          </w:p>
        </w:tc>
        <w:tc>
          <w:tcPr/>
          <w:p>
            <w:pPr>
              <w:pStyle w:val="Compact"/>
            </w:pPr>
            <w:r>
              <w:t xml:space="preserve">Separate from 10DLC. Was Rejected (30496 use-case inconsistency), corrected to marketing-consistent, resubmitted, now</w:t>
            </w:r>
            <w:r>
              <w:t xml:space="preserve"> </w:t>
            </w:r>
            <w:r>
              <w:t xml:space="preserve">“Verification in progress.”</w:t>
            </w:r>
            <w:r>
              <w:t xml:space="preserve"> </w:t>
            </w:r>
            <w:r>
              <w:t xml:space="preserve">No SMS from the toll-free until it passes.</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Scott</w:t>
            </w:r>
          </w:p>
        </w:tc>
        <w:tc>
          <w:tcPr/>
          <w:p>
            <w:pPr>
              <w:pStyle w:val="Compact"/>
            </w:pPr>
            <w:r>
              <w:t xml:space="preserve">Pending securities attorney approval - placeholder in workflow</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8"/>
    <w:bookmarkStart w:id="69"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Investor Presentation Calendar conflict detection</w:t>
            </w:r>
          </w:p>
        </w:tc>
        <w:tc>
          <w:tcPr/>
          <w:p>
            <w:pPr>
              <w:pStyle w:val="Compact"/>
            </w:pPr>
            <w:r>
              <w:t xml:space="preserve">Scott/David/Brian</w:t>
            </w:r>
          </w:p>
        </w:tc>
        <w:tc>
          <w:tcPr/>
          <w:p>
            <w:pPr>
              <w:pStyle w:val="Compact"/>
            </w:pPr>
            <w:r>
              <w:t xml:space="preserve">Still showing all times available despite 3 calendars connected - parked</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9"/>
    <w:bookmarkStart w:id="70"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0"/>
    <w:bookmarkStart w:id="71"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1"/>
    <w:bookmarkEnd w:id="72"/>
    <w:bookmarkStart w:id="73"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3"/>
    <w:bookmarkStart w:id="74"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(David):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4"/>
    <w:bookmarkStart w:id="75"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v3.9.2</w:t>
            </w:r>
          </w:p>
        </w:tc>
        <w:tc>
          <w:tcPr/>
          <w:p>
            <w:pPr>
              <w:pStyle w:val="Compact"/>
            </w:pPr>
            <w:r>
              <w:t xml:space="preserve">.md + .docx</w:t>
            </w:r>
          </w:p>
        </w:tc>
        <w:tc>
          <w:tcPr/>
          <w:p>
            <w:pPr>
              <w:pStyle w:val="Compact"/>
            </w:pPr>
            <w:r>
              <w:t xml:space="preserve">Ground truth. Session 11 additive: WF-27, all-five-drips bypass gate closed, Investor Touch 7 change, Shopify connected.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5"/>
    <w:bookmarkStart w:id="76"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6"/>
    <w:bookmarkEnd w:id="7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2026-07-26T19:15:45Z</dcterms:created>
  <dcterms:modified xsi:type="dcterms:W3CDTF">2026-07-26T19:15:45Z</dcterms:modified>
</cp:coreProperties>
</file>

<file path=docProps/custom.xml><?xml version="1.0" encoding="utf-8"?>
<Properties xmlns="http://schemas.openxmlformats.org/officeDocument/2006/custom-properties" xmlns:vt="http://schemas.openxmlformats.org/officeDocument/2006/docPropsVTypes"/>
</file>