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pture-status"/>
    <w:p>
      <w:pPr>
        <w:pStyle w:val="Heading1"/>
      </w:pPr>
      <w:r>
        <w:t xml:space="preserve">Capture status</w:t>
      </w:r>
    </w:p>
    <w:tbl>
      <w:tblPr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Touches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Drip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Drip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Drip, Cold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Warm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WF-17 Long-Term Nurture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WF-13 Tired Test Emails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WF-14 Recovery Protocol Emails</w:t>
            </w:r>
          </w:p>
        </w:tc>
        <w:tc>
          <w:tcPr/>
          <w:p>
            <w:pPr>
              <w:pStyle w:val="Compact"/>
            </w:pPr>
            <w:r>
              <w:t xml:space="preserve">4 x A/B = 8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WF-16 Synthesis Gap Emails</w:t>
            </w:r>
          </w:p>
        </w:tc>
        <w:tc>
          <w:tcPr/>
          <w:p>
            <w:pPr>
              <w:pStyle w:val="Compact"/>
            </w:pPr>
            <w:r>
              <w:t xml:space="preserve">3 x A/B = 6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WF-20 Winter Protocol Emails</w:t>
            </w:r>
          </w:p>
        </w:tc>
        <w:tc>
          <w:tcPr/>
          <w:p>
            <w:pPr>
              <w:pStyle w:val="Compact"/>
            </w:pPr>
            <w:r>
              <w:t xml:space="preserve">3, with a 3-way seasonal branch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WF-22 VD Assessment Nurture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WF-21 VD Assessment results email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WF-29 Abandoned Checkout Recovery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WF-25 Testimonial Request</w:t>
            </w:r>
          </w:p>
        </w:tc>
        <w:tc>
          <w:tcPr/>
          <w:p>
            <w:pPr>
              <w:pStyle w:val="Compact"/>
            </w:pPr>
            <w:r>
              <w:t xml:space="preserve">1 email, 2 branches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WF-26 Testimonial Received</w:t>
            </w:r>
          </w:p>
        </w:tc>
        <w:tc>
          <w:tcPr/>
          <w:p>
            <w:pPr>
              <w:pStyle w:val="Compact"/>
            </w:pPr>
            <w:r>
              <w:t xml:space="preserve">thank-you + internal notification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WF-06 New Customer Onboarding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WF-07 Review and Referral Activation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WF-02 Five Minute First Response</w:t>
            </w:r>
          </w:p>
        </w:tc>
        <w:tc>
          <w:tcPr/>
          <w:p>
            <w:pPr>
              <w:pStyle w:val="Compact"/>
            </w:pPr>
            <w:r>
              <w:t xml:space="preserve">1 SMS + 1 notification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WF-08 Cold Reactivation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WF-35 Customer Replied Notification</w:t>
            </w:r>
          </w:p>
        </w:tc>
        <w:tc>
          <w:tcPr/>
          <w:p>
            <w:pPr>
              <w:pStyle w:val="Compact"/>
            </w:pPr>
            <w:r>
              <w:t xml:space="preserve">2 internal notifications</w:t>
            </w:r>
          </w:p>
        </w:tc>
        <w:tc>
          <w:tcPr/>
          <w:p>
            <w:pPr>
              <w:pStyle w:val="Compact"/>
            </w:pPr>
            <w:r>
              <w:t xml:space="preserve">[x] complete, built Aug 3</w:t>
            </w:r>
          </w:p>
        </w:tc>
      </w:tr>
    </w:tbl>
    <w:p>
      <w:pPr>
        <w:pStyle w:val="BodyText"/>
      </w:pPr>
      <w:r>
        <w:t xml:space="preserve">Priority order: the five drips first (highest volume and most compliance-audited), then magnet nurtures, then transactional.</w:t>
      </w:r>
    </w:p>
    <w:p>
      <w:pPr>
        <w:pStyle w:val="BodyText"/>
      </w:pPr>
      <w:r>
        <w:rPr>
          <w:b/>
          <w:bCs/>
        </w:rPr>
        <w:t xml:space="preserve">COMPLETE, Aug 3, 2026.</w:t>
      </w:r>
      <w:r>
        <w:t xml:space="preserve"> </w:t>
      </w:r>
      <w:r>
        <w:t xml:space="preserve">19 workflows, 94 touches, 83 corrections applied. Every live email and SMS in the GHL account is captured.</w:t>
      </w:r>
    </w:p>
    <w:p>
      <w:pPr>
        <w:pStyle w:val="BodyText"/>
      </w:pPr>
      <w:r>
        <w:t xml:space="preserve">GHL is the source of truth. Change GHL first, then update the file. If a correction is applied in one workflow, grep the rest before calling it done, the accreditation gate and the guarantee coupling each survived being declared fixed.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2026-08-04T05:17:33Z</dcterms:created>
  <dcterms:modified xsi:type="dcterms:W3CDTF">2026-08-04T05:17:33Z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