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CEE17" w14:textId="77777777" w:rsidR="00E250CF" w:rsidRDefault="00E250CF" w:rsidP="002D75DD">
      <w:pPr>
        <w:framePr w:hSpace="187" w:wrap="notBeside" w:vAnchor="text" w:hAnchor="text" w:xAlign="center" w:y="1"/>
      </w:pPr>
    </w:p>
    <w:p w14:paraId="44C6A50C" w14:textId="77777777" w:rsidR="00E250CF" w:rsidRDefault="00E250CF" w:rsidP="002D75DD">
      <w:pPr>
        <w:framePr w:hSpace="187" w:wrap="notBeside" w:vAnchor="text" w:hAnchor="text" w:xAlign="center" w:y="1"/>
      </w:pPr>
    </w:p>
    <w:p w14:paraId="13B69C26" w14:textId="77777777" w:rsidR="00E250CF" w:rsidRDefault="00E250CF" w:rsidP="002D75DD">
      <w:pPr>
        <w:framePr w:hSpace="187" w:wrap="notBeside" w:vAnchor="text" w:hAnchor="text" w:xAlign="center" w:y="1"/>
      </w:pPr>
    </w:p>
    <w:p w14:paraId="5F9108A9" w14:textId="77777777" w:rsidR="00E250CF" w:rsidRDefault="00E250CF" w:rsidP="002D75DD">
      <w:pPr>
        <w:framePr w:hSpace="187" w:wrap="notBeside" w:vAnchor="text" w:hAnchor="text" w:xAlign="center" w:y="1"/>
      </w:pPr>
    </w:p>
    <w:p w14:paraId="5A0637B3" w14:textId="77777777" w:rsidR="00E250CF" w:rsidRDefault="00E250CF" w:rsidP="002D75DD">
      <w:pPr>
        <w:framePr w:hSpace="187" w:wrap="notBeside" w:vAnchor="text" w:hAnchor="text" w:xAlign="center" w:y="1"/>
      </w:pPr>
    </w:p>
    <w:p w14:paraId="3B93B4FB" w14:textId="77777777" w:rsidR="002D75DD" w:rsidRDefault="002D75DD" w:rsidP="00E250CF">
      <w:pPr>
        <w:framePr w:hSpace="187" w:wrap="notBeside" w:vAnchor="text" w:hAnchor="text" w:xAlign="center" w:y="1"/>
        <w:jc w:val="center"/>
      </w:pPr>
      <w:r>
        <w:rPr>
          <w:noProof/>
          <w:sz w:val="20"/>
          <w:lang w:eastAsia="en-CA"/>
        </w:rPr>
        <w:drawing>
          <wp:inline distT="0" distB="0" distL="0" distR="0" wp14:anchorId="065326B5" wp14:editId="3F008ECC">
            <wp:extent cx="2331720" cy="96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967740"/>
                    </a:xfrm>
                    <a:prstGeom prst="rect">
                      <a:avLst/>
                    </a:prstGeom>
                    <a:noFill/>
                    <a:ln>
                      <a:noFill/>
                    </a:ln>
                  </pic:spPr>
                </pic:pic>
              </a:graphicData>
            </a:graphic>
          </wp:inline>
        </w:drawing>
      </w:r>
    </w:p>
    <w:p w14:paraId="2C92CAB1" w14:textId="77777777" w:rsidR="00543C88" w:rsidRPr="00543C88" w:rsidRDefault="00543C88" w:rsidP="00543C88">
      <w:pPr>
        <w:rPr>
          <w:rFonts w:eastAsia="Times New Roman"/>
          <w:lang w:val="en-US"/>
        </w:rPr>
      </w:pPr>
    </w:p>
    <w:p w14:paraId="1676A30C" w14:textId="77777777" w:rsidR="00543C88" w:rsidRPr="00543C88" w:rsidRDefault="006D7E5F" w:rsidP="00543C88">
      <w:pPr>
        <w:pStyle w:val="Title"/>
        <w:rPr>
          <w:sz w:val="52"/>
          <w:lang w:val="en-US"/>
        </w:rPr>
      </w:pPr>
      <w:r>
        <w:t>EL</w:t>
      </w:r>
      <w:r w:rsidR="00543C88" w:rsidRPr="00543C88">
        <w:t>EX</w:t>
      </w:r>
      <w:r w:rsidR="00543C88" w:rsidRPr="00543C88">
        <w:rPr>
          <w:lang w:val="en-US"/>
        </w:rPr>
        <w:t xml:space="preserve"> </w:t>
      </w:r>
      <w:r w:rsidR="00E42683">
        <w:rPr>
          <w:lang w:val="en-US"/>
        </w:rPr>
        <w:t>3120</w:t>
      </w:r>
      <w:r w:rsidR="009B4317">
        <w:rPr>
          <w:lang w:val="en-US"/>
        </w:rPr>
        <w:t>/3321</w:t>
      </w:r>
      <w:r w:rsidR="00543C88" w:rsidRPr="00543C88">
        <w:rPr>
          <w:lang w:val="en-US"/>
        </w:rPr>
        <w:t xml:space="preserve">: </w:t>
      </w:r>
      <w:r w:rsidR="00E42683">
        <w:rPr>
          <w:lang w:val="en-US"/>
        </w:rPr>
        <w:t>Electric Circuits 2</w:t>
      </w:r>
    </w:p>
    <w:p w14:paraId="6059C66B" w14:textId="77777777" w:rsidR="006A7E4E" w:rsidRDefault="006A7E4E" w:rsidP="00543C88">
      <w:pPr>
        <w:pStyle w:val="Subtitle"/>
        <w:rPr>
          <w:rFonts w:eastAsiaTheme="majorEastAsia"/>
          <w:highlight w:val="yellow"/>
          <w:lang w:val="en-US"/>
        </w:rPr>
      </w:pPr>
    </w:p>
    <w:p w14:paraId="6F1DE683" w14:textId="306715BB" w:rsidR="00543C88" w:rsidRPr="00543C88" w:rsidRDefault="005C06FD" w:rsidP="00543C88">
      <w:pPr>
        <w:pStyle w:val="Subtitle"/>
        <w:rPr>
          <w:rFonts w:eastAsiaTheme="majorEastAsia"/>
          <w:lang w:val="en-US"/>
        </w:rPr>
      </w:pPr>
      <w:r w:rsidRPr="006534EF">
        <w:rPr>
          <w:rFonts w:eastAsiaTheme="majorEastAsia"/>
          <w:lang w:val="en-US"/>
        </w:rPr>
        <w:t xml:space="preserve">LAB </w:t>
      </w:r>
      <w:r w:rsidR="00F90A6B">
        <w:rPr>
          <w:rFonts w:eastAsiaTheme="majorEastAsia"/>
          <w:lang w:val="en-US"/>
        </w:rPr>
        <w:t>3</w:t>
      </w:r>
      <w:r w:rsidRPr="006534EF">
        <w:rPr>
          <w:rFonts w:eastAsiaTheme="majorEastAsia"/>
          <w:lang w:val="en-US"/>
        </w:rPr>
        <w:t xml:space="preserve"> </w:t>
      </w:r>
      <w:r w:rsidR="005F049D">
        <w:rPr>
          <w:rFonts w:eastAsiaTheme="majorEastAsia"/>
          <w:lang w:val="en-US"/>
        </w:rPr>
        <w:t>–</w:t>
      </w:r>
      <w:r w:rsidRPr="006534EF">
        <w:rPr>
          <w:rFonts w:eastAsiaTheme="majorEastAsia"/>
          <w:lang w:val="en-US"/>
        </w:rPr>
        <w:t xml:space="preserve"> </w:t>
      </w:r>
      <w:r w:rsidR="00F90A6B">
        <w:rPr>
          <w:rFonts w:eastAsiaTheme="majorEastAsia"/>
          <w:lang w:val="en-US"/>
        </w:rPr>
        <w:t>Amplifiers</w:t>
      </w:r>
    </w:p>
    <w:p w14:paraId="69212227" w14:textId="77777777" w:rsidR="00543C88" w:rsidRDefault="00543C88" w:rsidP="00543C88">
      <w:pPr>
        <w:rPr>
          <w:rFonts w:eastAsia="Times New Roman"/>
          <w:lang w:val="en-US"/>
        </w:rPr>
      </w:pPr>
    </w:p>
    <w:p w14:paraId="37282808" w14:textId="77777777" w:rsidR="00EC4CC2" w:rsidRDefault="00EC4CC2" w:rsidP="00543C88">
      <w:pPr>
        <w:rPr>
          <w:rFonts w:eastAsia="Times New Roman"/>
          <w:lang w:val="en-US"/>
        </w:rPr>
      </w:pPr>
    </w:p>
    <w:p w14:paraId="1A948A08" w14:textId="77777777" w:rsidR="00EC4CC2" w:rsidRDefault="00EC4CC2" w:rsidP="00543C88">
      <w:pPr>
        <w:rPr>
          <w:rFonts w:eastAsia="Times New Roman"/>
          <w:lang w:val="en-US"/>
        </w:rPr>
      </w:pPr>
    </w:p>
    <w:p w14:paraId="4F80278D" w14:textId="77777777" w:rsidR="00EC4CC2" w:rsidRDefault="00EC4CC2" w:rsidP="00543C88">
      <w:pPr>
        <w:rPr>
          <w:rFonts w:eastAsia="Times New Roman"/>
          <w:lang w:val="en-US"/>
        </w:rPr>
      </w:pPr>
    </w:p>
    <w:p w14:paraId="027A337A" w14:textId="77777777" w:rsidR="00E250CF" w:rsidRDefault="00E250CF" w:rsidP="00543C88">
      <w:pPr>
        <w:rPr>
          <w:rFonts w:eastAsia="Times New Roman"/>
          <w:lang w:val="en-US"/>
        </w:rPr>
      </w:pPr>
    </w:p>
    <w:p w14:paraId="25158E56" w14:textId="77777777" w:rsidR="00EC4CC2" w:rsidRDefault="00EC4CC2" w:rsidP="00543C88">
      <w:pPr>
        <w:rPr>
          <w:rFonts w:eastAsia="Times New Roman"/>
          <w:lang w:val="en-US"/>
        </w:rPr>
      </w:pPr>
    </w:p>
    <w:p w14:paraId="470249DE" w14:textId="77777777" w:rsidR="00EC4CC2" w:rsidRDefault="00EC4CC2" w:rsidP="00543C88">
      <w:pPr>
        <w:rPr>
          <w:rFonts w:eastAsia="Times New Roman"/>
          <w:lang w:val="en-US"/>
        </w:rPr>
      </w:pPr>
    </w:p>
    <w:p w14:paraId="3DD8A536" w14:textId="77777777" w:rsidR="00EC4CC2" w:rsidRDefault="00EC4CC2" w:rsidP="00543C88">
      <w:pPr>
        <w:rPr>
          <w:rFonts w:eastAsia="Times New Roman"/>
          <w:lang w:val="en-US"/>
        </w:rPr>
      </w:pPr>
    </w:p>
    <w:p w14:paraId="3B46E11C" w14:textId="77777777" w:rsidR="00EC4CC2" w:rsidRDefault="00EC4CC2" w:rsidP="00543C88">
      <w:pPr>
        <w:rPr>
          <w:rFonts w:eastAsia="Times New Roman"/>
          <w:lang w:val="en-US"/>
        </w:rPr>
      </w:pPr>
    </w:p>
    <w:p w14:paraId="2936B681" w14:textId="77777777" w:rsidR="00E250CF" w:rsidRDefault="00E250CF" w:rsidP="00543C88">
      <w:pPr>
        <w:rPr>
          <w:rFonts w:eastAsia="Times New Roman"/>
          <w:lang w:val="en-US"/>
        </w:rPr>
      </w:pPr>
    </w:p>
    <w:p w14:paraId="330449B5" w14:textId="77777777" w:rsidR="00E250CF" w:rsidRDefault="00E250CF" w:rsidP="00543C88">
      <w:pPr>
        <w:rPr>
          <w:rFonts w:eastAsia="Times New Roman"/>
          <w:lang w:val="en-US"/>
        </w:rPr>
      </w:pPr>
    </w:p>
    <w:p w14:paraId="468C6C3C" w14:textId="77777777" w:rsidR="00EC4CC2" w:rsidRDefault="00EC4CC2" w:rsidP="00543C88">
      <w:pPr>
        <w:rPr>
          <w:rFonts w:eastAsia="Times New Roman"/>
          <w:lang w:val="en-US"/>
        </w:rPr>
      </w:pPr>
    </w:p>
    <w:p w14:paraId="14211E94" w14:textId="77777777" w:rsidR="00EC4CC2" w:rsidRDefault="00EC4CC2" w:rsidP="00543C88">
      <w:pPr>
        <w:rPr>
          <w:rFonts w:eastAsia="Times New Roman"/>
          <w:lang w:val="en-US"/>
        </w:rPr>
      </w:pPr>
    </w:p>
    <w:p w14:paraId="559ED301" w14:textId="77777777" w:rsidR="005C06FD" w:rsidRDefault="005C06FD" w:rsidP="00543C88">
      <w:pPr>
        <w:rPr>
          <w:rFonts w:eastAsia="Times New Roman"/>
          <w:lang w:val="en-US"/>
        </w:rPr>
      </w:pPr>
    </w:p>
    <w:p w14:paraId="4911B2E4" w14:textId="77777777" w:rsidR="005C06FD" w:rsidRDefault="005C06FD" w:rsidP="00543C88">
      <w:pPr>
        <w:rPr>
          <w:rFonts w:eastAsia="Times New Roman"/>
          <w:lang w:val="en-US"/>
        </w:rPr>
      </w:pPr>
    </w:p>
    <w:p w14:paraId="4708B363" w14:textId="77777777" w:rsidR="00BE003A" w:rsidRPr="00543C88" w:rsidRDefault="00BE003A" w:rsidP="00543C88">
      <w:pPr>
        <w:rPr>
          <w:rFonts w:eastAsia="Times New Roman"/>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3780"/>
        <w:gridCol w:w="1260"/>
      </w:tblGrid>
      <w:tr w:rsidR="006A7E4E" w:rsidRPr="00543C88" w14:paraId="7126B58C" w14:textId="77777777" w:rsidTr="006A7E4E">
        <w:trPr>
          <w:trHeight w:val="288"/>
        </w:trPr>
        <w:tc>
          <w:tcPr>
            <w:tcW w:w="4675" w:type="dxa"/>
            <w:tcBorders>
              <w:bottom w:val="single" w:sz="12" w:space="0" w:color="auto"/>
              <w:right w:val="double" w:sz="4" w:space="0" w:color="auto"/>
            </w:tcBorders>
            <w:vAlign w:val="center"/>
          </w:tcPr>
          <w:p w14:paraId="33D6BFA5" w14:textId="7C297E97" w:rsidR="006A7E4E" w:rsidRPr="00543C88" w:rsidRDefault="006A7E4E" w:rsidP="006A7E4E">
            <w:pPr>
              <w:rPr>
                <w:rFonts w:eastAsia="Times New Roman"/>
                <w:lang w:val="en-US"/>
              </w:rPr>
            </w:pPr>
            <w:r>
              <w:rPr>
                <w:rFonts w:eastAsia="Times New Roman"/>
                <w:lang w:val="en-US"/>
              </w:rPr>
              <w:t>Student Name</w:t>
            </w:r>
            <w:r w:rsidRPr="00543C88">
              <w:rPr>
                <w:rFonts w:eastAsia="Times New Roman"/>
                <w:lang w:val="en-US"/>
              </w:rPr>
              <w:t>:</w:t>
            </w:r>
            <w:r>
              <w:rPr>
                <w:rFonts w:eastAsia="Times New Roman"/>
                <w:lang w:val="en-US"/>
              </w:rPr>
              <w:t xml:space="preserve"> </w:t>
            </w:r>
            <w:r w:rsidR="00332BDF">
              <w:rPr>
                <w:rFonts w:eastAsia="Times New Roman"/>
                <w:lang w:val="en-US"/>
              </w:rPr>
              <w:t>Enze Xu</w:t>
            </w:r>
          </w:p>
        </w:tc>
        <w:tc>
          <w:tcPr>
            <w:tcW w:w="3780" w:type="dxa"/>
            <w:tcBorders>
              <w:bottom w:val="single" w:sz="12" w:space="0" w:color="auto"/>
              <w:right w:val="double" w:sz="4" w:space="0" w:color="auto"/>
            </w:tcBorders>
            <w:vAlign w:val="center"/>
          </w:tcPr>
          <w:p w14:paraId="5082FF3F" w14:textId="5D6A4C10" w:rsidR="006A7E4E" w:rsidRPr="00543C88" w:rsidRDefault="006A7E4E" w:rsidP="006A7E4E">
            <w:pPr>
              <w:rPr>
                <w:rFonts w:eastAsia="Times New Roman"/>
                <w:lang w:val="en-US"/>
              </w:rPr>
            </w:pPr>
            <w:r>
              <w:rPr>
                <w:rFonts w:eastAsia="Times New Roman"/>
                <w:lang w:val="en-US"/>
              </w:rPr>
              <w:t>Student Number:</w:t>
            </w:r>
            <w:r w:rsidR="005F049D">
              <w:rPr>
                <w:rFonts w:eastAsia="Times New Roman"/>
                <w:lang w:val="en-US"/>
              </w:rPr>
              <w:t xml:space="preserve"> A013</w:t>
            </w:r>
            <w:r w:rsidR="00332BDF">
              <w:rPr>
                <w:rFonts w:eastAsia="Times New Roman"/>
                <w:lang w:val="en-US"/>
              </w:rPr>
              <w:t>36393</w:t>
            </w:r>
          </w:p>
        </w:tc>
        <w:tc>
          <w:tcPr>
            <w:tcW w:w="1260" w:type="dxa"/>
            <w:tcBorders>
              <w:bottom w:val="single" w:sz="12" w:space="0" w:color="auto"/>
              <w:right w:val="double" w:sz="4" w:space="0" w:color="auto"/>
            </w:tcBorders>
            <w:vAlign w:val="center"/>
          </w:tcPr>
          <w:p w14:paraId="4C86F9B7" w14:textId="0D7AC8F3" w:rsidR="006A7E4E" w:rsidRPr="00543C88" w:rsidRDefault="006A7E4E" w:rsidP="005C06FD">
            <w:pPr>
              <w:rPr>
                <w:rFonts w:eastAsia="Times New Roman"/>
                <w:lang w:val="en-US"/>
              </w:rPr>
            </w:pPr>
            <w:r>
              <w:rPr>
                <w:rFonts w:eastAsia="Times New Roman"/>
                <w:lang w:val="en-US"/>
              </w:rPr>
              <w:t>Set:</w:t>
            </w:r>
            <w:r w:rsidR="005F049D">
              <w:rPr>
                <w:rFonts w:eastAsia="Times New Roman"/>
                <w:lang w:val="en-US"/>
              </w:rPr>
              <w:t xml:space="preserve"> </w:t>
            </w:r>
            <w:r w:rsidR="00C1535D">
              <w:rPr>
                <w:rFonts w:eastAsia="Times New Roman"/>
                <w:lang w:val="en-US"/>
              </w:rPr>
              <w:t xml:space="preserve">ROBT </w:t>
            </w:r>
            <w:r w:rsidR="005F049D">
              <w:rPr>
                <w:rFonts w:eastAsia="Times New Roman"/>
                <w:lang w:val="en-US"/>
              </w:rPr>
              <w:t>B</w:t>
            </w:r>
          </w:p>
        </w:tc>
      </w:tr>
    </w:tbl>
    <w:p w14:paraId="750FB46B" w14:textId="77777777" w:rsidR="00543C88" w:rsidRPr="00543C88" w:rsidRDefault="00543C88" w:rsidP="00543C88">
      <w:pPr>
        <w:spacing w:before="0" w:after="0"/>
        <w:rPr>
          <w:rFonts w:eastAsia="Times New Roman"/>
          <w:b/>
          <w:lang w:val="en-US"/>
        </w:rPr>
      </w:pPr>
      <w:r w:rsidRPr="00543C88">
        <w:rPr>
          <w:rFonts w:eastAsia="Times New Roman"/>
          <w:b/>
          <w:lang w:val="en-US"/>
        </w:rPr>
        <w:br w:type="page"/>
      </w:r>
    </w:p>
    <w:sdt>
      <w:sdtPr>
        <w:rPr>
          <w:rFonts w:ascii="Times New Roman" w:eastAsiaTheme="minorHAnsi" w:hAnsi="Times New Roman" w:cs="Times New Roman"/>
          <w:sz w:val="24"/>
          <w:szCs w:val="24"/>
          <w:lang w:val="en-CA"/>
        </w:rPr>
        <w:id w:val="-657840569"/>
        <w:docPartObj>
          <w:docPartGallery w:val="Table of Contents"/>
          <w:docPartUnique/>
        </w:docPartObj>
      </w:sdtPr>
      <w:sdtEndPr>
        <w:rPr>
          <w:b/>
          <w:bCs/>
          <w:noProof/>
        </w:rPr>
      </w:sdtEndPr>
      <w:sdtContent>
        <w:p w14:paraId="768950BF" w14:textId="77777777" w:rsidR="002D75DD" w:rsidRDefault="002D75DD">
          <w:pPr>
            <w:pStyle w:val="TOCHeading"/>
          </w:pPr>
          <w:r>
            <w:t>Table of Contents</w:t>
          </w:r>
        </w:p>
        <w:p w14:paraId="40776E73" w14:textId="7CD2D4C4" w:rsidR="00DC1759" w:rsidRDefault="002D75DD">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\o "1-3" \h \z \u </w:instrText>
          </w:r>
          <w:r>
            <w:fldChar w:fldCharType="separate"/>
          </w:r>
          <w:hyperlink w:anchor="_Toc179057892" w:history="1">
            <w:r w:rsidR="00DC1759" w:rsidRPr="0054351A">
              <w:rPr>
                <w:rStyle w:val="Hyperlink"/>
                <w:noProof/>
              </w:rPr>
              <w:t>1</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Introduction</w:t>
            </w:r>
            <w:r w:rsidR="00DC1759">
              <w:rPr>
                <w:noProof/>
                <w:webHidden/>
              </w:rPr>
              <w:tab/>
            </w:r>
            <w:r w:rsidR="00DC1759">
              <w:rPr>
                <w:noProof/>
                <w:webHidden/>
              </w:rPr>
              <w:fldChar w:fldCharType="begin"/>
            </w:r>
            <w:r w:rsidR="00DC1759">
              <w:rPr>
                <w:noProof/>
                <w:webHidden/>
              </w:rPr>
              <w:instrText xml:space="preserve"> PAGEREF _Toc179057892 \h </w:instrText>
            </w:r>
            <w:r w:rsidR="00DC1759">
              <w:rPr>
                <w:noProof/>
                <w:webHidden/>
              </w:rPr>
            </w:r>
            <w:r w:rsidR="00DC1759">
              <w:rPr>
                <w:noProof/>
                <w:webHidden/>
              </w:rPr>
              <w:fldChar w:fldCharType="separate"/>
            </w:r>
            <w:r w:rsidR="00DC1759">
              <w:rPr>
                <w:noProof/>
                <w:webHidden/>
              </w:rPr>
              <w:t>3</w:t>
            </w:r>
            <w:r w:rsidR="00DC1759">
              <w:rPr>
                <w:noProof/>
                <w:webHidden/>
              </w:rPr>
              <w:fldChar w:fldCharType="end"/>
            </w:r>
          </w:hyperlink>
        </w:p>
        <w:p w14:paraId="40D5155B" w14:textId="43BDAEC0" w:rsidR="00DC1759"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79057893" w:history="1">
            <w:r w:rsidR="00DC1759" w:rsidRPr="0054351A">
              <w:rPr>
                <w:rStyle w:val="Hyperlink"/>
                <w:noProof/>
              </w:rPr>
              <w:t>2</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Non-Inverting Amplifier</w:t>
            </w:r>
            <w:r w:rsidR="00DC1759">
              <w:rPr>
                <w:noProof/>
                <w:webHidden/>
              </w:rPr>
              <w:tab/>
            </w:r>
            <w:r w:rsidR="00DC1759">
              <w:rPr>
                <w:noProof/>
                <w:webHidden/>
              </w:rPr>
              <w:fldChar w:fldCharType="begin"/>
            </w:r>
            <w:r w:rsidR="00DC1759">
              <w:rPr>
                <w:noProof/>
                <w:webHidden/>
              </w:rPr>
              <w:instrText xml:space="preserve"> PAGEREF _Toc179057893 \h </w:instrText>
            </w:r>
            <w:r w:rsidR="00DC1759">
              <w:rPr>
                <w:noProof/>
                <w:webHidden/>
              </w:rPr>
            </w:r>
            <w:r w:rsidR="00DC1759">
              <w:rPr>
                <w:noProof/>
                <w:webHidden/>
              </w:rPr>
              <w:fldChar w:fldCharType="separate"/>
            </w:r>
            <w:r w:rsidR="00DC1759">
              <w:rPr>
                <w:noProof/>
                <w:webHidden/>
              </w:rPr>
              <w:t>3</w:t>
            </w:r>
            <w:r w:rsidR="00DC1759">
              <w:rPr>
                <w:noProof/>
                <w:webHidden/>
              </w:rPr>
              <w:fldChar w:fldCharType="end"/>
            </w:r>
          </w:hyperlink>
        </w:p>
        <w:p w14:paraId="49A12D42" w14:textId="6F55391E" w:rsidR="00DC1759"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79057894" w:history="1">
            <w:r w:rsidR="00DC1759" w:rsidRPr="0054351A">
              <w:rPr>
                <w:rStyle w:val="Hyperlink"/>
                <w:noProof/>
              </w:rPr>
              <w:t>2.1</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Design of Amplifier</w:t>
            </w:r>
            <w:r w:rsidR="00DC1759">
              <w:rPr>
                <w:noProof/>
                <w:webHidden/>
              </w:rPr>
              <w:tab/>
            </w:r>
            <w:r w:rsidR="00DC1759">
              <w:rPr>
                <w:noProof/>
                <w:webHidden/>
              </w:rPr>
              <w:fldChar w:fldCharType="begin"/>
            </w:r>
            <w:r w:rsidR="00DC1759">
              <w:rPr>
                <w:noProof/>
                <w:webHidden/>
              </w:rPr>
              <w:instrText xml:space="preserve"> PAGEREF _Toc179057894 \h </w:instrText>
            </w:r>
            <w:r w:rsidR="00DC1759">
              <w:rPr>
                <w:noProof/>
                <w:webHidden/>
              </w:rPr>
            </w:r>
            <w:r w:rsidR="00DC1759">
              <w:rPr>
                <w:noProof/>
                <w:webHidden/>
              </w:rPr>
              <w:fldChar w:fldCharType="separate"/>
            </w:r>
            <w:r w:rsidR="00DC1759">
              <w:rPr>
                <w:noProof/>
                <w:webHidden/>
              </w:rPr>
              <w:t>3</w:t>
            </w:r>
            <w:r w:rsidR="00DC1759">
              <w:rPr>
                <w:noProof/>
                <w:webHidden/>
              </w:rPr>
              <w:fldChar w:fldCharType="end"/>
            </w:r>
          </w:hyperlink>
        </w:p>
        <w:p w14:paraId="475217B7" w14:textId="4FD9FEA9" w:rsidR="00DC1759"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79057895" w:history="1">
            <w:r w:rsidR="00DC1759" w:rsidRPr="0054351A">
              <w:rPr>
                <w:rStyle w:val="Hyperlink"/>
                <w:noProof/>
              </w:rPr>
              <w:t>2.2</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Predicted and Measured Circuit Values</w:t>
            </w:r>
            <w:r w:rsidR="00DC1759">
              <w:rPr>
                <w:noProof/>
                <w:webHidden/>
              </w:rPr>
              <w:tab/>
            </w:r>
            <w:r w:rsidR="00DC1759">
              <w:rPr>
                <w:noProof/>
                <w:webHidden/>
              </w:rPr>
              <w:fldChar w:fldCharType="begin"/>
            </w:r>
            <w:r w:rsidR="00DC1759">
              <w:rPr>
                <w:noProof/>
                <w:webHidden/>
              </w:rPr>
              <w:instrText xml:space="preserve"> PAGEREF _Toc179057895 \h </w:instrText>
            </w:r>
            <w:r w:rsidR="00DC1759">
              <w:rPr>
                <w:noProof/>
                <w:webHidden/>
              </w:rPr>
            </w:r>
            <w:r w:rsidR="00DC1759">
              <w:rPr>
                <w:noProof/>
                <w:webHidden/>
              </w:rPr>
              <w:fldChar w:fldCharType="separate"/>
            </w:r>
            <w:r w:rsidR="00DC1759">
              <w:rPr>
                <w:noProof/>
                <w:webHidden/>
              </w:rPr>
              <w:t>3</w:t>
            </w:r>
            <w:r w:rsidR="00DC1759">
              <w:rPr>
                <w:noProof/>
                <w:webHidden/>
              </w:rPr>
              <w:fldChar w:fldCharType="end"/>
            </w:r>
          </w:hyperlink>
        </w:p>
        <w:p w14:paraId="3364A00C" w14:textId="206DD2E7" w:rsidR="00DC1759"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79057896" w:history="1">
            <w:r w:rsidR="00DC1759" w:rsidRPr="0054351A">
              <w:rPr>
                <w:rStyle w:val="Hyperlink"/>
                <w:noProof/>
              </w:rPr>
              <w:t>3</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Inverting Amplifier</w:t>
            </w:r>
            <w:r w:rsidR="00DC1759">
              <w:rPr>
                <w:noProof/>
                <w:webHidden/>
              </w:rPr>
              <w:tab/>
            </w:r>
            <w:r w:rsidR="00DC1759">
              <w:rPr>
                <w:noProof/>
                <w:webHidden/>
              </w:rPr>
              <w:fldChar w:fldCharType="begin"/>
            </w:r>
            <w:r w:rsidR="00DC1759">
              <w:rPr>
                <w:noProof/>
                <w:webHidden/>
              </w:rPr>
              <w:instrText xml:space="preserve"> PAGEREF _Toc179057896 \h </w:instrText>
            </w:r>
            <w:r w:rsidR="00DC1759">
              <w:rPr>
                <w:noProof/>
                <w:webHidden/>
              </w:rPr>
            </w:r>
            <w:r w:rsidR="00DC1759">
              <w:rPr>
                <w:noProof/>
                <w:webHidden/>
              </w:rPr>
              <w:fldChar w:fldCharType="separate"/>
            </w:r>
            <w:r w:rsidR="00DC1759">
              <w:rPr>
                <w:noProof/>
                <w:webHidden/>
              </w:rPr>
              <w:t>3</w:t>
            </w:r>
            <w:r w:rsidR="00DC1759">
              <w:rPr>
                <w:noProof/>
                <w:webHidden/>
              </w:rPr>
              <w:fldChar w:fldCharType="end"/>
            </w:r>
          </w:hyperlink>
        </w:p>
        <w:p w14:paraId="365CBAA9" w14:textId="382FF2AE" w:rsidR="00DC1759"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79057897" w:history="1">
            <w:r w:rsidR="00DC1759" w:rsidRPr="0054351A">
              <w:rPr>
                <w:rStyle w:val="Hyperlink"/>
                <w:noProof/>
              </w:rPr>
              <w:t>3.1</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Design of Amplifier</w:t>
            </w:r>
            <w:r w:rsidR="00DC1759">
              <w:rPr>
                <w:noProof/>
                <w:webHidden/>
              </w:rPr>
              <w:tab/>
            </w:r>
            <w:r w:rsidR="00DC1759">
              <w:rPr>
                <w:noProof/>
                <w:webHidden/>
              </w:rPr>
              <w:fldChar w:fldCharType="begin"/>
            </w:r>
            <w:r w:rsidR="00DC1759">
              <w:rPr>
                <w:noProof/>
                <w:webHidden/>
              </w:rPr>
              <w:instrText xml:space="preserve"> PAGEREF _Toc179057897 \h </w:instrText>
            </w:r>
            <w:r w:rsidR="00DC1759">
              <w:rPr>
                <w:noProof/>
                <w:webHidden/>
              </w:rPr>
            </w:r>
            <w:r w:rsidR="00DC1759">
              <w:rPr>
                <w:noProof/>
                <w:webHidden/>
              </w:rPr>
              <w:fldChar w:fldCharType="separate"/>
            </w:r>
            <w:r w:rsidR="00DC1759">
              <w:rPr>
                <w:noProof/>
                <w:webHidden/>
              </w:rPr>
              <w:t>3</w:t>
            </w:r>
            <w:r w:rsidR="00DC1759">
              <w:rPr>
                <w:noProof/>
                <w:webHidden/>
              </w:rPr>
              <w:fldChar w:fldCharType="end"/>
            </w:r>
          </w:hyperlink>
        </w:p>
        <w:p w14:paraId="1E71B81E" w14:textId="73151670" w:rsidR="00DC1759"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79057898" w:history="1">
            <w:r w:rsidR="00DC1759" w:rsidRPr="0054351A">
              <w:rPr>
                <w:rStyle w:val="Hyperlink"/>
                <w:noProof/>
              </w:rPr>
              <w:t>3.2</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Predicted and Measured Circuit Values</w:t>
            </w:r>
            <w:r w:rsidR="00DC1759">
              <w:rPr>
                <w:noProof/>
                <w:webHidden/>
              </w:rPr>
              <w:tab/>
            </w:r>
            <w:r w:rsidR="00DC1759">
              <w:rPr>
                <w:noProof/>
                <w:webHidden/>
              </w:rPr>
              <w:fldChar w:fldCharType="begin"/>
            </w:r>
            <w:r w:rsidR="00DC1759">
              <w:rPr>
                <w:noProof/>
                <w:webHidden/>
              </w:rPr>
              <w:instrText xml:space="preserve"> PAGEREF _Toc179057898 \h </w:instrText>
            </w:r>
            <w:r w:rsidR="00DC1759">
              <w:rPr>
                <w:noProof/>
                <w:webHidden/>
              </w:rPr>
            </w:r>
            <w:r w:rsidR="00DC1759">
              <w:rPr>
                <w:noProof/>
                <w:webHidden/>
              </w:rPr>
              <w:fldChar w:fldCharType="separate"/>
            </w:r>
            <w:r w:rsidR="00DC1759">
              <w:rPr>
                <w:noProof/>
                <w:webHidden/>
              </w:rPr>
              <w:t>4</w:t>
            </w:r>
            <w:r w:rsidR="00DC1759">
              <w:rPr>
                <w:noProof/>
                <w:webHidden/>
              </w:rPr>
              <w:fldChar w:fldCharType="end"/>
            </w:r>
          </w:hyperlink>
        </w:p>
        <w:p w14:paraId="0BB11EC2" w14:textId="5DD181B8" w:rsidR="00DC1759"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79057899" w:history="1">
            <w:r w:rsidR="00DC1759" w:rsidRPr="0054351A">
              <w:rPr>
                <w:rStyle w:val="Hyperlink"/>
                <w:noProof/>
              </w:rPr>
              <w:t>4</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Non-Inverting Adder</w:t>
            </w:r>
            <w:r w:rsidR="00DC1759">
              <w:rPr>
                <w:noProof/>
                <w:webHidden/>
              </w:rPr>
              <w:tab/>
            </w:r>
            <w:r w:rsidR="00DC1759">
              <w:rPr>
                <w:noProof/>
                <w:webHidden/>
              </w:rPr>
              <w:fldChar w:fldCharType="begin"/>
            </w:r>
            <w:r w:rsidR="00DC1759">
              <w:rPr>
                <w:noProof/>
                <w:webHidden/>
              </w:rPr>
              <w:instrText xml:space="preserve"> PAGEREF _Toc179057899 \h </w:instrText>
            </w:r>
            <w:r w:rsidR="00DC1759">
              <w:rPr>
                <w:noProof/>
                <w:webHidden/>
              </w:rPr>
            </w:r>
            <w:r w:rsidR="00DC1759">
              <w:rPr>
                <w:noProof/>
                <w:webHidden/>
              </w:rPr>
              <w:fldChar w:fldCharType="separate"/>
            </w:r>
            <w:r w:rsidR="00DC1759">
              <w:rPr>
                <w:noProof/>
                <w:webHidden/>
              </w:rPr>
              <w:t>4</w:t>
            </w:r>
            <w:r w:rsidR="00DC1759">
              <w:rPr>
                <w:noProof/>
                <w:webHidden/>
              </w:rPr>
              <w:fldChar w:fldCharType="end"/>
            </w:r>
          </w:hyperlink>
        </w:p>
        <w:p w14:paraId="24F5B35F" w14:textId="6083D461" w:rsidR="00DC1759"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79057900" w:history="1">
            <w:r w:rsidR="00DC1759" w:rsidRPr="0054351A">
              <w:rPr>
                <w:rStyle w:val="Hyperlink"/>
                <w:noProof/>
              </w:rPr>
              <w:t>4.1</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Design of Adder</w:t>
            </w:r>
            <w:r w:rsidR="00DC1759">
              <w:rPr>
                <w:noProof/>
                <w:webHidden/>
              </w:rPr>
              <w:tab/>
            </w:r>
            <w:r w:rsidR="00DC1759">
              <w:rPr>
                <w:noProof/>
                <w:webHidden/>
              </w:rPr>
              <w:fldChar w:fldCharType="begin"/>
            </w:r>
            <w:r w:rsidR="00DC1759">
              <w:rPr>
                <w:noProof/>
                <w:webHidden/>
              </w:rPr>
              <w:instrText xml:space="preserve"> PAGEREF _Toc179057900 \h </w:instrText>
            </w:r>
            <w:r w:rsidR="00DC1759">
              <w:rPr>
                <w:noProof/>
                <w:webHidden/>
              </w:rPr>
            </w:r>
            <w:r w:rsidR="00DC1759">
              <w:rPr>
                <w:noProof/>
                <w:webHidden/>
              </w:rPr>
              <w:fldChar w:fldCharType="separate"/>
            </w:r>
            <w:r w:rsidR="00DC1759">
              <w:rPr>
                <w:noProof/>
                <w:webHidden/>
              </w:rPr>
              <w:t>4</w:t>
            </w:r>
            <w:r w:rsidR="00DC1759">
              <w:rPr>
                <w:noProof/>
                <w:webHidden/>
              </w:rPr>
              <w:fldChar w:fldCharType="end"/>
            </w:r>
          </w:hyperlink>
        </w:p>
        <w:p w14:paraId="00EF1483" w14:textId="12A5B504" w:rsidR="00DC1759"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79057901" w:history="1">
            <w:r w:rsidR="00DC1759" w:rsidRPr="0054351A">
              <w:rPr>
                <w:rStyle w:val="Hyperlink"/>
                <w:noProof/>
              </w:rPr>
              <w:t>4.2</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Predicted and Measured Circuit Values</w:t>
            </w:r>
            <w:r w:rsidR="00DC1759">
              <w:rPr>
                <w:noProof/>
                <w:webHidden/>
              </w:rPr>
              <w:tab/>
            </w:r>
            <w:r w:rsidR="00DC1759">
              <w:rPr>
                <w:noProof/>
                <w:webHidden/>
              </w:rPr>
              <w:fldChar w:fldCharType="begin"/>
            </w:r>
            <w:r w:rsidR="00DC1759">
              <w:rPr>
                <w:noProof/>
                <w:webHidden/>
              </w:rPr>
              <w:instrText xml:space="preserve"> PAGEREF _Toc179057901 \h </w:instrText>
            </w:r>
            <w:r w:rsidR="00DC1759">
              <w:rPr>
                <w:noProof/>
                <w:webHidden/>
              </w:rPr>
            </w:r>
            <w:r w:rsidR="00DC1759">
              <w:rPr>
                <w:noProof/>
                <w:webHidden/>
              </w:rPr>
              <w:fldChar w:fldCharType="separate"/>
            </w:r>
            <w:r w:rsidR="00DC1759">
              <w:rPr>
                <w:noProof/>
                <w:webHidden/>
              </w:rPr>
              <w:t>5</w:t>
            </w:r>
            <w:r w:rsidR="00DC1759">
              <w:rPr>
                <w:noProof/>
                <w:webHidden/>
              </w:rPr>
              <w:fldChar w:fldCharType="end"/>
            </w:r>
          </w:hyperlink>
        </w:p>
        <w:p w14:paraId="6EF2A6A0" w14:textId="176408D0" w:rsidR="00DC1759"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79057902" w:history="1">
            <w:r w:rsidR="00DC1759" w:rsidRPr="0054351A">
              <w:rPr>
                <w:rStyle w:val="Hyperlink"/>
                <w:noProof/>
              </w:rPr>
              <w:t>5</w:t>
            </w:r>
            <w:r w:rsidR="00DC1759">
              <w:rPr>
                <w:rFonts w:asciiTheme="minorHAnsi" w:eastAsiaTheme="minorEastAsia" w:hAnsiTheme="minorHAnsi" w:cstheme="minorBidi"/>
                <w:noProof/>
                <w:kern w:val="2"/>
                <w:lang w:eastAsia="zh-CN"/>
                <w14:ligatures w14:val="standardContextual"/>
              </w:rPr>
              <w:tab/>
            </w:r>
            <w:r w:rsidR="00DC1759" w:rsidRPr="0054351A">
              <w:rPr>
                <w:rStyle w:val="Hyperlink"/>
                <w:noProof/>
              </w:rPr>
              <w:t>Conclusions</w:t>
            </w:r>
            <w:r w:rsidR="00DC1759">
              <w:rPr>
                <w:noProof/>
                <w:webHidden/>
              </w:rPr>
              <w:tab/>
            </w:r>
            <w:r w:rsidR="00DC1759">
              <w:rPr>
                <w:noProof/>
                <w:webHidden/>
              </w:rPr>
              <w:fldChar w:fldCharType="begin"/>
            </w:r>
            <w:r w:rsidR="00DC1759">
              <w:rPr>
                <w:noProof/>
                <w:webHidden/>
              </w:rPr>
              <w:instrText xml:space="preserve"> PAGEREF _Toc179057902 \h </w:instrText>
            </w:r>
            <w:r w:rsidR="00DC1759">
              <w:rPr>
                <w:noProof/>
                <w:webHidden/>
              </w:rPr>
            </w:r>
            <w:r w:rsidR="00DC1759">
              <w:rPr>
                <w:noProof/>
                <w:webHidden/>
              </w:rPr>
              <w:fldChar w:fldCharType="separate"/>
            </w:r>
            <w:r w:rsidR="00DC1759">
              <w:rPr>
                <w:noProof/>
                <w:webHidden/>
              </w:rPr>
              <w:t>5</w:t>
            </w:r>
            <w:r w:rsidR="00DC1759">
              <w:rPr>
                <w:noProof/>
                <w:webHidden/>
              </w:rPr>
              <w:fldChar w:fldCharType="end"/>
            </w:r>
          </w:hyperlink>
        </w:p>
        <w:p w14:paraId="5486740F" w14:textId="6DEF3B70" w:rsidR="002D75DD" w:rsidRDefault="002D75DD" w:rsidP="002D75DD">
          <w:pPr>
            <w:rPr>
              <w:b/>
              <w:bCs/>
              <w:noProof/>
            </w:rPr>
          </w:pPr>
          <w:r>
            <w:rPr>
              <w:b/>
              <w:bCs/>
              <w:noProof/>
            </w:rPr>
            <w:fldChar w:fldCharType="end"/>
          </w:r>
        </w:p>
      </w:sdtContent>
    </w:sdt>
    <w:p w14:paraId="451F550A" w14:textId="77777777" w:rsidR="002D75DD" w:rsidRDefault="002D75DD" w:rsidP="009A425C">
      <w:pPr>
        <w:pStyle w:val="TOCHeading"/>
      </w:pPr>
      <w:r>
        <w:t>Table of Figures</w:t>
      </w:r>
    </w:p>
    <w:p w14:paraId="02825BE5" w14:textId="0064649A" w:rsidR="004A3D0D" w:rsidRDefault="002D75DD">
      <w:pPr>
        <w:pStyle w:val="TableofFigures"/>
        <w:tabs>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\h \z \c "Figure" </w:instrText>
      </w:r>
      <w:r>
        <w:fldChar w:fldCharType="separate"/>
      </w:r>
      <w:hyperlink w:anchor="_Toc181432822" w:history="1">
        <w:r w:rsidR="004A3D0D" w:rsidRPr="00E53904">
          <w:rPr>
            <w:rStyle w:val="Hyperlink"/>
            <w:noProof/>
          </w:rPr>
          <w:t>Figure 1 - Schematic of Non-Inverting Amplifier</w:t>
        </w:r>
        <w:r w:rsidR="004A3D0D">
          <w:rPr>
            <w:noProof/>
            <w:webHidden/>
          </w:rPr>
          <w:tab/>
        </w:r>
        <w:r w:rsidR="004A3D0D">
          <w:rPr>
            <w:noProof/>
            <w:webHidden/>
          </w:rPr>
          <w:fldChar w:fldCharType="begin"/>
        </w:r>
        <w:r w:rsidR="004A3D0D">
          <w:rPr>
            <w:noProof/>
            <w:webHidden/>
          </w:rPr>
          <w:instrText xml:space="preserve"> PAGEREF _Toc181432822 \h </w:instrText>
        </w:r>
        <w:r w:rsidR="004A3D0D">
          <w:rPr>
            <w:noProof/>
            <w:webHidden/>
          </w:rPr>
        </w:r>
        <w:r w:rsidR="004A3D0D">
          <w:rPr>
            <w:noProof/>
            <w:webHidden/>
          </w:rPr>
          <w:fldChar w:fldCharType="separate"/>
        </w:r>
        <w:r w:rsidR="004A3D0D">
          <w:rPr>
            <w:noProof/>
            <w:webHidden/>
          </w:rPr>
          <w:t>3</w:t>
        </w:r>
        <w:r w:rsidR="004A3D0D">
          <w:rPr>
            <w:noProof/>
            <w:webHidden/>
          </w:rPr>
          <w:fldChar w:fldCharType="end"/>
        </w:r>
      </w:hyperlink>
    </w:p>
    <w:p w14:paraId="5E0C1564" w14:textId="4B5A6D14" w:rsidR="004A3D0D" w:rsidRDefault="004A3D0D">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32823" w:history="1">
        <w:r w:rsidRPr="00E53904">
          <w:rPr>
            <w:rStyle w:val="Hyperlink"/>
            <w:noProof/>
          </w:rPr>
          <w:t>Figure 2 - Schematic of Inverting Amplifier</w:t>
        </w:r>
        <w:r>
          <w:rPr>
            <w:noProof/>
            <w:webHidden/>
          </w:rPr>
          <w:tab/>
        </w:r>
        <w:r>
          <w:rPr>
            <w:noProof/>
            <w:webHidden/>
          </w:rPr>
          <w:fldChar w:fldCharType="begin"/>
        </w:r>
        <w:r>
          <w:rPr>
            <w:noProof/>
            <w:webHidden/>
          </w:rPr>
          <w:instrText xml:space="preserve"> PAGEREF _Toc181432823 \h </w:instrText>
        </w:r>
        <w:r>
          <w:rPr>
            <w:noProof/>
            <w:webHidden/>
          </w:rPr>
        </w:r>
        <w:r>
          <w:rPr>
            <w:noProof/>
            <w:webHidden/>
          </w:rPr>
          <w:fldChar w:fldCharType="separate"/>
        </w:r>
        <w:r>
          <w:rPr>
            <w:noProof/>
            <w:webHidden/>
          </w:rPr>
          <w:t>4</w:t>
        </w:r>
        <w:r>
          <w:rPr>
            <w:noProof/>
            <w:webHidden/>
          </w:rPr>
          <w:fldChar w:fldCharType="end"/>
        </w:r>
      </w:hyperlink>
    </w:p>
    <w:p w14:paraId="109D75D3" w14:textId="748E9B2F" w:rsidR="004A3D0D" w:rsidRDefault="004A3D0D">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32824" w:history="1">
        <w:r w:rsidRPr="00E53904">
          <w:rPr>
            <w:rStyle w:val="Hyperlink"/>
            <w:noProof/>
          </w:rPr>
          <w:t>Figure 3 - Schematic of Non-Inverting Adder</w:t>
        </w:r>
        <w:r>
          <w:rPr>
            <w:noProof/>
            <w:webHidden/>
          </w:rPr>
          <w:tab/>
        </w:r>
        <w:r>
          <w:rPr>
            <w:noProof/>
            <w:webHidden/>
          </w:rPr>
          <w:fldChar w:fldCharType="begin"/>
        </w:r>
        <w:r>
          <w:rPr>
            <w:noProof/>
            <w:webHidden/>
          </w:rPr>
          <w:instrText xml:space="preserve"> PAGEREF _Toc181432824 \h </w:instrText>
        </w:r>
        <w:r>
          <w:rPr>
            <w:noProof/>
            <w:webHidden/>
          </w:rPr>
        </w:r>
        <w:r>
          <w:rPr>
            <w:noProof/>
            <w:webHidden/>
          </w:rPr>
          <w:fldChar w:fldCharType="separate"/>
        </w:r>
        <w:r>
          <w:rPr>
            <w:noProof/>
            <w:webHidden/>
          </w:rPr>
          <w:t>5</w:t>
        </w:r>
        <w:r>
          <w:rPr>
            <w:noProof/>
            <w:webHidden/>
          </w:rPr>
          <w:fldChar w:fldCharType="end"/>
        </w:r>
      </w:hyperlink>
    </w:p>
    <w:p w14:paraId="03BDD7A1" w14:textId="59F47CFD" w:rsidR="004A3D0D" w:rsidRDefault="004A3D0D">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32825" w:history="1">
        <w:r w:rsidRPr="00E53904">
          <w:rPr>
            <w:rStyle w:val="Hyperlink"/>
            <w:noProof/>
          </w:rPr>
          <w:t>Figure 4 - LTSpice Simulation of Test 3</w:t>
        </w:r>
        <w:r>
          <w:rPr>
            <w:noProof/>
            <w:webHidden/>
          </w:rPr>
          <w:tab/>
        </w:r>
        <w:r>
          <w:rPr>
            <w:noProof/>
            <w:webHidden/>
          </w:rPr>
          <w:fldChar w:fldCharType="begin"/>
        </w:r>
        <w:r>
          <w:rPr>
            <w:noProof/>
            <w:webHidden/>
          </w:rPr>
          <w:instrText xml:space="preserve"> PAGEREF _Toc181432825 \h </w:instrText>
        </w:r>
        <w:r>
          <w:rPr>
            <w:noProof/>
            <w:webHidden/>
          </w:rPr>
        </w:r>
        <w:r>
          <w:rPr>
            <w:noProof/>
            <w:webHidden/>
          </w:rPr>
          <w:fldChar w:fldCharType="separate"/>
        </w:r>
        <w:r>
          <w:rPr>
            <w:noProof/>
            <w:webHidden/>
          </w:rPr>
          <w:t>6</w:t>
        </w:r>
        <w:r>
          <w:rPr>
            <w:noProof/>
            <w:webHidden/>
          </w:rPr>
          <w:fldChar w:fldCharType="end"/>
        </w:r>
      </w:hyperlink>
    </w:p>
    <w:p w14:paraId="2505E2E7" w14:textId="192A271A" w:rsidR="004A3D0D" w:rsidRDefault="004A3D0D">
      <w:pPr>
        <w:pStyle w:val="TableofFigures"/>
        <w:tabs>
          <w:tab w:val="right" w:leader="dot" w:pos="10070"/>
        </w:tabs>
        <w:rPr>
          <w:rStyle w:val="Hyperlink"/>
          <w:noProof/>
        </w:rPr>
      </w:pPr>
      <w:hyperlink w:anchor="_Toc181432826" w:history="1">
        <w:r w:rsidRPr="00E53904">
          <w:rPr>
            <w:rStyle w:val="Hyperlink"/>
            <w:noProof/>
          </w:rPr>
          <w:t>Figure 5 - Oscilloscope Measurement for Test 3</w:t>
        </w:r>
        <w:r>
          <w:rPr>
            <w:noProof/>
            <w:webHidden/>
          </w:rPr>
          <w:tab/>
        </w:r>
        <w:r>
          <w:rPr>
            <w:noProof/>
            <w:webHidden/>
          </w:rPr>
          <w:fldChar w:fldCharType="begin"/>
        </w:r>
        <w:r>
          <w:rPr>
            <w:noProof/>
            <w:webHidden/>
          </w:rPr>
          <w:instrText xml:space="preserve"> PAGEREF _Toc181432826 \h </w:instrText>
        </w:r>
        <w:r>
          <w:rPr>
            <w:noProof/>
            <w:webHidden/>
          </w:rPr>
        </w:r>
        <w:r>
          <w:rPr>
            <w:noProof/>
            <w:webHidden/>
          </w:rPr>
          <w:fldChar w:fldCharType="separate"/>
        </w:r>
        <w:r>
          <w:rPr>
            <w:noProof/>
            <w:webHidden/>
          </w:rPr>
          <w:t>6</w:t>
        </w:r>
        <w:r>
          <w:rPr>
            <w:noProof/>
            <w:webHidden/>
          </w:rPr>
          <w:fldChar w:fldCharType="end"/>
        </w:r>
      </w:hyperlink>
    </w:p>
    <w:p w14:paraId="21DCD63A" w14:textId="77777777" w:rsidR="004A3D0D" w:rsidRPr="004A3D0D" w:rsidRDefault="004A3D0D" w:rsidP="004A3D0D"/>
    <w:p w14:paraId="7283607B" w14:textId="77777777" w:rsidR="004A3D0D" w:rsidRDefault="002D75DD" w:rsidP="004A3D0D">
      <w:pPr>
        <w:pStyle w:val="TOCHeading"/>
        <w:rPr>
          <w:noProof/>
        </w:rPr>
      </w:pPr>
      <w:r>
        <w:fldChar w:fldCharType="end"/>
      </w:r>
      <w:r w:rsidR="004A3D0D">
        <w:t xml:space="preserve">Table of </w:t>
      </w:r>
      <w:r w:rsidR="004A3D0D">
        <w:t>Tables</w:t>
      </w:r>
      <w:r w:rsidR="004A3D0D">
        <w:fldChar w:fldCharType="begin"/>
      </w:r>
      <w:r w:rsidR="004A3D0D">
        <w:instrText xml:space="preserve"> TOC \h \z \c "Table" </w:instrText>
      </w:r>
      <w:r w:rsidR="004A3D0D">
        <w:fldChar w:fldCharType="separate"/>
      </w:r>
    </w:p>
    <w:p w14:paraId="35193E1A" w14:textId="6B07C60B" w:rsidR="004A3D0D" w:rsidRDefault="004A3D0D">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33093" w:history="1">
        <w:r w:rsidRPr="00A25D2B">
          <w:rPr>
            <w:rStyle w:val="Hyperlink"/>
            <w:noProof/>
          </w:rPr>
          <w:t>Table 1 - Predicted and Measured Circuit Value of Non-Inverting Amplifier</w:t>
        </w:r>
        <w:r>
          <w:rPr>
            <w:noProof/>
            <w:webHidden/>
          </w:rPr>
          <w:tab/>
        </w:r>
        <w:r>
          <w:rPr>
            <w:noProof/>
            <w:webHidden/>
          </w:rPr>
          <w:fldChar w:fldCharType="begin"/>
        </w:r>
        <w:r>
          <w:rPr>
            <w:noProof/>
            <w:webHidden/>
          </w:rPr>
          <w:instrText xml:space="preserve"> PAGEREF _Toc181433093 \h </w:instrText>
        </w:r>
        <w:r>
          <w:rPr>
            <w:noProof/>
            <w:webHidden/>
          </w:rPr>
        </w:r>
        <w:r>
          <w:rPr>
            <w:noProof/>
            <w:webHidden/>
          </w:rPr>
          <w:fldChar w:fldCharType="separate"/>
        </w:r>
        <w:r>
          <w:rPr>
            <w:noProof/>
            <w:webHidden/>
          </w:rPr>
          <w:t>3</w:t>
        </w:r>
        <w:r>
          <w:rPr>
            <w:noProof/>
            <w:webHidden/>
          </w:rPr>
          <w:fldChar w:fldCharType="end"/>
        </w:r>
      </w:hyperlink>
    </w:p>
    <w:p w14:paraId="2470492F" w14:textId="79475190" w:rsidR="004A3D0D" w:rsidRDefault="004A3D0D">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33094" w:history="1">
        <w:r w:rsidRPr="00A25D2B">
          <w:rPr>
            <w:rStyle w:val="Hyperlink"/>
            <w:noProof/>
          </w:rPr>
          <w:t>Table 2 - Predicted and Measured Values of Inverting Amplifier</w:t>
        </w:r>
        <w:r>
          <w:rPr>
            <w:noProof/>
            <w:webHidden/>
          </w:rPr>
          <w:tab/>
        </w:r>
        <w:r>
          <w:rPr>
            <w:noProof/>
            <w:webHidden/>
          </w:rPr>
          <w:fldChar w:fldCharType="begin"/>
        </w:r>
        <w:r>
          <w:rPr>
            <w:noProof/>
            <w:webHidden/>
          </w:rPr>
          <w:instrText xml:space="preserve"> PAGEREF _Toc181433094 \h </w:instrText>
        </w:r>
        <w:r>
          <w:rPr>
            <w:noProof/>
            <w:webHidden/>
          </w:rPr>
        </w:r>
        <w:r>
          <w:rPr>
            <w:noProof/>
            <w:webHidden/>
          </w:rPr>
          <w:fldChar w:fldCharType="separate"/>
        </w:r>
        <w:r>
          <w:rPr>
            <w:noProof/>
            <w:webHidden/>
          </w:rPr>
          <w:t>4</w:t>
        </w:r>
        <w:r>
          <w:rPr>
            <w:noProof/>
            <w:webHidden/>
          </w:rPr>
          <w:fldChar w:fldCharType="end"/>
        </w:r>
      </w:hyperlink>
    </w:p>
    <w:p w14:paraId="02B44C78" w14:textId="1C946540" w:rsidR="004A3D0D" w:rsidRDefault="004A3D0D">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1433095" w:history="1">
        <w:r w:rsidRPr="00A25D2B">
          <w:rPr>
            <w:rStyle w:val="Hyperlink"/>
            <w:noProof/>
          </w:rPr>
          <w:t>Table 3 - Predicted and Measured Circuit Values of Non-Inverting Adder</w:t>
        </w:r>
        <w:r>
          <w:rPr>
            <w:noProof/>
            <w:webHidden/>
          </w:rPr>
          <w:tab/>
        </w:r>
        <w:r>
          <w:rPr>
            <w:noProof/>
            <w:webHidden/>
          </w:rPr>
          <w:fldChar w:fldCharType="begin"/>
        </w:r>
        <w:r>
          <w:rPr>
            <w:noProof/>
            <w:webHidden/>
          </w:rPr>
          <w:instrText xml:space="preserve"> PAGEREF _Toc181433095 \h </w:instrText>
        </w:r>
        <w:r>
          <w:rPr>
            <w:noProof/>
            <w:webHidden/>
          </w:rPr>
        </w:r>
        <w:r>
          <w:rPr>
            <w:noProof/>
            <w:webHidden/>
          </w:rPr>
          <w:fldChar w:fldCharType="separate"/>
        </w:r>
        <w:r>
          <w:rPr>
            <w:noProof/>
            <w:webHidden/>
          </w:rPr>
          <w:t>5</w:t>
        </w:r>
        <w:r>
          <w:rPr>
            <w:noProof/>
            <w:webHidden/>
          </w:rPr>
          <w:fldChar w:fldCharType="end"/>
        </w:r>
      </w:hyperlink>
    </w:p>
    <w:p w14:paraId="05D01570" w14:textId="1391D892" w:rsidR="002D75DD" w:rsidRDefault="004A3D0D">
      <w:pPr>
        <w:spacing w:before="0" w:after="200" w:line="276" w:lineRule="auto"/>
      </w:pPr>
      <w:r>
        <w:fldChar w:fldCharType="end"/>
      </w:r>
    </w:p>
    <w:p w14:paraId="72877EC4" w14:textId="77777777" w:rsidR="002D75DD" w:rsidRDefault="002D75DD" w:rsidP="009A425C">
      <w:r>
        <w:br w:type="page"/>
      </w:r>
    </w:p>
    <w:p w14:paraId="5317293A" w14:textId="77777777" w:rsidR="00C43A95" w:rsidRDefault="002D75DD" w:rsidP="006A7E4E">
      <w:pPr>
        <w:pStyle w:val="Heading1"/>
      </w:pPr>
      <w:bookmarkStart w:id="0" w:name="_Toc179057892"/>
      <w:r>
        <w:lastRenderedPageBreak/>
        <w:t>Introduction</w:t>
      </w:r>
      <w:bookmarkEnd w:id="0"/>
    </w:p>
    <w:p w14:paraId="6F179CCB" w14:textId="6EAE78EB" w:rsidR="00033D74" w:rsidRPr="00033D74" w:rsidRDefault="00033D74" w:rsidP="00033D74">
      <w:pPr>
        <w:rPr>
          <w:sz w:val="22"/>
          <w:szCs w:val="22"/>
        </w:rPr>
      </w:pPr>
      <w:r w:rsidRPr="00033D74">
        <w:rPr>
          <w:color w:val="000000"/>
        </w:rPr>
        <w:t>In this lab, we explore the design and performance of three amplifier circuits: a non-inverting amplifier with a gain of 5 V/V, an inverting amplifier with a gain of -5 V/V, and a non-inverting adder. Using TL-084 op-amps and ±10V power supplies, we measure outputs across various input voltages and compare these results with theoretical predictions to understand amplifier behavior.</w:t>
      </w:r>
    </w:p>
    <w:p w14:paraId="1F087C13" w14:textId="0FD93B81" w:rsidR="005F049D" w:rsidRDefault="00F90A6B" w:rsidP="005F049D">
      <w:pPr>
        <w:pStyle w:val="Heading1"/>
      </w:pPr>
      <w:bookmarkStart w:id="1" w:name="_Toc179057893"/>
      <w:r>
        <w:t>Non-Inverting Amplifier</w:t>
      </w:r>
      <w:bookmarkEnd w:id="1"/>
    </w:p>
    <w:p w14:paraId="0FEFFFA0" w14:textId="3DEE35C1" w:rsidR="00F90A6B" w:rsidRDefault="00F90A6B" w:rsidP="00F90A6B">
      <w:pPr>
        <w:pStyle w:val="Heading2"/>
      </w:pPr>
      <w:bookmarkStart w:id="2" w:name="_Toc179057894"/>
      <w:r>
        <w:t>Design of Amplifier</w:t>
      </w:r>
      <w:bookmarkEnd w:id="2"/>
    </w:p>
    <w:p w14:paraId="39BB8FC6" w14:textId="06E8401B" w:rsidR="009841D4" w:rsidRPr="006E6D24" w:rsidRDefault="00000000" w:rsidP="009841D4">
      <w:pPr>
        <w:rPr>
          <w:rFonts w:ascii="Arial" w:eastAsiaTheme="majorEastAsia" w:hAnsi="Arial" w:cs="Arial"/>
        </w:rPr>
      </w:pPr>
      <m:oMathPara>
        <m:oMath>
          <m:sSub>
            <m:sSubPr>
              <m:ctrlPr>
                <w:rPr>
                  <w:rFonts w:ascii="Cambria Math" w:eastAsiaTheme="majorEastAsia" w:hAnsi="Cambria Math" w:cs="Arial"/>
                  <w:i/>
                </w:rPr>
              </m:ctrlPr>
            </m:sSubPr>
            <m:e>
              <m:r>
                <w:rPr>
                  <w:rFonts w:ascii="Cambria Math" w:eastAsiaTheme="majorEastAsia" w:hAnsi="Cambria Math" w:cs="Arial"/>
                </w:rPr>
                <m:t>V</m:t>
              </m:r>
            </m:e>
            <m:sub>
              <m:r>
                <w:rPr>
                  <w:rFonts w:ascii="Cambria Math" w:eastAsiaTheme="majorEastAsia" w:hAnsi="Cambria Math" w:cs="Arial"/>
                </w:rPr>
                <m:t>out</m:t>
              </m:r>
            </m:sub>
          </m:sSub>
          <m:r>
            <w:rPr>
              <w:rFonts w:ascii="Cambria Math" w:eastAsiaTheme="majorEastAsia" w:hAnsi="Cambria Math" w:cs="Arial"/>
            </w:rPr>
            <m:t>=</m:t>
          </m:r>
          <m:d>
            <m:dPr>
              <m:ctrlPr>
                <w:rPr>
                  <w:rFonts w:ascii="Cambria Math" w:eastAsiaTheme="majorEastAsia" w:hAnsi="Cambria Math" w:cs="Arial"/>
                  <w:i/>
                </w:rPr>
              </m:ctrlPr>
            </m:dPr>
            <m:e>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+1</m:t>
              </m:r>
            </m:e>
          </m:d>
          <m:sSub>
            <m:sSubPr>
              <m:ctrlPr>
                <w:rPr>
                  <w:rFonts w:ascii="Cambria Math" w:eastAsiaTheme="majorEastAsia" w:hAnsi="Cambria Math" w:cs="Arial"/>
                  <w:i/>
                </w:rPr>
              </m:ctrlPr>
            </m:sSubPr>
            <m:e>
              <m:r>
                <w:rPr>
                  <w:rFonts w:ascii="Cambria Math" w:eastAsiaTheme="majorEastAsia" w:hAnsi="Cambria Math" w:cs="Arial"/>
                </w:rPr>
                <m:t>V</m:t>
              </m:r>
            </m:e>
            <m:sub>
              <m:r>
                <w:rPr>
                  <w:rFonts w:ascii="Cambria Math" w:eastAsiaTheme="majorEastAsia" w:hAnsi="Cambria Math" w:cs="Arial"/>
                </w:rPr>
                <m:t>in</m:t>
              </m:r>
            </m:sub>
          </m:sSub>
        </m:oMath>
      </m:oMathPara>
    </w:p>
    <w:p w14:paraId="6B8768BB" w14:textId="114B9C59" w:rsidR="009841D4" w:rsidRPr="00332BDF" w:rsidRDefault="00000000" w:rsidP="009841D4">
      <w:pPr>
        <w:rPr>
          <w:rFonts w:ascii="Arial" w:eastAsiaTheme="majorEastAsia" w:hAnsi="Arial" w:cs="Arial"/>
        </w:rPr>
      </w:pPr>
      <m:oMathPara>
        <m:oMath>
          <m:sSub>
            <m:sSubPr>
              <m:ctrlPr>
                <w:rPr>
                  <w:rFonts w:ascii="Cambria Math" w:eastAsiaTheme="majorEastAsia" w:hAnsi="Cambria Math" w:cs="Arial"/>
                  <w:i/>
                </w:rPr>
              </m:ctrlPr>
            </m:sSubPr>
            <m:e>
              <m:r>
                <w:rPr>
                  <w:rFonts w:ascii="Cambria Math" w:eastAsiaTheme="majorEastAsia" w:hAnsi="Cambria Math" w:cs="Arial"/>
                </w:rPr>
                <m:t>A</m:t>
              </m:r>
            </m:e>
            <m:sub>
              <m:r>
                <w:rPr>
                  <w:rFonts w:ascii="Cambria Math" w:eastAsiaTheme="majorEastAsia" w:hAnsi="Cambria Math" w:cs="Arial"/>
                </w:rPr>
                <m:t>cl</m:t>
              </m:r>
            </m:sub>
          </m:sSub>
          <m:r>
            <w:rPr>
              <w:rFonts w:ascii="Cambria Math" w:eastAsiaTheme="majorEastAsia" w:hAnsi="Cambria Math" w:cs="Arial"/>
            </w:rPr>
            <m:t xml:space="preserve">= </m:t>
          </m:r>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+1=5</m:t>
          </m:r>
        </m:oMath>
      </m:oMathPara>
    </w:p>
    <w:p w14:paraId="1FBCAE20" w14:textId="771C1279" w:rsidR="00332BDF" w:rsidRPr="006E6D24" w:rsidRDefault="00332BDF" w:rsidP="009841D4">
      <w:pPr>
        <w:rPr>
          <w:rFonts w:ascii="Arial" w:eastAsiaTheme="majorEastAsia" w:hAnsi="Arial" w:cs="Arial"/>
        </w:rPr>
      </w:pPr>
      <m:oMathPara>
        <m:oMath>
          <m:r>
            <w:rPr>
              <w:rFonts w:ascii="Cambria Math" w:eastAsiaTheme="majorEastAsia" w:hAnsi="Cambria Math" w:cs="Arial"/>
            </w:rPr>
            <m:t xml:space="preserve"> </m:t>
          </m:r>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=4</m:t>
          </m:r>
        </m:oMath>
      </m:oMathPara>
    </w:p>
    <w:p w14:paraId="44C9CAEA" w14:textId="5D7B9987" w:rsidR="009841D4" w:rsidRPr="001F3529" w:rsidRDefault="009841D4" w:rsidP="009841D4">
      <w:pPr>
        <w:rPr>
          <w:rFonts w:ascii="Arial" w:eastAsiaTheme="majorEastAsia" w:hAnsi="Arial" w:cs="Arial"/>
        </w:rPr>
      </w:pPr>
      <m:oMathPara>
        <m:oMath>
          <m:r>
            <w:rPr>
              <w:rFonts w:ascii="Cambria Math" w:eastAsiaTheme="majorEastAsia" w:hAnsi="Cambria Math" w:cs="Arial"/>
            </w:rPr>
            <m:t>Ri=1kΩ , Rf=4kΩ</m:t>
          </m:r>
        </m:oMath>
      </m:oMathPara>
    </w:p>
    <w:p w14:paraId="4F7CD439" w14:textId="77777777" w:rsidR="007A75DD" w:rsidRDefault="00332BDF" w:rsidP="007A75DD">
      <w:pPr>
        <w:keepNext/>
        <w:jc w:val="center"/>
      </w:pPr>
      <w:r>
        <w:rPr>
          <w:rFonts w:ascii="Arial" w:eastAsiaTheme="majorEastAsia" w:hAnsi="Arial" w:cs="Arial"/>
          <w:noProof/>
        </w:rPr>
        <w:drawing>
          <wp:inline distT="0" distB="0" distL="0" distR="0" wp14:anchorId="55B549A6" wp14:editId="73B8587B">
            <wp:extent cx="6400260" cy="2359479"/>
            <wp:effectExtent l="0" t="0" r="0" b="0"/>
            <wp:docPr id="102906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68398" name="Picture 1029068398"/>
                    <pic:cNvPicPr/>
                  </pic:nvPicPr>
                  <pic:blipFill rotWithShape="1">
                    <a:blip r:embed="rId9">
                      <a:extLst>
                        <a:ext uri="{28A0092B-C50C-407E-A947-70E740481C1C}">
                          <a14:useLocalDpi xmlns:a14="http://schemas.microsoft.com/office/drawing/2010/main" val="0"/>
                        </a:ext>
                      </a:extLst>
                    </a:blip>
                    <a:srcRect t="34989" b="36525"/>
                    <a:stretch/>
                  </pic:blipFill>
                  <pic:spPr bwMode="auto">
                    <a:xfrm>
                      <a:off x="0" y="0"/>
                      <a:ext cx="6400800" cy="2359678"/>
                    </a:xfrm>
                    <a:prstGeom prst="rect">
                      <a:avLst/>
                    </a:prstGeom>
                    <a:ln>
                      <a:noFill/>
                    </a:ln>
                    <a:extLst>
                      <a:ext uri="{53640926-AAD7-44D8-BBD7-CCE9431645EC}">
                        <a14:shadowObscured xmlns:a14="http://schemas.microsoft.com/office/drawing/2010/main"/>
                      </a:ext>
                    </a:extLst>
                  </pic:spPr>
                </pic:pic>
              </a:graphicData>
            </a:graphic>
          </wp:inline>
        </w:drawing>
      </w:r>
    </w:p>
    <w:p w14:paraId="798A6A43" w14:textId="4E1B7E61" w:rsidR="004A3D0D" w:rsidRPr="004A3D0D" w:rsidRDefault="007A75DD" w:rsidP="004A3D0D">
      <w:pPr>
        <w:pStyle w:val="Caption"/>
        <w:jc w:val="center"/>
      </w:pPr>
      <w:bookmarkStart w:id="3" w:name="_Toc181432822"/>
      <w:r>
        <w:t xml:space="preserve">Figure </w:t>
      </w:r>
      <w:r>
        <w:fldChar w:fldCharType="begin"/>
      </w:r>
      <w:r>
        <w:instrText xml:space="preserve"> SEQ Figure \* ARABIC </w:instrText>
      </w:r>
      <w:r>
        <w:fldChar w:fldCharType="separate"/>
      </w:r>
      <w:r w:rsidR="00033D74">
        <w:rPr>
          <w:noProof/>
        </w:rPr>
        <w:t>1</w:t>
      </w:r>
      <w:r>
        <w:fldChar w:fldCharType="end"/>
      </w:r>
      <w:r>
        <w:t xml:space="preserve"> - Schematic of Non-Inverting Amplifier</w:t>
      </w:r>
      <w:bookmarkEnd w:id="3"/>
    </w:p>
    <w:p w14:paraId="340D1578" w14:textId="3727D709" w:rsidR="007A75DD" w:rsidRPr="007A75DD" w:rsidRDefault="00F90A6B" w:rsidP="007A75DD">
      <w:pPr>
        <w:pStyle w:val="Heading2"/>
      </w:pPr>
      <w:bookmarkStart w:id="4" w:name="_Toc179057895"/>
      <w:r>
        <w:t>Predicted and Measured Circuit Values</w:t>
      </w:r>
      <w:bookmarkEnd w:id="4"/>
    </w:p>
    <w:tbl>
      <w:tblPr>
        <w:tblW w:w="0" w:type="auto"/>
        <w:tblInd w:w="3169" w:type="dxa"/>
        <w:tblLayout w:type="fixed"/>
        <w:tblCellMar>
          <w:left w:w="0" w:type="dxa"/>
          <w:right w:w="0" w:type="dxa"/>
        </w:tblCellMar>
        <w:tblLook w:val="0000" w:firstRow="0" w:lastRow="0" w:firstColumn="0" w:lastColumn="0" w:noHBand="0" w:noVBand="0"/>
      </w:tblPr>
      <w:tblGrid>
        <w:gridCol w:w="960"/>
        <w:gridCol w:w="1172"/>
        <w:gridCol w:w="1160"/>
      </w:tblGrid>
      <w:tr w:rsidR="004655F1" w:rsidRPr="004655F1" w14:paraId="1F679F0B" w14:textId="77777777" w:rsidTr="007A75DD">
        <w:trPr>
          <w:trHeight w:val="227"/>
        </w:trPr>
        <w:tc>
          <w:tcPr>
            <w:tcW w:w="960" w:type="dxa"/>
            <w:tcBorders>
              <w:top w:val="none" w:sz="6" w:space="0" w:color="auto"/>
              <w:left w:val="none" w:sz="6" w:space="0" w:color="auto"/>
              <w:bottom w:val="single" w:sz="4" w:space="0" w:color="000000"/>
              <w:right w:val="none" w:sz="6" w:space="0" w:color="auto"/>
            </w:tcBorders>
          </w:tcPr>
          <w:p w14:paraId="45E1F45C" w14:textId="77777777" w:rsidR="004655F1" w:rsidRPr="004655F1" w:rsidRDefault="004655F1" w:rsidP="000F4F25">
            <w:pPr>
              <w:kinsoku w:val="0"/>
              <w:overflowPunct w:val="0"/>
              <w:autoSpaceDE w:val="0"/>
              <w:autoSpaceDN w:val="0"/>
              <w:adjustRightInd w:val="0"/>
              <w:spacing w:before="0" w:after="0"/>
              <w:rPr>
                <w:sz w:val="16"/>
                <w:szCs w:val="16"/>
              </w:rPr>
            </w:pPr>
          </w:p>
        </w:tc>
        <w:tc>
          <w:tcPr>
            <w:tcW w:w="1172" w:type="dxa"/>
            <w:tcBorders>
              <w:top w:val="none" w:sz="6" w:space="0" w:color="auto"/>
              <w:left w:val="none" w:sz="6" w:space="0" w:color="auto"/>
              <w:bottom w:val="single" w:sz="4" w:space="0" w:color="000000"/>
              <w:right w:val="none" w:sz="6" w:space="0" w:color="auto"/>
            </w:tcBorders>
          </w:tcPr>
          <w:p w14:paraId="08684790" w14:textId="77777777" w:rsidR="004655F1" w:rsidRPr="004655F1" w:rsidRDefault="004655F1" w:rsidP="000F4F25">
            <w:pPr>
              <w:kinsoku w:val="0"/>
              <w:overflowPunct w:val="0"/>
              <w:autoSpaceDE w:val="0"/>
              <w:autoSpaceDN w:val="0"/>
              <w:adjustRightInd w:val="0"/>
              <w:spacing w:before="0" w:after="0" w:line="208" w:lineRule="exact"/>
              <w:ind w:left="8"/>
              <w:jc w:val="center"/>
              <w:rPr>
                <w:rFonts w:ascii="Calibri" w:hAnsi="Calibri" w:cs="Calibri"/>
                <w:spacing w:val="-2"/>
                <w:sz w:val="22"/>
                <w:szCs w:val="22"/>
              </w:rPr>
            </w:pPr>
            <w:bookmarkStart w:id="5" w:name="_bookmark0"/>
            <w:bookmarkStart w:id="6" w:name="_bookmark1"/>
            <w:bookmarkStart w:id="7" w:name="_bookmark2"/>
            <w:bookmarkStart w:id="8" w:name="_bookmark3"/>
            <w:bookmarkEnd w:id="5"/>
            <w:bookmarkEnd w:id="6"/>
            <w:bookmarkEnd w:id="7"/>
            <w:bookmarkEnd w:id="8"/>
            <w:r w:rsidRPr="004655F1">
              <w:rPr>
                <w:rFonts w:ascii="Calibri" w:hAnsi="Calibri" w:cs="Calibri"/>
                <w:spacing w:val="-2"/>
                <w:sz w:val="22"/>
                <w:szCs w:val="22"/>
              </w:rPr>
              <w:t>Predicted</w:t>
            </w:r>
          </w:p>
        </w:tc>
        <w:tc>
          <w:tcPr>
            <w:tcW w:w="1160" w:type="dxa"/>
            <w:tcBorders>
              <w:top w:val="none" w:sz="6" w:space="0" w:color="auto"/>
              <w:left w:val="none" w:sz="6" w:space="0" w:color="auto"/>
              <w:bottom w:val="single" w:sz="4" w:space="0" w:color="000000"/>
              <w:right w:val="none" w:sz="6" w:space="0" w:color="auto"/>
            </w:tcBorders>
          </w:tcPr>
          <w:p w14:paraId="238E267F" w14:textId="77777777" w:rsidR="004655F1" w:rsidRPr="004655F1" w:rsidRDefault="004655F1" w:rsidP="000F4F25">
            <w:pPr>
              <w:kinsoku w:val="0"/>
              <w:overflowPunct w:val="0"/>
              <w:autoSpaceDE w:val="0"/>
              <w:autoSpaceDN w:val="0"/>
              <w:adjustRightInd w:val="0"/>
              <w:spacing w:before="0" w:after="0" w:line="208" w:lineRule="exact"/>
              <w:ind w:left="5"/>
              <w:jc w:val="center"/>
              <w:rPr>
                <w:rFonts w:ascii="Calibri" w:hAnsi="Calibri" w:cs="Calibri"/>
                <w:spacing w:val="-2"/>
                <w:sz w:val="22"/>
                <w:szCs w:val="22"/>
              </w:rPr>
            </w:pPr>
            <w:r w:rsidRPr="004655F1">
              <w:rPr>
                <w:rFonts w:ascii="Calibri" w:hAnsi="Calibri" w:cs="Calibri"/>
                <w:spacing w:val="-2"/>
                <w:sz w:val="22"/>
                <w:szCs w:val="22"/>
              </w:rPr>
              <w:t>Measured</w:t>
            </w:r>
          </w:p>
        </w:tc>
      </w:tr>
      <w:tr w:rsidR="004655F1" w:rsidRPr="004655F1" w14:paraId="0E0A6E69"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654D38B8" w14:textId="77777777" w:rsidR="004655F1" w:rsidRPr="004655F1" w:rsidRDefault="004655F1" w:rsidP="007A75DD">
            <w:pPr>
              <w:kinsoku w:val="0"/>
              <w:overflowPunct w:val="0"/>
              <w:autoSpaceDE w:val="0"/>
              <w:autoSpaceDN w:val="0"/>
              <w:adjustRightInd w:val="0"/>
              <w:spacing w:before="18" w:after="0" w:line="252" w:lineRule="exact"/>
              <w:ind w:left="12"/>
              <w:jc w:val="center"/>
              <w:rPr>
                <w:rFonts w:ascii="Calibri" w:hAnsi="Calibri" w:cs="Calibri"/>
                <w:sz w:val="22"/>
                <w:szCs w:val="22"/>
              </w:rPr>
            </w:pPr>
            <w:r w:rsidRPr="004655F1">
              <w:rPr>
                <w:rFonts w:ascii="Calibri" w:hAnsi="Calibri" w:cs="Calibri"/>
                <w:sz w:val="22"/>
                <w:szCs w:val="22"/>
              </w:rPr>
              <w:t>Ri [</w:t>
            </w:r>
            <w:proofErr w:type="spellStart"/>
            <w:r w:rsidRPr="004655F1">
              <w:rPr>
                <w:rFonts w:ascii="Calibri" w:hAnsi="Calibri" w:cs="Calibri"/>
                <w:sz w:val="22"/>
                <w:szCs w:val="22"/>
              </w:rPr>
              <w:t>kΩ</w:t>
            </w:r>
            <w:proofErr w:type="spellEnd"/>
            <w:r w:rsidRPr="004655F1">
              <w:rPr>
                <w:rFonts w:ascii="Calibri" w:hAnsi="Calibri" w:cs="Calibri"/>
                <w:sz w:val="22"/>
                <w:szCs w:val="22"/>
              </w:rPr>
              <w:t>]</w:t>
            </w:r>
          </w:p>
        </w:tc>
        <w:tc>
          <w:tcPr>
            <w:tcW w:w="1172" w:type="dxa"/>
            <w:tcBorders>
              <w:top w:val="single" w:sz="4" w:space="0" w:color="000000"/>
              <w:left w:val="single" w:sz="4" w:space="0" w:color="000000"/>
              <w:bottom w:val="single" w:sz="4" w:space="0" w:color="000000"/>
              <w:right w:val="single" w:sz="4" w:space="0" w:color="000000"/>
            </w:tcBorders>
          </w:tcPr>
          <w:p w14:paraId="5E85CEDF" w14:textId="062D3839"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1</w:t>
            </w:r>
          </w:p>
        </w:tc>
        <w:tc>
          <w:tcPr>
            <w:tcW w:w="1160" w:type="dxa"/>
            <w:tcBorders>
              <w:top w:val="single" w:sz="4" w:space="0" w:color="000000"/>
              <w:left w:val="single" w:sz="4" w:space="0" w:color="000000"/>
              <w:bottom w:val="single" w:sz="4" w:space="0" w:color="000000"/>
              <w:right w:val="single" w:sz="4" w:space="0" w:color="000000"/>
            </w:tcBorders>
          </w:tcPr>
          <w:p w14:paraId="4E5E2DA8" w14:textId="5CF55E87" w:rsidR="004655F1" w:rsidRPr="004655F1" w:rsidRDefault="00345CE9" w:rsidP="007A75DD">
            <w:pPr>
              <w:kinsoku w:val="0"/>
              <w:overflowPunct w:val="0"/>
              <w:autoSpaceDE w:val="0"/>
              <w:autoSpaceDN w:val="0"/>
              <w:adjustRightInd w:val="0"/>
              <w:spacing w:before="0" w:after="0"/>
              <w:jc w:val="center"/>
              <w:rPr>
                <w:sz w:val="20"/>
                <w:szCs w:val="20"/>
              </w:rPr>
            </w:pPr>
            <w:r>
              <w:rPr>
                <w:sz w:val="20"/>
                <w:szCs w:val="20"/>
              </w:rPr>
              <w:t>0.98</w:t>
            </w:r>
          </w:p>
        </w:tc>
      </w:tr>
      <w:tr w:rsidR="004655F1" w:rsidRPr="004655F1" w14:paraId="1CA2827E"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413A6698" w14:textId="77777777" w:rsidR="004655F1" w:rsidRPr="004655F1" w:rsidRDefault="004655F1" w:rsidP="007A75DD">
            <w:pPr>
              <w:kinsoku w:val="0"/>
              <w:overflowPunct w:val="0"/>
              <w:autoSpaceDE w:val="0"/>
              <w:autoSpaceDN w:val="0"/>
              <w:adjustRightInd w:val="0"/>
              <w:spacing w:before="17" w:after="0" w:line="252" w:lineRule="exact"/>
              <w:ind w:left="12" w:right="2"/>
              <w:jc w:val="center"/>
              <w:rPr>
                <w:rFonts w:ascii="Calibri" w:hAnsi="Calibri" w:cs="Calibri"/>
                <w:position w:val="2"/>
                <w:sz w:val="22"/>
                <w:szCs w:val="22"/>
              </w:rPr>
            </w:pPr>
            <w:r w:rsidRPr="004655F1">
              <w:rPr>
                <w:rFonts w:ascii="Calibri" w:hAnsi="Calibri" w:cs="Calibri"/>
                <w:position w:val="2"/>
                <w:sz w:val="22"/>
                <w:szCs w:val="22"/>
              </w:rPr>
              <w:t>R</w:t>
            </w:r>
            <w:r w:rsidRPr="004655F1">
              <w:rPr>
                <w:rFonts w:ascii="Calibri" w:hAnsi="Calibri" w:cs="Calibri"/>
                <w:sz w:val="14"/>
                <w:szCs w:val="14"/>
              </w:rPr>
              <w:t>f</w:t>
            </w:r>
            <w:r w:rsidRPr="004655F1">
              <w:rPr>
                <w:rFonts w:ascii="Calibri" w:hAnsi="Calibri" w:cs="Calibri"/>
                <w:spacing w:val="27"/>
                <w:sz w:val="14"/>
                <w:szCs w:val="14"/>
              </w:rPr>
              <w:t xml:space="preserve"> </w:t>
            </w:r>
            <w:r w:rsidRPr="004655F1">
              <w:rPr>
                <w:rFonts w:ascii="Calibri" w:hAnsi="Calibri" w:cs="Calibri"/>
                <w:position w:val="2"/>
                <w:sz w:val="22"/>
                <w:szCs w:val="22"/>
              </w:rPr>
              <w:t>[</w:t>
            </w:r>
            <w:proofErr w:type="spellStart"/>
            <w:r w:rsidRPr="004655F1">
              <w:rPr>
                <w:rFonts w:ascii="Calibri" w:hAnsi="Calibri" w:cs="Calibri"/>
                <w:position w:val="2"/>
                <w:sz w:val="22"/>
                <w:szCs w:val="22"/>
              </w:rPr>
              <w:t>kΩ</w:t>
            </w:r>
            <w:proofErr w:type="spellEnd"/>
            <w:r w:rsidRPr="004655F1">
              <w:rPr>
                <w:rFonts w:ascii="Calibri" w:hAnsi="Calibri" w:cs="Calibri"/>
                <w:position w:val="2"/>
                <w:sz w:val="22"/>
                <w:szCs w:val="22"/>
              </w:rPr>
              <w:t>]</w:t>
            </w:r>
          </w:p>
        </w:tc>
        <w:tc>
          <w:tcPr>
            <w:tcW w:w="1172" w:type="dxa"/>
            <w:tcBorders>
              <w:top w:val="single" w:sz="4" w:space="0" w:color="000000"/>
              <w:left w:val="single" w:sz="4" w:space="0" w:color="000000"/>
              <w:bottom w:val="single" w:sz="4" w:space="0" w:color="000000"/>
              <w:right w:val="single" w:sz="4" w:space="0" w:color="000000"/>
            </w:tcBorders>
          </w:tcPr>
          <w:p w14:paraId="787EB4C0" w14:textId="2DF482ED"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4</w:t>
            </w:r>
          </w:p>
        </w:tc>
        <w:tc>
          <w:tcPr>
            <w:tcW w:w="1160" w:type="dxa"/>
            <w:tcBorders>
              <w:top w:val="single" w:sz="4" w:space="0" w:color="000000"/>
              <w:left w:val="single" w:sz="4" w:space="0" w:color="000000"/>
              <w:bottom w:val="single" w:sz="4" w:space="0" w:color="000000"/>
              <w:right w:val="single" w:sz="4" w:space="0" w:color="000000"/>
            </w:tcBorders>
          </w:tcPr>
          <w:p w14:paraId="2FE91A4B" w14:textId="3AEA0D27" w:rsidR="004655F1" w:rsidRPr="004655F1" w:rsidRDefault="00345CE9" w:rsidP="007A75DD">
            <w:pPr>
              <w:kinsoku w:val="0"/>
              <w:overflowPunct w:val="0"/>
              <w:autoSpaceDE w:val="0"/>
              <w:autoSpaceDN w:val="0"/>
              <w:adjustRightInd w:val="0"/>
              <w:spacing w:before="0" w:after="0"/>
              <w:jc w:val="center"/>
              <w:rPr>
                <w:sz w:val="20"/>
                <w:szCs w:val="20"/>
              </w:rPr>
            </w:pPr>
            <w:r>
              <w:rPr>
                <w:sz w:val="20"/>
                <w:szCs w:val="20"/>
              </w:rPr>
              <w:t>3.93</w:t>
            </w:r>
          </w:p>
        </w:tc>
      </w:tr>
      <w:tr w:rsidR="004655F1" w:rsidRPr="004655F1" w14:paraId="5CA40B30"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2174EE0C" w14:textId="77777777" w:rsidR="004655F1" w:rsidRPr="004655F1" w:rsidRDefault="004655F1" w:rsidP="007A75DD">
            <w:pPr>
              <w:kinsoku w:val="0"/>
              <w:overflowPunct w:val="0"/>
              <w:autoSpaceDE w:val="0"/>
              <w:autoSpaceDN w:val="0"/>
              <w:adjustRightInd w:val="0"/>
              <w:spacing w:before="18" w:after="0" w:line="252" w:lineRule="exact"/>
              <w:ind w:left="12" w:right="3"/>
              <w:jc w:val="center"/>
              <w:rPr>
                <w:rFonts w:ascii="Calibri" w:hAnsi="Calibri" w:cs="Calibri"/>
                <w:sz w:val="22"/>
                <w:szCs w:val="22"/>
              </w:rPr>
            </w:pPr>
            <w:r w:rsidRPr="004655F1">
              <w:rPr>
                <w:rFonts w:ascii="Calibri" w:hAnsi="Calibri" w:cs="Calibri"/>
                <w:sz w:val="22"/>
                <w:szCs w:val="22"/>
              </w:rPr>
              <w:t>Vin [V]</w:t>
            </w:r>
          </w:p>
        </w:tc>
        <w:tc>
          <w:tcPr>
            <w:tcW w:w="1172" w:type="dxa"/>
            <w:tcBorders>
              <w:top w:val="single" w:sz="4" w:space="0" w:color="000000"/>
              <w:left w:val="single" w:sz="4" w:space="0" w:color="000000"/>
              <w:bottom w:val="single" w:sz="4" w:space="0" w:color="000000"/>
              <w:right w:val="single" w:sz="4" w:space="0" w:color="000000"/>
            </w:tcBorders>
          </w:tcPr>
          <w:p w14:paraId="1DDD06C5" w14:textId="77777777" w:rsidR="004655F1" w:rsidRPr="004655F1" w:rsidRDefault="004655F1" w:rsidP="007A75DD">
            <w:pPr>
              <w:kinsoku w:val="0"/>
              <w:overflowPunct w:val="0"/>
              <w:autoSpaceDE w:val="0"/>
              <w:autoSpaceDN w:val="0"/>
              <w:adjustRightInd w:val="0"/>
              <w:spacing w:before="18" w:after="0" w:line="252" w:lineRule="exact"/>
              <w:ind w:left="11"/>
              <w:jc w:val="center"/>
              <w:rPr>
                <w:rFonts w:ascii="Calibri" w:hAnsi="Calibri" w:cs="Calibri"/>
                <w:sz w:val="22"/>
                <w:szCs w:val="22"/>
              </w:rPr>
            </w:pPr>
            <w:proofErr w:type="spellStart"/>
            <w:r w:rsidRPr="004655F1">
              <w:rPr>
                <w:rFonts w:ascii="Calibri" w:hAnsi="Calibri" w:cs="Calibri"/>
                <w:sz w:val="22"/>
                <w:szCs w:val="22"/>
              </w:rPr>
              <w:t>Vout</w:t>
            </w:r>
            <w:proofErr w:type="spellEnd"/>
            <w:r w:rsidRPr="004655F1">
              <w:rPr>
                <w:rFonts w:ascii="Calibri" w:hAnsi="Calibri" w:cs="Calibri"/>
                <w:sz w:val="22"/>
                <w:szCs w:val="22"/>
              </w:rPr>
              <w:t xml:space="preserve"> [V]</w:t>
            </w:r>
          </w:p>
        </w:tc>
        <w:tc>
          <w:tcPr>
            <w:tcW w:w="1160" w:type="dxa"/>
            <w:tcBorders>
              <w:top w:val="single" w:sz="4" w:space="0" w:color="000000"/>
              <w:left w:val="single" w:sz="4" w:space="0" w:color="000000"/>
              <w:bottom w:val="single" w:sz="4" w:space="0" w:color="000000"/>
              <w:right w:val="single" w:sz="4" w:space="0" w:color="000000"/>
            </w:tcBorders>
          </w:tcPr>
          <w:p w14:paraId="43598730" w14:textId="77777777" w:rsidR="004655F1" w:rsidRPr="004655F1" w:rsidRDefault="004655F1" w:rsidP="007A75DD">
            <w:pPr>
              <w:kinsoku w:val="0"/>
              <w:overflowPunct w:val="0"/>
              <w:autoSpaceDE w:val="0"/>
              <w:autoSpaceDN w:val="0"/>
              <w:adjustRightInd w:val="0"/>
              <w:spacing w:before="18" w:after="0" w:line="252" w:lineRule="exact"/>
              <w:ind w:left="7"/>
              <w:jc w:val="center"/>
              <w:rPr>
                <w:rFonts w:ascii="Calibri" w:hAnsi="Calibri" w:cs="Calibri"/>
                <w:sz w:val="22"/>
                <w:szCs w:val="22"/>
              </w:rPr>
            </w:pPr>
            <w:proofErr w:type="spellStart"/>
            <w:r w:rsidRPr="004655F1">
              <w:rPr>
                <w:rFonts w:ascii="Calibri" w:hAnsi="Calibri" w:cs="Calibri"/>
                <w:sz w:val="22"/>
                <w:szCs w:val="22"/>
              </w:rPr>
              <w:t>Vout</w:t>
            </w:r>
            <w:proofErr w:type="spellEnd"/>
            <w:r w:rsidRPr="004655F1">
              <w:rPr>
                <w:rFonts w:ascii="Calibri" w:hAnsi="Calibri" w:cs="Calibri"/>
                <w:sz w:val="22"/>
                <w:szCs w:val="22"/>
              </w:rPr>
              <w:t xml:space="preserve"> [V]</w:t>
            </w:r>
          </w:p>
        </w:tc>
      </w:tr>
      <w:tr w:rsidR="004655F1" w:rsidRPr="004655F1" w14:paraId="06A48D0E"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1C4E069C" w14:textId="572E5A1B"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-0.5</w:t>
            </w:r>
          </w:p>
        </w:tc>
        <w:tc>
          <w:tcPr>
            <w:tcW w:w="1172" w:type="dxa"/>
            <w:tcBorders>
              <w:top w:val="single" w:sz="4" w:space="0" w:color="000000"/>
              <w:left w:val="single" w:sz="4" w:space="0" w:color="000000"/>
              <w:bottom w:val="single" w:sz="4" w:space="0" w:color="000000"/>
              <w:right w:val="single" w:sz="4" w:space="0" w:color="000000"/>
            </w:tcBorders>
          </w:tcPr>
          <w:p w14:paraId="78603DCC" w14:textId="364A0EF6"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-2.5</w:t>
            </w:r>
          </w:p>
        </w:tc>
        <w:tc>
          <w:tcPr>
            <w:tcW w:w="1160" w:type="dxa"/>
            <w:tcBorders>
              <w:top w:val="single" w:sz="4" w:space="0" w:color="000000"/>
              <w:left w:val="single" w:sz="4" w:space="0" w:color="000000"/>
              <w:bottom w:val="single" w:sz="4" w:space="0" w:color="000000"/>
              <w:right w:val="single" w:sz="4" w:space="0" w:color="000000"/>
            </w:tcBorders>
          </w:tcPr>
          <w:p w14:paraId="1F2FC4FB" w14:textId="716E0EA3" w:rsidR="004655F1" w:rsidRPr="004655F1" w:rsidRDefault="00345CE9" w:rsidP="007A75DD">
            <w:pPr>
              <w:kinsoku w:val="0"/>
              <w:overflowPunct w:val="0"/>
              <w:autoSpaceDE w:val="0"/>
              <w:autoSpaceDN w:val="0"/>
              <w:adjustRightInd w:val="0"/>
              <w:spacing w:before="0" w:after="0"/>
              <w:jc w:val="center"/>
              <w:rPr>
                <w:sz w:val="20"/>
                <w:szCs w:val="20"/>
              </w:rPr>
            </w:pPr>
            <w:r>
              <w:rPr>
                <w:sz w:val="20"/>
                <w:szCs w:val="20"/>
              </w:rPr>
              <w:t>-2.52</w:t>
            </w:r>
          </w:p>
        </w:tc>
      </w:tr>
      <w:tr w:rsidR="004655F1" w:rsidRPr="004655F1" w14:paraId="6605B4DE"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71C40A94" w14:textId="51E03320"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0.5</w:t>
            </w:r>
          </w:p>
        </w:tc>
        <w:tc>
          <w:tcPr>
            <w:tcW w:w="1172" w:type="dxa"/>
            <w:tcBorders>
              <w:top w:val="single" w:sz="4" w:space="0" w:color="000000"/>
              <w:left w:val="single" w:sz="4" w:space="0" w:color="000000"/>
              <w:bottom w:val="single" w:sz="4" w:space="0" w:color="000000"/>
              <w:right w:val="single" w:sz="4" w:space="0" w:color="000000"/>
            </w:tcBorders>
          </w:tcPr>
          <w:p w14:paraId="08D6CE53" w14:textId="2C5ADBB5"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2.5</w:t>
            </w:r>
          </w:p>
        </w:tc>
        <w:tc>
          <w:tcPr>
            <w:tcW w:w="1160" w:type="dxa"/>
            <w:tcBorders>
              <w:top w:val="single" w:sz="4" w:space="0" w:color="000000"/>
              <w:left w:val="single" w:sz="4" w:space="0" w:color="000000"/>
              <w:bottom w:val="single" w:sz="4" w:space="0" w:color="000000"/>
              <w:right w:val="single" w:sz="4" w:space="0" w:color="000000"/>
            </w:tcBorders>
          </w:tcPr>
          <w:p w14:paraId="33B5F1B0" w14:textId="05AA2134" w:rsidR="004655F1" w:rsidRPr="004655F1" w:rsidRDefault="00345CE9" w:rsidP="007A75DD">
            <w:pPr>
              <w:kinsoku w:val="0"/>
              <w:overflowPunct w:val="0"/>
              <w:autoSpaceDE w:val="0"/>
              <w:autoSpaceDN w:val="0"/>
              <w:adjustRightInd w:val="0"/>
              <w:spacing w:before="0" w:after="0"/>
              <w:jc w:val="center"/>
              <w:rPr>
                <w:sz w:val="20"/>
                <w:szCs w:val="20"/>
              </w:rPr>
            </w:pPr>
            <w:r>
              <w:rPr>
                <w:sz w:val="20"/>
                <w:szCs w:val="20"/>
              </w:rPr>
              <w:t>2.50</w:t>
            </w:r>
          </w:p>
        </w:tc>
      </w:tr>
      <w:tr w:rsidR="004655F1" w:rsidRPr="004655F1" w14:paraId="723C970B"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03F890E1" w14:textId="7A71608A"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0.75</w:t>
            </w:r>
          </w:p>
        </w:tc>
        <w:tc>
          <w:tcPr>
            <w:tcW w:w="1172" w:type="dxa"/>
            <w:tcBorders>
              <w:top w:val="single" w:sz="4" w:space="0" w:color="000000"/>
              <w:left w:val="single" w:sz="4" w:space="0" w:color="000000"/>
              <w:bottom w:val="single" w:sz="4" w:space="0" w:color="000000"/>
              <w:right w:val="single" w:sz="4" w:space="0" w:color="000000"/>
            </w:tcBorders>
          </w:tcPr>
          <w:p w14:paraId="71DAAE40" w14:textId="2FE82831"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3.75</w:t>
            </w:r>
          </w:p>
        </w:tc>
        <w:tc>
          <w:tcPr>
            <w:tcW w:w="1160" w:type="dxa"/>
            <w:tcBorders>
              <w:top w:val="single" w:sz="4" w:space="0" w:color="000000"/>
              <w:left w:val="single" w:sz="4" w:space="0" w:color="000000"/>
              <w:bottom w:val="single" w:sz="4" w:space="0" w:color="000000"/>
              <w:right w:val="single" w:sz="4" w:space="0" w:color="000000"/>
            </w:tcBorders>
          </w:tcPr>
          <w:p w14:paraId="6D5BB506" w14:textId="2A5A0549" w:rsidR="004655F1" w:rsidRPr="004655F1" w:rsidRDefault="00345CE9" w:rsidP="007A75DD">
            <w:pPr>
              <w:kinsoku w:val="0"/>
              <w:overflowPunct w:val="0"/>
              <w:autoSpaceDE w:val="0"/>
              <w:autoSpaceDN w:val="0"/>
              <w:adjustRightInd w:val="0"/>
              <w:spacing w:before="0" w:after="0"/>
              <w:jc w:val="center"/>
              <w:rPr>
                <w:sz w:val="20"/>
                <w:szCs w:val="20"/>
              </w:rPr>
            </w:pPr>
            <w:r>
              <w:rPr>
                <w:sz w:val="20"/>
                <w:szCs w:val="20"/>
              </w:rPr>
              <w:t>3.75</w:t>
            </w:r>
          </w:p>
        </w:tc>
      </w:tr>
      <w:tr w:rsidR="004655F1" w:rsidRPr="004655F1" w14:paraId="650CB75B"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197B888B" w14:textId="6A918591"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2</w:t>
            </w:r>
          </w:p>
        </w:tc>
        <w:tc>
          <w:tcPr>
            <w:tcW w:w="1172" w:type="dxa"/>
            <w:tcBorders>
              <w:top w:val="single" w:sz="4" w:space="0" w:color="000000"/>
              <w:left w:val="single" w:sz="4" w:space="0" w:color="000000"/>
              <w:bottom w:val="single" w:sz="4" w:space="0" w:color="000000"/>
              <w:right w:val="single" w:sz="4" w:space="0" w:color="000000"/>
            </w:tcBorders>
          </w:tcPr>
          <w:p w14:paraId="3332069A" w14:textId="4AFB20F9" w:rsidR="004655F1" w:rsidRPr="004655F1" w:rsidRDefault="004655F1" w:rsidP="007A75DD">
            <w:pPr>
              <w:kinsoku w:val="0"/>
              <w:overflowPunct w:val="0"/>
              <w:autoSpaceDE w:val="0"/>
              <w:autoSpaceDN w:val="0"/>
              <w:adjustRightInd w:val="0"/>
              <w:spacing w:before="0" w:after="0"/>
              <w:jc w:val="center"/>
              <w:rPr>
                <w:sz w:val="20"/>
                <w:szCs w:val="20"/>
              </w:rPr>
            </w:pPr>
            <w:r>
              <w:rPr>
                <w:sz w:val="20"/>
                <w:szCs w:val="20"/>
              </w:rPr>
              <w:t>10</w:t>
            </w:r>
          </w:p>
        </w:tc>
        <w:tc>
          <w:tcPr>
            <w:tcW w:w="1160" w:type="dxa"/>
            <w:tcBorders>
              <w:top w:val="single" w:sz="4" w:space="0" w:color="000000"/>
              <w:left w:val="single" w:sz="4" w:space="0" w:color="000000"/>
              <w:bottom w:val="single" w:sz="4" w:space="0" w:color="000000"/>
              <w:right w:val="single" w:sz="4" w:space="0" w:color="000000"/>
            </w:tcBorders>
          </w:tcPr>
          <w:p w14:paraId="21340E13" w14:textId="237C37CA" w:rsidR="004655F1" w:rsidRPr="004655F1" w:rsidRDefault="00345CE9" w:rsidP="007A75DD">
            <w:pPr>
              <w:kinsoku w:val="0"/>
              <w:overflowPunct w:val="0"/>
              <w:autoSpaceDE w:val="0"/>
              <w:autoSpaceDN w:val="0"/>
              <w:adjustRightInd w:val="0"/>
              <w:spacing w:before="0" w:after="0"/>
              <w:jc w:val="center"/>
              <w:rPr>
                <w:sz w:val="20"/>
                <w:szCs w:val="20"/>
              </w:rPr>
            </w:pPr>
            <w:r>
              <w:rPr>
                <w:sz w:val="20"/>
                <w:szCs w:val="20"/>
              </w:rPr>
              <w:t>8.94</w:t>
            </w:r>
          </w:p>
        </w:tc>
      </w:tr>
    </w:tbl>
    <w:p w14:paraId="55306EE3" w14:textId="2FD1CC98" w:rsidR="001F3529" w:rsidRPr="001F3529" w:rsidRDefault="007A75DD" w:rsidP="007A75DD">
      <w:pPr>
        <w:pStyle w:val="Caption"/>
        <w:jc w:val="center"/>
      </w:pPr>
      <w:r>
        <w:br/>
      </w:r>
      <w:bookmarkStart w:id="9" w:name="_Toc181433093"/>
      <w:r>
        <w:t xml:space="preserve">Table </w:t>
      </w:r>
      <w:r>
        <w:fldChar w:fldCharType="begin"/>
      </w:r>
      <w:r>
        <w:instrText xml:space="preserve"> SEQ Table \* ARABIC </w:instrText>
      </w:r>
      <w:r>
        <w:fldChar w:fldCharType="separate"/>
      </w:r>
      <w:r>
        <w:rPr>
          <w:noProof/>
        </w:rPr>
        <w:t>1</w:t>
      </w:r>
      <w:r>
        <w:fldChar w:fldCharType="end"/>
      </w:r>
      <w:r>
        <w:t xml:space="preserve"> - Predicted and Measured Circuit Value of Non-Inverting Amplifier</w:t>
      </w:r>
      <w:bookmarkEnd w:id="9"/>
    </w:p>
    <w:p w14:paraId="6415BD5D" w14:textId="2D36DA52" w:rsidR="009841D4" w:rsidRPr="009841D4" w:rsidRDefault="00F90A6B" w:rsidP="009841D4">
      <w:pPr>
        <w:pStyle w:val="Heading1"/>
      </w:pPr>
      <w:bookmarkStart w:id="10" w:name="_Toc179057896"/>
      <w:r>
        <w:lastRenderedPageBreak/>
        <w:t>Inverting Amplifier</w:t>
      </w:r>
      <w:bookmarkEnd w:id="10"/>
    </w:p>
    <w:p w14:paraId="71EC2141" w14:textId="2DF66495" w:rsidR="00F90A6B" w:rsidRDefault="00F90A6B" w:rsidP="00F90A6B">
      <w:pPr>
        <w:pStyle w:val="Heading2"/>
      </w:pPr>
      <w:bookmarkStart w:id="11" w:name="_Toc179057897"/>
      <w:r>
        <w:t>Design of Amplifier</w:t>
      </w:r>
      <w:bookmarkEnd w:id="11"/>
    </w:p>
    <w:p w14:paraId="28BD925D" w14:textId="77777777" w:rsidR="007A75DD" w:rsidRPr="007A75DD" w:rsidRDefault="007A75DD" w:rsidP="00332BDF">
      <w:pPr>
        <w:rPr>
          <w:rFonts w:ascii="Arial" w:eastAsiaTheme="majorEastAsia" w:hAnsi="Arial" w:cs="Arial"/>
        </w:rPr>
      </w:pPr>
    </w:p>
    <w:p w14:paraId="4BC504E7" w14:textId="77777777" w:rsidR="007A75DD" w:rsidRPr="007A75DD" w:rsidRDefault="007A75DD" w:rsidP="00332BDF">
      <w:pPr>
        <w:rPr>
          <w:rFonts w:ascii="Arial" w:eastAsiaTheme="majorEastAsia" w:hAnsi="Arial" w:cs="Arial"/>
        </w:rPr>
      </w:pPr>
    </w:p>
    <w:p w14:paraId="207917D3" w14:textId="0BA4C923" w:rsidR="00332BDF" w:rsidRPr="006E6D24" w:rsidRDefault="00000000" w:rsidP="00332BDF">
      <w:pPr>
        <w:rPr>
          <w:rFonts w:ascii="Arial" w:eastAsiaTheme="majorEastAsia" w:hAnsi="Arial" w:cs="Arial"/>
        </w:rPr>
      </w:pPr>
      <m:oMathPara>
        <m:oMath>
          <m:sSub>
            <m:sSubPr>
              <m:ctrlPr>
                <w:rPr>
                  <w:rFonts w:ascii="Cambria Math" w:eastAsiaTheme="majorEastAsia" w:hAnsi="Cambria Math" w:cs="Arial"/>
                  <w:i/>
                </w:rPr>
              </m:ctrlPr>
            </m:sSubPr>
            <m:e>
              <m:r>
                <w:rPr>
                  <w:rFonts w:ascii="Cambria Math" w:eastAsiaTheme="majorEastAsia" w:hAnsi="Cambria Math" w:cs="Arial"/>
                </w:rPr>
                <m:t>V</m:t>
              </m:r>
            </m:e>
            <m:sub>
              <m:r>
                <w:rPr>
                  <w:rFonts w:ascii="Cambria Math" w:eastAsiaTheme="majorEastAsia" w:hAnsi="Cambria Math" w:cs="Arial"/>
                </w:rPr>
                <m:t>out</m:t>
              </m:r>
            </m:sub>
          </m:sSub>
          <m:r>
            <w:rPr>
              <w:rFonts w:ascii="Cambria Math" w:eastAsiaTheme="majorEastAsia" w:hAnsi="Cambria Math" w:cs="Arial"/>
            </w:rPr>
            <m:t>=-</m:t>
          </m:r>
          <m:d>
            <m:dPr>
              <m:ctrlPr>
                <w:rPr>
                  <w:rFonts w:ascii="Cambria Math" w:eastAsiaTheme="majorEastAsia" w:hAnsi="Cambria Math" w:cs="Arial"/>
                  <w:i/>
                </w:rPr>
              </m:ctrlPr>
            </m:dPr>
            <m:e>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e>
          </m:d>
          <m:sSub>
            <m:sSubPr>
              <m:ctrlPr>
                <w:rPr>
                  <w:rFonts w:ascii="Cambria Math" w:eastAsiaTheme="majorEastAsia" w:hAnsi="Cambria Math" w:cs="Arial"/>
                  <w:i/>
                </w:rPr>
              </m:ctrlPr>
            </m:sSubPr>
            <m:e>
              <m:r>
                <w:rPr>
                  <w:rFonts w:ascii="Cambria Math" w:eastAsiaTheme="majorEastAsia" w:hAnsi="Cambria Math" w:cs="Arial"/>
                </w:rPr>
                <m:t>V</m:t>
              </m:r>
            </m:e>
            <m:sub>
              <m:r>
                <w:rPr>
                  <w:rFonts w:ascii="Cambria Math" w:eastAsiaTheme="majorEastAsia" w:hAnsi="Cambria Math" w:cs="Arial"/>
                </w:rPr>
                <m:t>in</m:t>
              </m:r>
            </m:sub>
          </m:sSub>
        </m:oMath>
      </m:oMathPara>
    </w:p>
    <w:p w14:paraId="6093CCBF" w14:textId="14B26227" w:rsidR="00332BDF" w:rsidRPr="00332BDF" w:rsidRDefault="00000000" w:rsidP="00332BDF">
      <w:pPr>
        <w:rPr>
          <w:rFonts w:ascii="Arial" w:eastAsiaTheme="majorEastAsia" w:hAnsi="Arial" w:cs="Arial"/>
        </w:rPr>
      </w:pPr>
      <m:oMathPara>
        <m:oMath>
          <m:sSub>
            <m:sSubPr>
              <m:ctrlPr>
                <w:rPr>
                  <w:rFonts w:ascii="Cambria Math" w:eastAsiaTheme="majorEastAsia" w:hAnsi="Cambria Math" w:cs="Arial"/>
                  <w:i/>
                </w:rPr>
              </m:ctrlPr>
            </m:sSubPr>
            <m:e>
              <m:r>
                <w:rPr>
                  <w:rFonts w:ascii="Cambria Math" w:eastAsiaTheme="majorEastAsia" w:hAnsi="Cambria Math" w:cs="Arial"/>
                </w:rPr>
                <m:t>A</m:t>
              </m:r>
            </m:e>
            <m:sub>
              <m:r>
                <w:rPr>
                  <w:rFonts w:ascii="Cambria Math" w:eastAsiaTheme="majorEastAsia" w:hAnsi="Cambria Math" w:cs="Arial"/>
                </w:rPr>
                <m:t>cl</m:t>
              </m:r>
            </m:sub>
          </m:sSub>
          <m:r>
            <w:rPr>
              <w:rFonts w:ascii="Cambria Math" w:eastAsiaTheme="majorEastAsia" w:hAnsi="Cambria Math" w:cs="Arial"/>
            </w:rPr>
            <m:t>= -</m:t>
          </m:r>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=-5</m:t>
          </m:r>
        </m:oMath>
      </m:oMathPara>
    </w:p>
    <w:p w14:paraId="2122A616" w14:textId="40888CA6" w:rsidR="00332BDF" w:rsidRPr="006E6D24" w:rsidRDefault="00332BDF" w:rsidP="00332BDF">
      <w:pPr>
        <w:rPr>
          <w:rFonts w:ascii="Arial" w:eastAsiaTheme="majorEastAsia" w:hAnsi="Arial" w:cs="Arial"/>
        </w:rPr>
      </w:pPr>
      <m:oMathPara>
        <m:oMath>
          <m:r>
            <w:rPr>
              <w:rFonts w:ascii="Cambria Math" w:eastAsiaTheme="majorEastAsia" w:hAnsi="Cambria Math" w:cs="Arial"/>
            </w:rPr>
            <m:t xml:space="preserve"> </m:t>
          </m:r>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=5</m:t>
          </m:r>
        </m:oMath>
      </m:oMathPara>
    </w:p>
    <w:p w14:paraId="494A66A5" w14:textId="01BB06AF" w:rsidR="00332BDF" w:rsidRPr="001F3529" w:rsidRDefault="00332BDF" w:rsidP="00332BDF">
      <w:pPr>
        <w:rPr>
          <w:rFonts w:ascii="Arial" w:eastAsiaTheme="majorEastAsia" w:hAnsi="Arial" w:cs="Arial"/>
        </w:rPr>
      </w:pPr>
      <m:oMathPara>
        <m:oMath>
          <m:r>
            <w:rPr>
              <w:rFonts w:ascii="Cambria Math" w:eastAsiaTheme="majorEastAsia" w:hAnsi="Cambria Math" w:cs="Arial"/>
            </w:rPr>
            <m:t>Ri=1kΩ , Rf=5kΩ</m:t>
          </m:r>
        </m:oMath>
      </m:oMathPara>
    </w:p>
    <w:p w14:paraId="22A6319E" w14:textId="77777777" w:rsidR="007A75DD" w:rsidRDefault="007A75DD" w:rsidP="007A75DD">
      <w:pPr>
        <w:keepNext/>
        <w:jc w:val="center"/>
      </w:pPr>
      <w:r>
        <w:rPr>
          <w:noProof/>
        </w:rPr>
        <w:drawing>
          <wp:inline distT="0" distB="0" distL="0" distR="0" wp14:anchorId="7D77C22F" wp14:editId="060B49D2">
            <wp:extent cx="6400121" cy="2493979"/>
            <wp:effectExtent l="0" t="0" r="0" b="0"/>
            <wp:docPr id="999818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18963" name="Picture 999818963"/>
                    <pic:cNvPicPr/>
                  </pic:nvPicPr>
                  <pic:blipFill rotWithShape="1">
                    <a:blip r:embed="rId10">
                      <a:extLst>
                        <a:ext uri="{28A0092B-C50C-407E-A947-70E740481C1C}">
                          <a14:useLocalDpi xmlns:a14="http://schemas.microsoft.com/office/drawing/2010/main" val="0"/>
                        </a:ext>
                      </a:extLst>
                    </a:blip>
                    <a:srcRect t="34572" b="35317"/>
                    <a:stretch/>
                  </pic:blipFill>
                  <pic:spPr bwMode="auto">
                    <a:xfrm>
                      <a:off x="0" y="0"/>
                      <a:ext cx="6400800" cy="2494243"/>
                    </a:xfrm>
                    <a:prstGeom prst="rect">
                      <a:avLst/>
                    </a:prstGeom>
                    <a:ln>
                      <a:noFill/>
                    </a:ln>
                    <a:extLst>
                      <a:ext uri="{53640926-AAD7-44D8-BBD7-CCE9431645EC}">
                        <a14:shadowObscured xmlns:a14="http://schemas.microsoft.com/office/drawing/2010/main"/>
                      </a:ext>
                    </a:extLst>
                  </pic:spPr>
                </pic:pic>
              </a:graphicData>
            </a:graphic>
          </wp:inline>
        </w:drawing>
      </w:r>
    </w:p>
    <w:p w14:paraId="5405E3F4" w14:textId="4E7CE239" w:rsidR="009841D4" w:rsidRPr="009841D4" w:rsidRDefault="007A75DD" w:rsidP="007A75DD">
      <w:pPr>
        <w:pStyle w:val="Caption"/>
        <w:jc w:val="center"/>
      </w:pPr>
      <w:bookmarkStart w:id="12" w:name="_Toc181432823"/>
      <w:r>
        <w:t xml:space="preserve">Figure </w:t>
      </w:r>
      <w:r>
        <w:fldChar w:fldCharType="begin"/>
      </w:r>
      <w:r>
        <w:instrText xml:space="preserve"> SEQ Figure \* ARABIC </w:instrText>
      </w:r>
      <w:r>
        <w:fldChar w:fldCharType="separate"/>
      </w:r>
      <w:r w:rsidR="00033D74">
        <w:rPr>
          <w:noProof/>
        </w:rPr>
        <w:t>2</w:t>
      </w:r>
      <w:r>
        <w:fldChar w:fldCharType="end"/>
      </w:r>
      <w:r>
        <w:t xml:space="preserve"> - Schematic of Inverting Amplifier</w:t>
      </w:r>
      <w:bookmarkEnd w:id="12"/>
    </w:p>
    <w:p w14:paraId="66CF760B" w14:textId="5CBA90D5" w:rsidR="001F3529" w:rsidRDefault="00F90A6B" w:rsidP="001F3529">
      <w:pPr>
        <w:pStyle w:val="Heading2"/>
      </w:pPr>
      <w:bookmarkStart w:id="13" w:name="_Toc179057898"/>
      <w:r>
        <w:t>Predicted and Measured Circuit Values</w:t>
      </w:r>
      <w:bookmarkEnd w:id="13"/>
    </w:p>
    <w:tbl>
      <w:tblPr>
        <w:tblW w:w="0" w:type="auto"/>
        <w:tblInd w:w="3175" w:type="dxa"/>
        <w:tblLayout w:type="fixed"/>
        <w:tblCellMar>
          <w:left w:w="0" w:type="dxa"/>
          <w:right w:w="0" w:type="dxa"/>
        </w:tblCellMar>
        <w:tblLook w:val="0000" w:firstRow="0" w:lastRow="0" w:firstColumn="0" w:lastColumn="0" w:noHBand="0" w:noVBand="0"/>
      </w:tblPr>
      <w:tblGrid>
        <w:gridCol w:w="960"/>
        <w:gridCol w:w="1172"/>
        <w:gridCol w:w="1160"/>
      </w:tblGrid>
      <w:tr w:rsidR="004655F1" w:rsidRPr="004655F1" w14:paraId="0CDEC5C4" w14:textId="77777777" w:rsidTr="007A75DD">
        <w:trPr>
          <w:trHeight w:val="227"/>
        </w:trPr>
        <w:tc>
          <w:tcPr>
            <w:tcW w:w="960" w:type="dxa"/>
            <w:tcBorders>
              <w:top w:val="none" w:sz="6" w:space="0" w:color="auto"/>
              <w:left w:val="none" w:sz="6" w:space="0" w:color="auto"/>
              <w:bottom w:val="single" w:sz="4" w:space="0" w:color="000000"/>
              <w:right w:val="none" w:sz="6" w:space="0" w:color="auto"/>
            </w:tcBorders>
          </w:tcPr>
          <w:p w14:paraId="3A10BA98" w14:textId="77777777" w:rsidR="004655F1" w:rsidRPr="004655F1" w:rsidRDefault="004655F1" w:rsidP="004655F1">
            <w:pPr>
              <w:kinsoku w:val="0"/>
              <w:overflowPunct w:val="0"/>
              <w:autoSpaceDE w:val="0"/>
              <w:autoSpaceDN w:val="0"/>
              <w:adjustRightInd w:val="0"/>
              <w:spacing w:before="0" w:after="0"/>
              <w:jc w:val="center"/>
              <w:rPr>
                <w:sz w:val="16"/>
                <w:szCs w:val="16"/>
              </w:rPr>
            </w:pPr>
          </w:p>
        </w:tc>
        <w:tc>
          <w:tcPr>
            <w:tcW w:w="1172" w:type="dxa"/>
            <w:tcBorders>
              <w:top w:val="none" w:sz="6" w:space="0" w:color="auto"/>
              <w:left w:val="none" w:sz="6" w:space="0" w:color="auto"/>
              <w:bottom w:val="single" w:sz="4" w:space="0" w:color="000000"/>
              <w:right w:val="none" w:sz="6" w:space="0" w:color="auto"/>
            </w:tcBorders>
          </w:tcPr>
          <w:p w14:paraId="2ED337C8" w14:textId="77777777" w:rsidR="004655F1" w:rsidRPr="004655F1" w:rsidRDefault="004655F1" w:rsidP="004655F1">
            <w:pPr>
              <w:kinsoku w:val="0"/>
              <w:overflowPunct w:val="0"/>
              <w:autoSpaceDE w:val="0"/>
              <w:autoSpaceDN w:val="0"/>
              <w:adjustRightInd w:val="0"/>
              <w:spacing w:before="0" w:after="0" w:line="208" w:lineRule="exact"/>
              <w:ind w:left="8"/>
              <w:jc w:val="center"/>
              <w:rPr>
                <w:rFonts w:ascii="Calibri" w:hAnsi="Calibri" w:cs="Calibri"/>
                <w:spacing w:val="-2"/>
                <w:sz w:val="22"/>
                <w:szCs w:val="22"/>
              </w:rPr>
            </w:pPr>
            <w:r w:rsidRPr="004655F1">
              <w:rPr>
                <w:rFonts w:ascii="Calibri" w:hAnsi="Calibri" w:cs="Calibri"/>
                <w:spacing w:val="-2"/>
                <w:sz w:val="22"/>
                <w:szCs w:val="22"/>
              </w:rPr>
              <w:t>Predicted</w:t>
            </w:r>
          </w:p>
        </w:tc>
        <w:tc>
          <w:tcPr>
            <w:tcW w:w="1160" w:type="dxa"/>
            <w:tcBorders>
              <w:top w:val="none" w:sz="6" w:space="0" w:color="auto"/>
              <w:left w:val="none" w:sz="6" w:space="0" w:color="auto"/>
              <w:bottom w:val="single" w:sz="4" w:space="0" w:color="000000"/>
              <w:right w:val="none" w:sz="6" w:space="0" w:color="auto"/>
            </w:tcBorders>
          </w:tcPr>
          <w:p w14:paraId="780FAFF8" w14:textId="77777777" w:rsidR="004655F1" w:rsidRPr="004655F1" w:rsidRDefault="004655F1" w:rsidP="004655F1">
            <w:pPr>
              <w:kinsoku w:val="0"/>
              <w:overflowPunct w:val="0"/>
              <w:autoSpaceDE w:val="0"/>
              <w:autoSpaceDN w:val="0"/>
              <w:adjustRightInd w:val="0"/>
              <w:spacing w:before="0" w:after="0" w:line="208" w:lineRule="exact"/>
              <w:ind w:left="5"/>
              <w:jc w:val="center"/>
              <w:rPr>
                <w:rFonts w:ascii="Calibri" w:hAnsi="Calibri" w:cs="Calibri"/>
                <w:spacing w:val="-2"/>
                <w:sz w:val="22"/>
                <w:szCs w:val="22"/>
              </w:rPr>
            </w:pPr>
            <w:r w:rsidRPr="004655F1">
              <w:rPr>
                <w:rFonts w:ascii="Calibri" w:hAnsi="Calibri" w:cs="Calibri"/>
                <w:spacing w:val="-2"/>
                <w:sz w:val="22"/>
                <w:szCs w:val="22"/>
              </w:rPr>
              <w:t>Measured</w:t>
            </w:r>
          </w:p>
        </w:tc>
      </w:tr>
      <w:tr w:rsidR="004655F1" w:rsidRPr="004655F1" w14:paraId="1CD57E72"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5955AFAB" w14:textId="77777777" w:rsidR="004655F1" w:rsidRPr="004655F1" w:rsidRDefault="004655F1" w:rsidP="004655F1">
            <w:pPr>
              <w:kinsoku w:val="0"/>
              <w:overflowPunct w:val="0"/>
              <w:autoSpaceDE w:val="0"/>
              <w:autoSpaceDN w:val="0"/>
              <w:adjustRightInd w:val="0"/>
              <w:spacing w:before="18" w:after="0" w:line="252" w:lineRule="exact"/>
              <w:ind w:left="12"/>
              <w:jc w:val="center"/>
              <w:rPr>
                <w:rFonts w:ascii="Calibri" w:hAnsi="Calibri" w:cs="Calibri"/>
                <w:sz w:val="22"/>
                <w:szCs w:val="22"/>
              </w:rPr>
            </w:pPr>
            <w:r w:rsidRPr="004655F1">
              <w:rPr>
                <w:rFonts w:ascii="Calibri" w:hAnsi="Calibri" w:cs="Calibri"/>
                <w:sz w:val="22"/>
                <w:szCs w:val="22"/>
              </w:rPr>
              <w:t>Ri [</w:t>
            </w:r>
            <w:proofErr w:type="spellStart"/>
            <w:r w:rsidRPr="004655F1">
              <w:rPr>
                <w:rFonts w:ascii="Calibri" w:hAnsi="Calibri" w:cs="Calibri"/>
                <w:sz w:val="22"/>
                <w:szCs w:val="22"/>
              </w:rPr>
              <w:t>kΩ</w:t>
            </w:r>
            <w:proofErr w:type="spellEnd"/>
            <w:r w:rsidRPr="004655F1">
              <w:rPr>
                <w:rFonts w:ascii="Calibri" w:hAnsi="Calibri" w:cs="Calibri"/>
                <w:sz w:val="22"/>
                <w:szCs w:val="22"/>
              </w:rPr>
              <w:t>]</w:t>
            </w:r>
          </w:p>
        </w:tc>
        <w:tc>
          <w:tcPr>
            <w:tcW w:w="1172" w:type="dxa"/>
            <w:tcBorders>
              <w:top w:val="single" w:sz="4" w:space="0" w:color="000000"/>
              <w:left w:val="single" w:sz="4" w:space="0" w:color="000000"/>
              <w:bottom w:val="single" w:sz="4" w:space="0" w:color="000000"/>
              <w:right w:val="single" w:sz="4" w:space="0" w:color="000000"/>
            </w:tcBorders>
          </w:tcPr>
          <w:p w14:paraId="47410731" w14:textId="021C9157"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1</w:t>
            </w:r>
          </w:p>
        </w:tc>
        <w:tc>
          <w:tcPr>
            <w:tcW w:w="1160" w:type="dxa"/>
            <w:tcBorders>
              <w:top w:val="single" w:sz="4" w:space="0" w:color="000000"/>
              <w:left w:val="single" w:sz="4" w:space="0" w:color="000000"/>
              <w:bottom w:val="single" w:sz="4" w:space="0" w:color="000000"/>
              <w:right w:val="single" w:sz="4" w:space="0" w:color="000000"/>
            </w:tcBorders>
          </w:tcPr>
          <w:p w14:paraId="24BDB500" w14:textId="49AADC8D" w:rsidR="004655F1" w:rsidRPr="004655F1" w:rsidRDefault="00494BEC" w:rsidP="004655F1">
            <w:pPr>
              <w:kinsoku w:val="0"/>
              <w:overflowPunct w:val="0"/>
              <w:autoSpaceDE w:val="0"/>
              <w:autoSpaceDN w:val="0"/>
              <w:adjustRightInd w:val="0"/>
              <w:spacing w:before="0" w:after="0"/>
              <w:jc w:val="center"/>
              <w:rPr>
                <w:sz w:val="20"/>
                <w:szCs w:val="20"/>
              </w:rPr>
            </w:pPr>
            <w:r>
              <w:rPr>
                <w:sz w:val="20"/>
                <w:szCs w:val="20"/>
              </w:rPr>
              <w:t>0.98</w:t>
            </w:r>
          </w:p>
        </w:tc>
      </w:tr>
      <w:tr w:rsidR="004655F1" w:rsidRPr="004655F1" w14:paraId="3A456060"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45608CCB" w14:textId="77777777" w:rsidR="004655F1" w:rsidRPr="004655F1" w:rsidRDefault="004655F1" w:rsidP="004655F1">
            <w:pPr>
              <w:kinsoku w:val="0"/>
              <w:overflowPunct w:val="0"/>
              <w:autoSpaceDE w:val="0"/>
              <w:autoSpaceDN w:val="0"/>
              <w:adjustRightInd w:val="0"/>
              <w:spacing w:before="17" w:after="0" w:line="252" w:lineRule="exact"/>
              <w:ind w:left="12" w:right="2"/>
              <w:jc w:val="center"/>
              <w:rPr>
                <w:rFonts w:ascii="Calibri" w:hAnsi="Calibri" w:cs="Calibri"/>
                <w:position w:val="2"/>
                <w:sz w:val="22"/>
                <w:szCs w:val="22"/>
              </w:rPr>
            </w:pPr>
            <w:r w:rsidRPr="004655F1">
              <w:rPr>
                <w:rFonts w:ascii="Calibri" w:hAnsi="Calibri" w:cs="Calibri"/>
                <w:position w:val="2"/>
                <w:sz w:val="22"/>
                <w:szCs w:val="22"/>
              </w:rPr>
              <w:t>R</w:t>
            </w:r>
            <w:r w:rsidRPr="004655F1">
              <w:rPr>
                <w:rFonts w:ascii="Calibri" w:hAnsi="Calibri" w:cs="Calibri"/>
                <w:sz w:val="14"/>
                <w:szCs w:val="14"/>
              </w:rPr>
              <w:t>f</w:t>
            </w:r>
            <w:r w:rsidRPr="004655F1">
              <w:rPr>
                <w:rFonts w:ascii="Calibri" w:hAnsi="Calibri" w:cs="Calibri"/>
                <w:spacing w:val="27"/>
                <w:sz w:val="14"/>
                <w:szCs w:val="14"/>
              </w:rPr>
              <w:t xml:space="preserve"> </w:t>
            </w:r>
            <w:r w:rsidRPr="004655F1">
              <w:rPr>
                <w:rFonts w:ascii="Calibri" w:hAnsi="Calibri" w:cs="Calibri"/>
                <w:position w:val="2"/>
                <w:sz w:val="22"/>
                <w:szCs w:val="22"/>
              </w:rPr>
              <w:t>[</w:t>
            </w:r>
            <w:proofErr w:type="spellStart"/>
            <w:r w:rsidRPr="004655F1">
              <w:rPr>
                <w:rFonts w:ascii="Calibri" w:hAnsi="Calibri" w:cs="Calibri"/>
                <w:position w:val="2"/>
                <w:sz w:val="22"/>
                <w:szCs w:val="22"/>
              </w:rPr>
              <w:t>kΩ</w:t>
            </w:r>
            <w:proofErr w:type="spellEnd"/>
            <w:r w:rsidRPr="004655F1">
              <w:rPr>
                <w:rFonts w:ascii="Calibri" w:hAnsi="Calibri" w:cs="Calibri"/>
                <w:position w:val="2"/>
                <w:sz w:val="22"/>
                <w:szCs w:val="22"/>
              </w:rPr>
              <w:t>]</w:t>
            </w:r>
          </w:p>
        </w:tc>
        <w:tc>
          <w:tcPr>
            <w:tcW w:w="1172" w:type="dxa"/>
            <w:tcBorders>
              <w:top w:val="single" w:sz="4" w:space="0" w:color="000000"/>
              <w:left w:val="single" w:sz="4" w:space="0" w:color="000000"/>
              <w:bottom w:val="single" w:sz="4" w:space="0" w:color="000000"/>
              <w:right w:val="single" w:sz="4" w:space="0" w:color="000000"/>
            </w:tcBorders>
          </w:tcPr>
          <w:p w14:paraId="24061620" w14:textId="115A78A0"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5</w:t>
            </w:r>
          </w:p>
        </w:tc>
        <w:tc>
          <w:tcPr>
            <w:tcW w:w="1160" w:type="dxa"/>
            <w:tcBorders>
              <w:top w:val="single" w:sz="4" w:space="0" w:color="000000"/>
              <w:left w:val="single" w:sz="4" w:space="0" w:color="000000"/>
              <w:bottom w:val="single" w:sz="4" w:space="0" w:color="000000"/>
              <w:right w:val="single" w:sz="4" w:space="0" w:color="000000"/>
            </w:tcBorders>
          </w:tcPr>
          <w:p w14:paraId="188B7CF4" w14:textId="1F565858" w:rsidR="004655F1" w:rsidRPr="004655F1" w:rsidRDefault="00494BEC" w:rsidP="004655F1">
            <w:pPr>
              <w:kinsoku w:val="0"/>
              <w:overflowPunct w:val="0"/>
              <w:autoSpaceDE w:val="0"/>
              <w:autoSpaceDN w:val="0"/>
              <w:adjustRightInd w:val="0"/>
              <w:spacing w:before="0" w:after="0"/>
              <w:jc w:val="center"/>
              <w:rPr>
                <w:sz w:val="20"/>
                <w:szCs w:val="20"/>
              </w:rPr>
            </w:pPr>
            <w:r>
              <w:rPr>
                <w:sz w:val="20"/>
                <w:szCs w:val="20"/>
              </w:rPr>
              <w:t>5.31</w:t>
            </w:r>
          </w:p>
        </w:tc>
      </w:tr>
      <w:tr w:rsidR="004655F1" w:rsidRPr="004655F1" w14:paraId="173D5844"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128F2482" w14:textId="77777777" w:rsidR="004655F1" w:rsidRPr="004655F1" w:rsidRDefault="004655F1" w:rsidP="004655F1">
            <w:pPr>
              <w:kinsoku w:val="0"/>
              <w:overflowPunct w:val="0"/>
              <w:autoSpaceDE w:val="0"/>
              <w:autoSpaceDN w:val="0"/>
              <w:adjustRightInd w:val="0"/>
              <w:spacing w:before="18" w:after="0" w:line="252" w:lineRule="exact"/>
              <w:ind w:left="12" w:right="3"/>
              <w:jc w:val="center"/>
              <w:rPr>
                <w:rFonts w:ascii="Calibri" w:hAnsi="Calibri" w:cs="Calibri"/>
                <w:sz w:val="22"/>
                <w:szCs w:val="22"/>
              </w:rPr>
            </w:pPr>
            <w:r w:rsidRPr="004655F1">
              <w:rPr>
                <w:rFonts w:ascii="Calibri" w:hAnsi="Calibri" w:cs="Calibri"/>
                <w:sz w:val="22"/>
                <w:szCs w:val="22"/>
              </w:rPr>
              <w:t>Vin [V]</w:t>
            </w:r>
          </w:p>
        </w:tc>
        <w:tc>
          <w:tcPr>
            <w:tcW w:w="1172" w:type="dxa"/>
            <w:tcBorders>
              <w:top w:val="single" w:sz="4" w:space="0" w:color="000000"/>
              <w:left w:val="single" w:sz="4" w:space="0" w:color="000000"/>
              <w:bottom w:val="single" w:sz="4" w:space="0" w:color="000000"/>
              <w:right w:val="single" w:sz="4" w:space="0" w:color="000000"/>
            </w:tcBorders>
          </w:tcPr>
          <w:p w14:paraId="18785CB5" w14:textId="77777777" w:rsidR="004655F1" w:rsidRPr="004655F1" w:rsidRDefault="004655F1" w:rsidP="004655F1">
            <w:pPr>
              <w:kinsoku w:val="0"/>
              <w:overflowPunct w:val="0"/>
              <w:autoSpaceDE w:val="0"/>
              <w:autoSpaceDN w:val="0"/>
              <w:adjustRightInd w:val="0"/>
              <w:spacing w:before="18" w:after="0" w:line="252" w:lineRule="exact"/>
              <w:ind w:left="11"/>
              <w:jc w:val="center"/>
              <w:rPr>
                <w:rFonts w:ascii="Calibri" w:hAnsi="Calibri" w:cs="Calibri"/>
                <w:sz w:val="22"/>
                <w:szCs w:val="22"/>
              </w:rPr>
            </w:pPr>
            <w:proofErr w:type="spellStart"/>
            <w:r w:rsidRPr="004655F1">
              <w:rPr>
                <w:rFonts w:ascii="Calibri" w:hAnsi="Calibri" w:cs="Calibri"/>
                <w:sz w:val="22"/>
                <w:szCs w:val="22"/>
              </w:rPr>
              <w:t>Vout</w:t>
            </w:r>
            <w:proofErr w:type="spellEnd"/>
            <w:r w:rsidRPr="004655F1">
              <w:rPr>
                <w:rFonts w:ascii="Calibri" w:hAnsi="Calibri" w:cs="Calibri"/>
                <w:sz w:val="22"/>
                <w:szCs w:val="22"/>
              </w:rPr>
              <w:t xml:space="preserve"> [V]</w:t>
            </w:r>
          </w:p>
        </w:tc>
        <w:tc>
          <w:tcPr>
            <w:tcW w:w="1160" w:type="dxa"/>
            <w:tcBorders>
              <w:top w:val="single" w:sz="4" w:space="0" w:color="000000"/>
              <w:left w:val="single" w:sz="4" w:space="0" w:color="000000"/>
              <w:bottom w:val="single" w:sz="4" w:space="0" w:color="000000"/>
              <w:right w:val="single" w:sz="4" w:space="0" w:color="000000"/>
            </w:tcBorders>
          </w:tcPr>
          <w:p w14:paraId="5C89382F" w14:textId="77777777" w:rsidR="004655F1" w:rsidRPr="004655F1" w:rsidRDefault="004655F1" w:rsidP="004655F1">
            <w:pPr>
              <w:kinsoku w:val="0"/>
              <w:overflowPunct w:val="0"/>
              <w:autoSpaceDE w:val="0"/>
              <w:autoSpaceDN w:val="0"/>
              <w:adjustRightInd w:val="0"/>
              <w:spacing w:before="18" w:after="0" w:line="252" w:lineRule="exact"/>
              <w:ind w:left="7"/>
              <w:jc w:val="center"/>
              <w:rPr>
                <w:rFonts w:ascii="Calibri" w:hAnsi="Calibri" w:cs="Calibri"/>
                <w:sz w:val="22"/>
                <w:szCs w:val="22"/>
              </w:rPr>
            </w:pPr>
            <w:proofErr w:type="spellStart"/>
            <w:r w:rsidRPr="004655F1">
              <w:rPr>
                <w:rFonts w:ascii="Calibri" w:hAnsi="Calibri" w:cs="Calibri"/>
                <w:sz w:val="22"/>
                <w:szCs w:val="22"/>
              </w:rPr>
              <w:t>Vout</w:t>
            </w:r>
            <w:proofErr w:type="spellEnd"/>
            <w:r w:rsidRPr="004655F1">
              <w:rPr>
                <w:rFonts w:ascii="Calibri" w:hAnsi="Calibri" w:cs="Calibri"/>
                <w:sz w:val="22"/>
                <w:szCs w:val="22"/>
              </w:rPr>
              <w:t xml:space="preserve"> [V]</w:t>
            </w:r>
          </w:p>
        </w:tc>
      </w:tr>
      <w:tr w:rsidR="004655F1" w:rsidRPr="004655F1" w14:paraId="3268416C"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276FDF7A" w14:textId="7C66AD4D"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-0.5</w:t>
            </w:r>
          </w:p>
        </w:tc>
        <w:tc>
          <w:tcPr>
            <w:tcW w:w="1172" w:type="dxa"/>
            <w:tcBorders>
              <w:top w:val="single" w:sz="4" w:space="0" w:color="000000"/>
              <w:left w:val="single" w:sz="4" w:space="0" w:color="000000"/>
              <w:bottom w:val="single" w:sz="4" w:space="0" w:color="000000"/>
              <w:right w:val="single" w:sz="4" w:space="0" w:color="000000"/>
            </w:tcBorders>
          </w:tcPr>
          <w:p w14:paraId="09DD1CB2" w14:textId="3B86213C"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2.5</w:t>
            </w:r>
          </w:p>
        </w:tc>
        <w:tc>
          <w:tcPr>
            <w:tcW w:w="1160" w:type="dxa"/>
            <w:tcBorders>
              <w:top w:val="single" w:sz="4" w:space="0" w:color="000000"/>
              <w:left w:val="single" w:sz="4" w:space="0" w:color="000000"/>
              <w:bottom w:val="single" w:sz="4" w:space="0" w:color="000000"/>
              <w:right w:val="single" w:sz="4" w:space="0" w:color="000000"/>
            </w:tcBorders>
          </w:tcPr>
          <w:p w14:paraId="02A2962F" w14:textId="7DB4DE9D" w:rsidR="004655F1" w:rsidRPr="004655F1" w:rsidRDefault="005561AE" w:rsidP="004655F1">
            <w:pPr>
              <w:kinsoku w:val="0"/>
              <w:overflowPunct w:val="0"/>
              <w:autoSpaceDE w:val="0"/>
              <w:autoSpaceDN w:val="0"/>
              <w:adjustRightInd w:val="0"/>
              <w:spacing w:before="0" w:after="0"/>
              <w:jc w:val="center"/>
              <w:rPr>
                <w:sz w:val="20"/>
                <w:szCs w:val="20"/>
              </w:rPr>
            </w:pPr>
            <w:r>
              <w:rPr>
                <w:sz w:val="20"/>
                <w:szCs w:val="20"/>
              </w:rPr>
              <w:t>2.48</w:t>
            </w:r>
          </w:p>
        </w:tc>
      </w:tr>
      <w:tr w:rsidR="004655F1" w:rsidRPr="004655F1" w14:paraId="3532243B"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64A2967D" w14:textId="0A136CC5"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0.5</w:t>
            </w:r>
          </w:p>
        </w:tc>
        <w:tc>
          <w:tcPr>
            <w:tcW w:w="1172" w:type="dxa"/>
            <w:tcBorders>
              <w:top w:val="single" w:sz="4" w:space="0" w:color="000000"/>
              <w:left w:val="single" w:sz="4" w:space="0" w:color="000000"/>
              <w:bottom w:val="single" w:sz="4" w:space="0" w:color="000000"/>
              <w:right w:val="single" w:sz="4" w:space="0" w:color="000000"/>
            </w:tcBorders>
          </w:tcPr>
          <w:p w14:paraId="4C742A7A" w14:textId="46FEAF54"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-2.5</w:t>
            </w:r>
          </w:p>
        </w:tc>
        <w:tc>
          <w:tcPr>
            <w:tcW w:w="1160" w:type="dxa"/>
            <w:tcBorders>
              <w:top w:val="single" w:sz="4" w:space="0" w:color="000000"/>
              <w:left w:val="single" w:sz="4" w:space="0" w:color="000000"/>
              <w:bottom w:val="single" w:sz="4" w:space="0" w:color="000000"/>
              <w:right w:val="single" w:sz="4" w:space="0" w:color="000000"/>
            </w:tcBorders>
          </w:tcPr>
          <w:p w14:paraId="1F8E67D5" w14:textId="634920FF" w:rsidR="004655F1" w:rsidRPr="004655F1" w:rsidRDefault="005561AE" w:rsidP="004655F1">
            <w:pPr>
              <w:kinsoku w:val="0"/>
              <w:overflowPunct w:val="0"/>
              <w:autoSpaceDE w:val="0"/>
              <w:autoSpaceDN w:val="0"/>
              <w:adjustRightInd w:val="0"/>
              <w:spacing w:before="0" w:after="0"/>
              <w:jc w:val="center"/>
              <w:rPr>
                <w:sz w:val="20"/>
                <w:szCs w:val="20"/>
              </w:rPr>
            </w:pPr>
            <w:r>
              <w:rPr>
                <w:sz w:val="20"/>
                <w:szCs w:val="20"/>
              </w:rPr>
              <w:t>-2.53</w:t>
            </w:r>
          </w:p>
        </w:tc>
      </w:tr>
      <w:tr w:rsidR="004655F1" w:rsidRPr="004655F1" w14:paraId="7E2D9960"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5FA4BAB5" w14:textId="2640768B"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0.75</w:t>
            </w:r>
          </w:p>
        </w:tc>
        <w:tc>
          <w:tcPr>
            <w:tcW w:w="1172" w:type="dxa"/>
            <w:tcBorders>
              <w:top w:val="single" w:sz="4" w:space="0" w:color="000000"/>
              <w:left w:val="single" w:sz="4" w:space="0" w:color="000000"/>
              <w:bottom w:val="single" w:sz="4" w:space="0" w:color="000000"/>
              <w:right w:val="single" w:sz="4" w:space="0" w:color="000000"/>
            </w:tcBorders>
          </w:tcPr>
          <w:p w14:paraId="4D9B9256" w14:textId="48156430"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-3.75</w:t>
            </w:r>
          </w:p>
        </w:tc>
        <w:tc>
          <w:tcPr>
            <w:tcW w:w="1160" w:type="dxa"/>
            <w:tcBorders>
              <w:top w:val="single" w:sz="4" w:space="0" w:color="000000"/>
              <w:left w:val="single" w:sz="4" w:space="0" w:color="000000"/>
              <w:bottom w:val="single" w:sz="4" w:space="0" w:color="000000"/>
              <w:right w:val="single" w:sz="4" w:space="0" w:color="000000"/>
            </w:tcBorders>
          </w:tcPr>
          <w:p w14:paraId="6449CC40" w14:textId="6BEABA97" w:rsidR="004655F1" w:rsidRPr="004655F1" w:rsidRDefault="005561AE" w:rsidP="004655F1">
            <w:pPr>
              <w:kinsoku w:val="0"/>
              <w:overflowPunct w:val="0"/>
              <w:autoSpaceDE w:val="0"/>
              <w:autoSpaceDN w:val="0"/>
              <w:adjustRightInd w:val="0"/>
              <w:spacing w:before="0" w:after="0"/>
              <w:jc w:val="center"/>
              <w:rPr>
                <w:sz w:val="20"/>
                <w:szCs w:val="20"/>
              </w:rPr>
            </w:pPr>
            <w:r>
              <w:rPr>
                <w:sz w:val="20"/>
                <w:szCs w:val="20"/>
              </w:rPr>
              <w:t>-3.75</w:t>
            </w:r>
          </w:p>
        </w:tc>
      </w:tr>
      <w:tr w:rsidR="004655F1" w:rsidRPr="004655F1" w14:paraId="693F8BC5" w14:textId="77777777" w:rsidTr="007A75DD">
        <w:trPr>
          <w:trHeight w:val="290"/>
        </w:trPr>
        <w:tc>
          <w:tcPr>
            <w:tcW w:w="960" w:type="dxa"/>
            <w:tcBorders>
              <w:top w:val="single" w:sz="4" w:space="0" w:color="000000"/>
              <w:left w:val="single" w:sz="4" w:space="0" w:color="000000"/>
              <w:bottom w:val="single" w:sz="4" w:space="0" w:color="000000"/>
              <w:right w:val="single" w:sz="4" w:space="0" w:color="000000"/>
            </w:tcBorders>
          </w:tcPr>
          <w:p w14:paraId="3661E7D2" w14:textId="12107616"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2</w:t>
            </w:r>
          </w:p>
        </w:tc>
        <w:tc>
          <w:tcPr>
            <w:tcW w:w="1172" w:type="dxa"/>
            <w:tcBorders>
              <w:top w:val="single" w:sz="4" w:space="0" w:color="000000"/>
              <w:left w:val="single" w:sz="4" w:space="0" w:color="000000"/>
              <w:bottom w:val="single" w:sz="4" w:space="0" w:color="000000"/>
              <w:right w:val="single" w:sz="4" w:space="0" w:color="000000"/>
            </w:tcBorders>
          </w:tcPr>
          <w:p w14:paraId="65072526" w14:textId="5F5F7E69"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-10</w:t>
            </w:r>
          </w:p>
        </w:tc>
        <w:tc>
          <w:tcPr>
            <w:tcW w:w="1160" w:type="dxa"/>
            <w:tcBorders>
              <w:top w:val="single" w:sz="4" w:space="0" w:color="000000"/>
              <w:left w:val="single" w:sz="4" w:space="0" w:color="000000"/>
              <w:bottom w:val="single" w:sz="4" w:space="0" w:color="000000"/>
              <w:right w:val="single" w:sz="4" w:space="0" w:color="000000"/>
            </w:tcBorders>
          </w:tcPr>
          <w:p w14:paraId="5E29160B" w14:textId="4ED8534E" w:rsidR="004655F1" w:rsidRPr="004655F1" w:rsidRDefault="005561AE" w:rsidP="004655F1">
            <w:pPr>
              <w:kinsoku w:val="0"/>
              <w:overflowPunct w:val="0"/>
              <w:autoSpaceDE w:val="0"/>
              <w:autoSpaceDN w:val="0"/>
              <w:adjustRightInd w:val="0"/>
              <w:spacing w:before="0" w:after="0"/>
              <w:jc w:val="center"/>
              <w:rPr>
                <w:sz w:val="20"/>
                <w:szCs w:val="20"/>
              </w:rPr>
            </w:pPr>
            <w:r>
              <w:rPr>
                <w:sz w:val="20"/>
                <w:szCs w:val="20"/>
              </w:rPr>
              <w:t>-8.95</w:t>
            </w:r>
          </w:p>
        </w:tc>
      </w:tr>
    </w:tbl>
    <w:p w14:paraId="6C27A225" w14:textId="6A5E9A54" w:rsidR="001F3529" w:rsidRPr="001F3529" w:rsidRDefault="007A75DD" w:rsidP="007A75DD">
      <w:pPr>
        <w:pStyle w:val="Caption"/>
        <w:jc w:val="center"/>
      </w:pPr>
      <w:r>
        <w:br/>
      </w:r>
      <w:bookmarkStart w:id="14" w:name="_Toc181433094"/>
      <w:r>
        <w:t xml:space="preserve">Table </w:t>
      </w:r>
      <w:r>
        <w:fldChar w:fldCharType="begin"/>
      </w:r>
      <w:r>
        <w:instrText xml:space="preserve"> SEQ Table \* ARABIC </w:instrText>
      </w:r>
      <w:r>
        <w:fldChar w:fldCharType="separate"/>
      </w:r>
      <w:r>
        <w:rPr>
          <w:noProof/>
        </w:rPr>
        <w:t>2</w:t>
      </w:r>
      <w:r>
        <w:fldChar w:fldCharType="end"/>
      </w:r>
      <w:r>
        <w:t xml:space="preserve"> - Predicted and Measured Values of Inverting Amplifier</w:t>
      </w:r>
      <w:bookmarkEnd w:id="14"/>
    </w:p>
    <w:p w14:paraId="225881A3" w14:textId="0C0B798C" w:rsidR="00F90A6B" w:rsidRDefault="00F90A6B" w:rsidP="00F90A6B">
      <w:pPr>
        <w:pStyle w:val="Heading1"/>
      </w:pPr>
      <w:bookmarkStart w:id="15" w:name="_Toc179057899"/>
      <w:r>
        <w:lastRenderedPageBreak/>
        <w:t>Non-Inverting Adder</w:t>
      </w:r>
      <w:bookmarkEnd w:id="15"/>
    </w:p>
    <w:p w14:paraId="288422CE" w14:textId="3EC78D4D" w:rsidR="00F90A6B" w:rsidRDefault="00F90A6B" w:rsidP="00F90A6B">
      <w:pPr>
        <w:pStyle w:val="Heading2"/>
      </w:pPr>
      <w:bookmarkStart w:id="16" w:name="_Toc179057900"/>
      <w:r>
        <w:t>Design of Adder</w:t>
      </w:r>
      <w:bookmarkEnd w:id="16"/>
    </w:p>
    <w:p w14:paraId="52C618AA" w14:textId="5AF6121B" w:rsidR="009841D4" w:rsidRPr="006E6D24" w:rsidRDefault="00000000" w:rsidP="009841D4">
      <w:pPr>
        <w:rPr>
          <w:rFonts w:ascii="Arial" w:eastAsiaTheme="majorEastAsia" w:hAnsi="Arial" w:cs="Arial"/>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+1)</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14:paraId="5BB3661B" w14:textId="429B4D6C" w:rsidR="004A4CDF" w:rsidRPr="006E6D24" w:rsidRDefault="004A4CDF" w:rsidP="004A4CDF">
      <w:pPr>
        <w:rPr>
          <w:rFonts w:ascii="Arial" w:eastAsiaTheme="majorEastAsia" w:hAnsi="Arial" w:cs="Arial"/>
        </w:rPr>
      </w:pPr>
      <m:oMathPara>
        <m:oMath>
          <m:r>
            <w:rPr>
              <w:rFonts w:ascii="Cambria Math" w:hAnsi="Cambria Math"/>
            </w:rPr>
            <m:t>Vo=(</m:t>
          </m:r>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+1)</m:t>
          </m:r>
          <m:r>
            <w:rPr>
              <w:rFonts w:ascii="Cambria Math" w:hAnsi="Cambria Math"/>
            </w:rPr>
            <m:t>(</m:t>
          </m:r>
          <m:f>
            <m:fPr>
              <m:ctrlPr>
                <w:rPr>
                  <w:rFonts w:ascii="Cambria Math" w:hAnsi="Cambria Math"/>
                  <w:i/>
                </w:rPr>
              </m:ctrlPr>
            </m:fPr>
            <m:num>
              <m:r>
                <w:rPr>
                  <w:rFonts w:ascii="Cambria Math" w:hAnsi="Cambria Math"/>
                </w:rPr>
                <m:t>V1+V2</m:t>
              </m:r>
            </m:num>
            <m:den>
              <m:r>
                <w:rPr>
                  <w:rFonts w:ascii="Cambria Math" w:hAnsi="Cambria Math"/>
                </w:rPr>
                <m:t>2</m:t>
              </m:r>
            </m:den>
          </m:f>
          <m:r>
            <w:rPr>
              <w:rFonts w:ascii="Cambria Math" w:hAnsi="Cambria Math"/>
            </w:rPr>
            <m:t>)</m:t>
          </m:r>
        </m:oMath>
      </m:oMathPara>
    </w:p>
    <w:p w14:paraId="5179D206" w14:textId="70C14C5C" w:rsidR="009841D4" w:rsidRPr="008F5476" w:rsidRDefault="00000000" w:rsidP="009841D4">
      <w:pPr>
        <w:rPr>
          <w:rFonts w:ascii="Arial" w:eastAsiaTheme="majorEastAsia" w:hAnsi="Arial" w:cs="Arial"/>
        </w:rPr>
      </w:pPr>
      <m:oMathPara>
        <m:oMath>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 xml:space="preserve">+1=2, </m:t>
          </m:r>
          <m:f>
            <m:fPr>
              <m:ctrlPr>
                <w:rPr>
                  <w:rFonts w:ascii="Cambria Math" w:eastAsiaTheme="majorEastAsia" w:hAnsi="Cambria Math" w:cs="Arial"/>
                  <w:i/>
                </w:rPr>
              </m:ctrlPr>
            </m:fPr>
            <m:num>
              <m:r>
                <w:rPr>
                  <w:rFonts w:ascii="Cambria Math" w:eastAsiaTheme="majorEastAsia" w:hAnsi="Cambria Math" w:cs="Arial"/>
                </w:rPr>
                <m:t>Rf</m:t>
              </m:r>
            </m:num>
            <m:den>
              <m:r>
                <w:rPr>
                  <w:rFonts w:ascii="Cambria Math" w:eastAsiaTheme="majorEastAsia" w:hAnsi="Cambria Math" w:cs="Arial"/>
                </w:rPr>
                <m:t>Ri</m:t>
              </m:r>
            </m:den>
          </m:f>
          <m:r>
            <w:rPr>
              <w:rFonts w:ascii="Cambria Math" w:eastAsiaTheme="majorEastAsia" w:hAnsi="Cambria Math" w:cs="Arial"/>
            </w:rPr>
            <m:t>=1</m:t>
          </m:r>
        </m:oMath>
      </m:oMathPara>
    </w:p>
    <w:p w14:paraId="1C9ED63A" w14:textId="296C81FA" w:rsidR="008F5476" w:rsidRPr="006E6D24" w:rsidRDefault="008F5476" w:rsidP="009841D4">
      <w:pPr>
        <w:rPr>
          <w:rFonts w:ascii="Arial" w:eastAsiaTheme="majorEastAsia" w:hAnsi="Arial" w:cs="Arial"/>
        </w:rPr>
      </w:pPr>
      <m:oMathPara>
        <m:oMath>
          <m:r>
            <w:rPr>
              <w:rFonts w:ascii="Cambria Math" w:eastAsiaTheme="majorEastAsia" w:hAnsi="Cambria Math" w:cs="Arial"/>
            </w:rPr>
            <m:t>R1=R2=1kΩ</m:t>
          </m:r>
        </m:oMath>
      </m:oMathPara>
    </w:p>
    <w:p w14:paraId="497B139C" w14:textId="015F609D" w:rsidR="009841D4" w:rsidRPr="006E6D24" w:rsidRDefault="00000000" w:rsidP="009841D4">
      <w:pPr>
        <w:rPr>
          <w:rFonts w:ascii="Arial" w:eastAsiaTheme="majorEastAsia" w:hAnsi="Arial" w:cs="Arial"/>
        </w:rPr>
      </w:pPr>
      <m:oMathPara>
        <m:oMath>
          <m:sSub>
            <m:sSubPr>
              <m:ctrlPr>
                <w:rPr>
                  <w:rFonts w:ascii="Cambria Math" w:eastAsiaTheme="majorEastAsia" w:hAnsi="Cambria Math" w:cs="Arial"/>
                  <w:i/>
                </w:rPr>
              </m:ctrlPr>
            </m:sSubPr>
            <m:e>
              <m:r>
                <w:rPr>
                  <w:rFonts w:ascii="Cambria Math" w:eastAsiaTheme="majorEastAsia" w:hAnsi="Cambria Math" w:cs="Arial"/>
                </w:rPr>
                <m:t>R</m:t>
              </m:r>
            </m:e>
            <m:sub>
              <m:r>
                <w:rPr>
                  <w:rFonts w:ascii="Cambria Math" w:eastAsiaTheme="majorEastAsia" w:hAnsi="Cambria Math" w:cs="Arial"/>
                </w:rPr>
                <m:t>i</m:t>
              </m:r>
            </m:sub>
          </m:sSub>
          <m:r>
            <w:rPr>
              <w:rFonts w:ascii="Cambria Math" w:eastAsiaTheme="majorEastAsia" w:hAnsi="Cambria Math" w:cs="Arial"/>
            </w:rPr>
            <m:t xml:space="preserve">=1kΩ </m:t>
          </m:r>
          <m:sSub>
            <m:sSubPr>
              <m:ctrlPr>
                <w:rPr>
                  <w:rFonts w:ascii="Cambria Math" w:eastAsiaTheme="majorEastAsia" w:hAnsi="Cambria Math" w:cs="Arial"/>
                  <w:i/>
                </w:rPr>
              </m:ctrlPr>
            </m:sSubPr>
            <m:e>
              <m:r>
                <w:rPr>
                  <w:rFonts w:ascii="Cambria Math" w:eastAsiaTheme="majorEastAsia" w:hAnsi="Cambria Math" w:cs="Arial"/>
                </w:rPr>
                <m:t>R</m:t>
              </m:r>
            </m:e>
            <m:sub>
              <m:r>
                <w:rPr>
                  <w:rFonts w:ascii="Cambria Math" w:eastAsiaTheme="majorEastAsia" w:hAnsi="Cambria Math" w:cs="Arial"/>
                </w:rPr>
                <m:t>f</m:t>
              </m:r>
            </m:sub>
          </m:sSub>
          <m:r>
            <w:rPr>
              <w:rFonts w:ascii="Cambria Math" w:eastAsiaTheme="majorEastAsia" w:hAnsi="Cambria Math" w:cs="Arial"/>
            </w:rPr>
            <m:t>=1kΩ</m:t>
          </m:r>
        </m:oMath>
      </m:oMathPara>
    </w:p>
    <w:p w14:paraId="3A8BCF6E" w14:textId="22ABB07B" w:rsidR="007A75DD" w:rsidRDefault="00821F49" w:rsidP="007A75DD">
      <w:pPr>
        <w:keepNext/>
        <w:jc w:val="center"/>
      </w:pPr>
      <w:r>
        <w:rPr>
          <w:noProof/>
        </w:rPr>
        <mc:AlternateContent>
          <mc:Choice Requires="wps">
            <w:drawing>
              <wp:anchor distT="0" distB="0" distL="114300" distR="114300" simplePos="0" relativeHeight="251660288" behindDoc="0" locked="0" layoutInCell="1" allowOverlap="1" wp14:anchorId="2F9E2A70" wp14:editId="0E1E1272">
                <wp:simplePos x="0" y="0"/>
                <wp:positionH relativeFrom="column">
                  <wp:posOffset>658999</wp:posOffset>
                </wp:positionH>
                <wp:positionV relativeFrom="paragraph">
                  <wp:posOffset>845207</wp:posOffset>
                </wp:positionV>
                <wp:extent cx="212834" cy="102476"/>
                <wp:effectExtent l="12700" t="12700" r="15875" b="12065"/>
                <wp:wrapNone/>
                <wp:docPr id="443870474" name="Triangle 9"/>
                <wp:cNvGraphicFramePr/>
                <a:graphic xmlns:a="http://schemas.openxmlformats.org/drawingml/2006/main">
                  <a:graphicData uri="http://schemas.microsoft.com/office/word/2010/wordprocessingShape">
                    <wps:wsp>
                      <wps:cNvSpPr/>
                      <wps:spPr>
                        <a:xfrm rot="10800000">
                          <a:off x="0" y="0"/>
                          <a:ext cx="212834" cy="102476"/>
                        </a:xfrm>
                        <a:prstGeom prst="triangle">
                          <a:avLst/>
                        </a:prstGeom>
                        <a:no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9A2A0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9" o:spid="_x0000_s1026" type="#_x0000_t5" style="position:absolute;margin-left:51.9pt;margin-top:66.55pt;width:16.75pt;height:8.0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" filled="f" strokecolor="#1f497d [3215]" strokeweight="2pt"/>
            </w:pict>
          </mc:Fallback>
        </mc:AlternateContent>
      </w:r>
      <w:r>
        <w:rPr>
          <w:noProof/>
        </w:rPr>
        <mc:AlternateContent>
          <mc:Choice Requires="wps">
            <w:drawing>
              <wp:anchor distT="0" distB="0" distL="114300" distR="114300" simplePos="0" relativeHeight="251659264" behindDoc="0" locked="0" layoutInCell="1" allowOverlap="1" wp14:anchorId="73D5734B" wp14:editId="32B66A6B">
                <wp:simplePos x="0" y="0"/>
                <wp:positionH relativeFrom="column">
                  <wp:posOffset>769357</wp:posOffset>
                </wp:positionH>
                <wp:positionV relativeFrom="paragraph">
                  <wp:posOffset>545662</wp:posOffset>
                </wp:positionV>
                <wp:extent cx="0" cy="252248"/>
                <wp:effectExtent l="63500" t="25400" r="63500" b="78105"/>
                <wp:wrapNone/>
                <wp:docPr id="230614618" name="Straight Connector 8"/>
                <wp:cNvGraphicFramePr/>
                <a:graphic xmlns:a="http://schemas.openxmlformats.org/drawingml/2006/main">
                  <a:graphicData uri="http://schemas.microsoft.com/office/word/2010/wordprocessingShape">
                    <wps:wsp>
                      <wps:cNvCnPr/>
                      <wps:spPr>
                        <a:xfrm>
                          <a:off x="0" y="0"/>
                          <a:ext cx="0" cy="252248"/>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81E3E0"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6pt,42.95pt" to="60.6pt,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" strokecolor="#4f81bd [3204]" strokeweight="2pt">
                <v:shadow on="t" color="black" opacity="24903f" origin=",.5" offset="0,.55556mm"/>
              </v:line>
            </w:pict>
          </mc:Fallback>
        </mc:AlternateContent>
      </w:r>
      <w:r w:rsidR="007A75DD">
        <w:rPr>
          <w:noProof/>
        </w:rPr>
        <w:drawing>
          <wp:inline distT="0" distB="0" distL="0" distR="0" wp14:anchorId="7294FD7A" wp14:editId="77CA6DBA">
            <wp:extent cx="6397582" cy="2644959"/>
            <wp:effectExtent l="0" t="0" r="0" b="0"/>
            <wp:docPr id="96719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91526" name="Picture 967191526"/>
                    <pic:cNvPicPr/>
                  </pic:nvPicPr>
                  <pic:blipFill rotWithShape="1">
                    <a:blip r:embed="rId11">
                      <a:extLst>
                        <a:ext uri="{28A0092B-C50C-407E-A947-70E740481C1C}">
                          <a14:useLocalDpi xmlns:a14="http://schemas.microsoft.com/office/drawing/2010/main" val="0"/>
                        </a:ext>
                      </a:extLst>
                    </a:blip>
                    <a:srcRect t="33837" b="34216"/>
                    <a:stretch/>
                  </pic:blipFill>
                  <pic:spPr bwMode="auto">
                    <a:xfrm>
                      <a:off x="0" y="0"/>
                      <a:ext cx="6400800" cy="2646289"/>
                    </a:xfrm>
                    <a:prstGeom prst="rect">
                      <a:avLst/>
                    </a:prstGeom>
                    <a:ln>
                      <a:noFill/>
                    </a:ln>
                    <a:extLst>
                      <a:ext uri="{53640926-AAD7-44D8-BBD7-CCE9431645EC}">
                        <a14:shadowObscured xmlns:a14="http://schemas.microsoft.com/office/drawing/2010/main"/>
                      </a:ext>
                    </a:extLst>
                  </pic:spPr>
                </pic:pic>
              </a:graphicData>
            </a:graphic>
          </wp:inline>
        </w:drawing>
      </w:r>
    </w:p>
    <w:p w14:paraId="52DBBBF2" w14:textId="1A2D63C9" w:rsidR="009841D4" w:rsidRPr="009841D4" w:rsidRDefault="007A75DD" w:rsidP="007A75DD">
      <w:pPr>
        <w:pStyle w:val="Caption"/>
        <w:jc w:val="center"/>
      </w:pPr>
      <w:bookmarkStart w:id="17" w:name="_Toc181432824"/>
      <w:r>
        <w:t xml:space="preserve">Figure </w:t>
      </w:r>
      <w:r>
        <w:fldChar w:fldCharType="begin"/>
      </w:r>
      <w:r>
        <w:instrText xml:space="preserve"> SEQ Figure \* ARABIC </w:instrText>
      </w:r>
      <w:r>
        <w:fldChar w:fldCharType="separate"/>
      </w:r>
      <w:r w:rsidR="00033D74">
        <w:rPr>
          <w:noProof/>
        </w:rPr>
        <w:t>3</w:t>
      </w:r>
      <w:r>
        <w:fldChar w:fldCharType="end"/>
      </w:r>
      <w:r>
        <w:t xml:space="preserve"> - Schematic of Non-Inverting Adder</w:t>
      </w:r>
      <w:bookmarkEnd w:id="17"/>
    </w:p>
    <w:p w14:paraId="5FB7C94E" w14:textId="586B45A5" w:rsidR="00F90A6B" w:rsidRDefault="00F90A6B" w:rsidP="00F90A6B">
      <w:pPr>
        <w:pStyle w:val="Heading2"/>
      </w:pPr>
      <w:bookmarkStart w:id="18" w:name="_Toc179057901"/>
      <w:r>
        <w:t>Predicted and Measured Circuit Values</w:t>
      </w:r>
      <w:bookmarkEnd w:id="18"/>
    </w:p>
    <w:p w14:paraId="3A831D7A" w14:textId="77777777" w:rsidR="004655F1" w:rsidRPr="004655F1" w:rsidRDefault="004655F1" w:rsidP="004655F1">
      <w:pPr>
        <w:kinsoku w:val="0"/>
        <w:overflowPunct w:val="0"/>
        <w:autoSpaceDE w:val="0"/>
        <w:autoSpaceDN w:val="0"/>
        <w:adjustRightInd w:val="0"/>
        <w:spacing w:before="3" w:after="1"/>
        <w:rPr>
          <w:sz w:val="15"/>
          <w:szCs w:val="15"/>
        </w:rPr>
      </w:pPr>
      <w:bookmarkStart w:id="19" w:name="_bookmark4"/>
      <w:bookmarkEnd w:id="19"/>
    </w:p>
    <w:tbl>
      <w:tblPr>
        <w:tblW w:w="0" w:type="auto"/>
        <w:tblInd w:w="1646" w:type="dxa"/>
        <w:tblLayout w:type="fixed"/>
        <w:tblCellMar>
          <w:left w:w="0" w:type="dxa"/>
          <w:right w:w="0" w:type="dxa"/>
        </w:tblCellMar>
        <w:tblLook w:val="0000" w:firstRow="0" w:lastRow="0" w:firstColumn="0" w:lastColumn="0" w:noHBand="0" w:noVBand="0"/>
      </w:tblPr>
      <w:tblGrid>
        <w:gridCol w:w="3062"/>
        <w:gridCol w:w="960"/>
        <w:gridCol w:w="1168"/>
        <w:gridCol w:w="1161"/>
      </w:tblGrid>
      <w:tr w:rsidR="004655F1" w:rsidRPr="004655F1" w14:paraId="493F7545" w14:textId="77777777" w:rsidTr="00033D74">
        <w:trPr>
          <w:trHeight w:val="227"/>
        </w:trPr>
        <w:tc>
          <w:tcPr>
            <w:tcW w:w="3062" w:type="dxa"/>
            <w:tcBorders>
              <w:top w:val="none" w:sz="6" w:space="0" w:color="auto"/>
              <w:left w:val="none" w:sz="6" w:space="0" w:color="auto"/>
              <w:bottom w:val="single" w:sz="4" w:space="0" w:color="000000"/>
              <w:right w:val="none" w:sz="6" w:space="0" w:color="auto"/>
            </w:tcBorders>
          </w:tcPr>
          <w:p w14:paraId="530E98BA" w14:textId="77777777" w:rsidR="004655F1" w:rsidRPr="004655F1" w:rsidRDefault="004655F1" w:rsidP="004655F1">
            <w:pPr>
              <w:kinsoku w:val="0"/>
              <w:overflowPunct w:val="0"/>
              <w:autoSpaceDE w:val="0"/>
              <w:autoSpaceDN w:val="0"/>
              <w:adjustRightInd w:val="0"/>
              <w:spacing w:before="0" w:after="0"/>
              <w:rPr>
                <w:sz w:val="16"/>
                <w:szCs w:val="16"/>
              </w:rPr>
            </w:pPr>
          </w:p>
        </w:tc>
        <w:tc>
          <w:tcPr>
            <w:tcW w:w="960" w:type="dxa"/>
            <w:tcBorders>
              <w:top w:val="none" w:sz="6" w:space="0" w:color="auto"/>
              <w:left w:val="none" w:sz="6" w:space="0" w:color="auto"/>
              <w:bottom w:val="single" w:sz="4" w:space="0" w:color="000000"/>
              <w:right w:val="none" w:sz="6" w:space="0" w:color="auto"/>
            </w:tcBorders>
          </w:tcPr>
          <w:p w14:paraId="7205F561" w14:textId="77777777" w:rsidR="004655F1" w:rsidRPr="004655F1" w:rsidRDefault="004655F1" w:rsidP="004655F1">
            <w:pPr>
              <w:kinsoku w:val="0"/>
              <w:overflowPunct w:val="0"/>
              <w:autoSpaceDE w:val="0"/>
              <w:autoSpaceDN w:val="0"/>
              <w:adjustRightInd w:val="0"/>
              <w:spacing w:before="0" w:after="0"/>
              <w:rPr>
                <w:sz w:val="16"/>
                <w:szCs w:val="16"/>
              </w:rPr>
            </w:pPr>
          </w:p>
        </w:tc>
        <w:tc>
          <w:tcPr>
            <w:tcW w:w="1168" w:type="dxa"/>
            <w:tcBorders>
              <w:top w:val="none" w:sz="6" w:space="0" w:color="auto"/>
              <w:left w:val="none" w:sz="6" w:space="0" w:color="auto"/>
              <w:bottom w:val="single" w:sz="4" w:space="0" w:color="000000"/>
              <w:right w:val="none" w:sz="6" w:space="0" w:color="auto"/>
            </w:tcBorders>
          </w:tcPr>
          <w:p w14:paraId="69A373F6" w14:textId="77777777" w:rsidR="004655F1" w:rsidRPr="004655F1" w:rsidRDefault="004655F1" w:rsidP="004655F1">
            <w:pPr>
              <w:kinsoku w:val="0"/>
              <w:overflowPunct w:val="0"/>
              <w:autoSpaceDE w:val="0"/>
              <w:autoSpaceDN w:val="0"/>
              <w:adjustRightInd w:val="0"/>
              <w:spacing w:before="0" w:after="0" w:line="208" w:lineRule="exact"/>
              <w:ind w:left="13"/>
              <w:jc w:val="center"/>
              <w:rPr>
                <w:rFonts w:ascii="Calibri" w:hAnsi="Calibri" w:cs="Calibri"/>
                <w:spacing w:val="-2"/>
                <w:sz w:val="22"/>
                <w:szCs w:val="22"/>
              </w:rPr>
            </w:pPr>
            <w:r w:rsidRPr="004655F1">
              <w:rPr>
                <w:rFonts w:ascii="Calibri" w:hAnsi="Calibri" w:cs="Calibri"/>
                <w:spacing w:val="-2"/>
                <w:sz w:val="22"/>
                <w:szCs w:val="22"/>
              </w:rPr>
              <w:t>Predicted</w:t>
            </w:r>
          </w:p>
        </w:tc>
        <w:tc>
          <w:tcPr>
            <w:tcW w:w="1161" w:type="dxa"/>
            <w:tcBorders>
              <w:top w:val="none" w:sz="6" w:space="0" w:color="auto"/>
              <w:left w:val="none" w:sz="6" w:space="0" w:color="auto"/>
              <w:bottom w:val="single" w:sz="4" w:space="0" w:color="000000"/>
              <w:right w:val="none" w:sz="6" w:space="0" w:color="auto"/>
            </w:tcBorders>
          </w:tcPr>
          <w:p w14:paraId="3EA48999" w14:textId="77777777" w:rsidR="004655F1" w:rsidRPr="004655F1" w:rsidRDefault="004655F1" w:rsidP="004655F1">
            <w:pPr>
              <w:kinsoku w:val="0"/>
              <w:overflowPunct w:val="0"/>
              <w:autoSpaceDE w:val="0"/>
              <w:autoSpaceDN w:val="0"/>
              <w:adjustRightInd w:val="0"/>
              <w:spacing w:before="0" w:after="0" w:line="208" w:lineRule="exact"/>
              <w:ind w:left="8"/>
              <w:jc w:val="center"/>
              <w:rPr>
                <w:rFonts w:ascii="Calibri" w:hAnsi="Calibri" w:cs="Calibri"/>
                <w:spacing w:val="-2"/>
                <w:sz w:val="22"/>
                <w:szCs w:val="22"/>
              </w:rPr>
            </w:pPr>
            <w:r w:rsidRPr="004655F1">
              <w:rPr>
                <w:rFonts w:ascii="Calibri" w:hAnsi="Calibri" w:cs="Calibri"/>
                <w:spacing w:val="-2"/>
                <w:sz w:val="22"/>
                <w:szCs w:val="22"/>
              </w:rPr>
              <w:t>Measured</w:t>
            </w:r>
          </w:p>
        </w:tc>
      </w:tr>
      <w:tr w:rsidR="004655F1" w:rsidRPr="004655F1" w14:paraId="524982E6" w14:textId="77777777" w:rsidTr="00033D74">
        <w:trPr>
          <w:trHeight w:val="290"/>
        </w:trPr>
        <w:tc>
          <w:tcPr>
            <w:tcW w:w="3062" w:type="dxa"/>
            <w:tcBorders>
              <w:top w:val="single" w:sz="4" w:space="0" w:color="000000"/>
              <w:left w:val="single" w:sz="4" w:space="0" w:color="000000"/>
              <w:bottom w:val="single" w:sz="4" w:space="0" w:color="000000"/>
              <w:right w:val="single" w:sz="4" w:space="0" w:color="000000"/>
            </w:tcBorders>
          </w:tcPr>
          <w:p w14:paraId="2282A4DF" w14:textId="77777777" w:rsidR="004655F1" w:rsidRPr="004655F1" w:rsidRDefault="004655F1" w:rsidP="005561AE">
            <w:pPr>
              <w:kinsoku w:val="0"/>
              <w:overflowPunct w:val="0"/>
              <w:autoSpaceDE w:val="0"/>
              <w:autoSpaceDN w:val="0"/>
              <w:adjustRightInd w:val="0"/>
              <w:spacing w:before="0" w:after="0" w:line="264" w:lineRule="exact"/>
              <w:ind w:left="177"/>
              <w:jc w:val="center"/>
              <w:rPr>
                <w:rFonts w:ascii="Calibri" w:hAnsi="Calibri" w:cs="Calibri"/>
                <w:spacing w:val="-2"/>
                <w:position w:val="2"/>
                <w:sz w:val="22"/>
                <w:szCs w:val="22"/>
              </w:rPr>
            </w:pPr>
            <w:r w:rsidRPr="004655F1">
              <w:rPr>
                <w:rFonts w:ascii="Calibri" w:hAnsi="Calibri" w:cs="Calibri"/>
                <w:spacing w:val="-2"/>
                <w:position w:val="2"/>
                <w:sz w:val="22"/>
                <w:szCs w:val="22"/>
              </w:rPr>
              <w:t>V</w:t>
            </w:r>
            <w:r w:rsidRPr="004655F1">
              <w:rPr>
                <w:rFonts w:ascii="Calibri" w:hAnsi="Calibri" w:cs="Calibri"/>
                <w:spacing w:val="-2"/>
                <w:sz w:val="14"/>
                <w:szCs w:val="14"/>
              </w:rPr>
              <w:t>in</w:t>
            </w:r>
            <w:r w:rsidRPr="004655F1">
              <w:rPr>
                <w:rFonts w:ascii="Calibri" w:hAnsi="Calibri" w:cs="Calibri"/>
                <w:spacing w:val="-2"/>
                <w:position w:val="2"/>
                <w:sz w:val="22"/>
                <w:szCs w:val="22"/>
              </w:rPr>
              <w:t>1[V]</w:t>
            </w:r>
          </w:p>
        </w:tc>
        <w:tc>
          <w:tcPr>
            <w:tcW w:w="960" w:type="dxa"/>
            <w:tcBorders>
              <w:top w:val="single" w:sz="4" w:space="0" w:color="000000"/>
              <w:left w:val="single" w:sz="4" w:space="0" w:color="000000"/>
              <w:bottom w:val="single" w:sz="4" w:space="0" w:color="000000"/>
              <w:right w:val="single" w:sz="4" w:space="0" w:color="000000"/>
            </w:tcBorders>
          </w:tcPr>
          <w:p w14:paraId="08FBB976" w14:textId="77777777" w:rsidR="004655F1" w:rsidRPr="004655F1" w:rsidRDefault="004655F1" w:rsidP="004655F1">
            <w:pPr>
              <w:kinsoku w:val="0"/>
              <w:overflowPunct w:val="0"/>
              <w:autoSpaceDE w:val="0"/>
              <w:autoSpaceDN w:val="0"/>
              <w:adjustRightInd w:val="0"/>
              <w:spacing w:before="17" w:after="0" w:line="252" w:lineRule="exact"/>
              <w:ind w:left="153"/>
              <w:rPr>
                <w:rFonts w:ascii="Calibri" w:hAnsi="Calibri" w:cs="Calibri"/>
                <w:position w:val="2"/>
                <w:sz w:val="22"/>
                <w:szCs w:val="22"/>
              </w:rPr>
            </w:pPr>
            <w:r w:rsidRPr="004655F1">
              <w:rPr>
                <w:rFonts w:ascii="Calibri" w:hAnsi="Calibri" w:cs="Calibri"/>
                <w:position w:val="2"/>
                <w:sz w:val="22"/>
                <w:szCs w:val="22"/>
              </w:rPr>
              <w:t>V</w:t>
            </w:r>
            <w:r w:rsidRPr="004655F1">
              <w:rPr>
                <w:rFonts w:ascii="Calibri" w:hAnsi="Calibri" w:cs="Calibri"/>
                <w:sz w:val="14"/>
                <w:szCs w:val="14"/>
              </w:rPr>
              <w:t>in</w:t>
            </w:r>
            <w:r w:rsidRPr="004655F1">
              <w:rPr>
                <w:rFonts w:ascii="Calibri" w:hAnsi="Calibri" w:cs="Calibri"/>
                <w:position w:val="2"/>
                <w:sz w:val="22"/>
                <w:szCs w:val="22"/>
              </w:rPr>
              <w:t>2 [V]</w:t>
            </w:r>
          </w:p>
        </w:tc>
        <w:tc>
          <w:tcPr>
            <w:tcW w:w="1168" w:type="dxa"/>
            <w:tcBorders>
              <w:top w:val="single" w:sz="4" w:space="0" w:color="000000"/>
              <w:left w:val="single" w:sz="4" w:space="0" w:color="000000"/>
              <w:bottom w:val="single" w:sz="4" w:space="0" w:color="000000"/>
              <w:right w:val="single" w:sz="4" w:space="0" w:color="000000"/>
            </w:tcBorders>
          </w:tcPr>
          <w:p w14:paraId="3C068B0E" w14:textId="77777777" w:rsidR="004655F1" w:rsidRPr="004655F1" w:rsidRDefault="004655F1" w:rsidP="004655F1">
            <w:pPr>
              <w:kinsoku w:val="0"/>
              <w:overflowPunct w:val="0"/>
              <w:autoSpaceDE w:val="0"/>
              <w:autoSpaceDN w:val="0"/>
              <w:adjustRightInd w:val="0"/>
              <w:spacing w:before="18" w:after="0" w:line="252" w:lineRule="exact"/>
              <w:ind w:left="15"/>
              <w:jc w:val="center"/>
              <w:rPr>
                <w:rFonts w:ascii="Calibri" w:hAnsi="Calibri" w:cs="Calibri"/>
                <w:sz w:val="22"/>
                <w:szCs w:val="22"/>
              </w:rPr>
            </w:pPr>
            <w:proofErr w:type="spellStart"/>
            <w:r w:rsidRPr="004655F1">
              <w:rPr>
                <w:rFonts w:ascii="Calibri" w:hAnsi="Calibri" w:cs="Calibri"/>
                <w:sz w:val="22"/>
                <w:szCs w:val="22"/>
              </w:rPr>
              <w:t>Vout</w:t>
            </w:r>
            <w:proofErr w:type="spellEnd"/>
            <w:r w:rsidRPr="004655F1">
              <w:rPr>
                <w:rFonts w:ascii="Calibri" w:hAnsi="Calibri" w:cs="Calibri"/>
                <w:sz w:val="22"/>
                <w:szCs w:val="22"/>
              </w:rPr>
              <w:t xml:space="preserve"> [V]</w:t>
            </w:r>
          </w:p>
        </w:tc>
        <w:tc>
          <w:tcPr>
            <w:tcW w:w="1161" w:type="dxa"/>
            <w:tcBorders>
              <w:top w:val="single" w:sz="4" w:space="0" w:color="000000"/>
              <w:left w:val="single" w:sz="4" w:space="0" w:color="000000"/>
              <w:bottom w:val="single" w:sz="4" w:space="0" w:color="000000"/>
              <w:right w:val="single" w:sz="4" w:space="0" w:color="000000"/>
            </w:tcBorders>
          </w:tcPr>
          <w:p w14:paraId="621171D9" w14:textId="77777777" w:rsidR="004655F1" w:rsidRPr="004655F1" w:rsidRDefault="004655F1" w:rsidP="004655F1">
            <w:pPr>
              <w:kinsoku w:val="0"/>
              <w:overflowPunct w:val="0"/>
              <w:autoSpaceDE w:val="0"/>
              <w:autoSpaceDN w:val="0"/>
              <w:adjustRightInd w:val="0"/>
              <w:spacing w:before="18" w:after="0" w:line="252" w:lineRule="exact"/>
              <w:ind w:left="10"/>
              <w:jc w:val="center"/>
              <w:rPr>
                <w:rFonts w:ascii="Calibri" w:hAnsi="Calibri" w:cs="Calibri"/>
                <w:sz w:val="22"/>
                <w:szCs w:val="22"/>
              </w:rPr>
            </w:pPr>
            <w:proofErr w:type="spellStart"/>
            <w:r w:rsidRPr="004655F1">
              <w:rPr>
                <w:rFonts w:ascii="Calibri" w:hAnsi="Calibri" w:cs="Calibri"/>
                <w:sz w:val="22"/>
                <w:szCs w:val="22"/>
              </w:rPr>
              <w:t>Vout</w:t>
            </w:r>
            <w:proofErr w:type="spellEnd"/>
            <w:r w:rsidRPr="004655F1">
              <w:rPr>
                <w:rFonts w:ascii="Calibri" w:hAnsi="Calibri" w:cs="Calibri"/>
                <w:sz w:val="22"/>
                <w:szCs w:val="22"/>
              </w:rPr>
              <w:t xml:space="preserve"> [V]</w:t>
            </w:r>
          </w:p>
        </w:tc>
      </w:tr>
      <w:tr w:rsidR="004655F1" w:rsidRPr="004655F1" w14:paraId="7D23F83B" w14:textId="77777777" w:rsidTr="00033D74">
        <w:trPr>
          <w:trHeight w:val="290"/>
        </w:trPr>
        <w:tc>
          <w:tcPr>
            <w:tcW w:w="3062" w:type="dxa"/>
            <w:tcBorders>
              <w:top w:val="single" w:sz="4" w:space="0" w:color="000000"/>
              <w:left w:val="single" w:sz="4" w:space="0" w:color="000000"/>
              <w:bottom w:val="single" w:sz="4" w:space="0" w:color="000000"/>
              <w:right w:val="single" w:sz="4" w:space="0" w:color="000000"/>
            </w:tcBorders>
          </w:tcPr>
          <w:p w14:paraId="692F8F10" w14:textId="31DFA4A8"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0.5</w:t>
            </w:r>
            <w:r w:rsidR="005561AE">
              <w:rPr>
                <w:sz w:val="20"/>
                <w:szCs w:val="20"/>
              </w:rPr>
              <w:t xml:space="preserve"> V DC</w:t>
            </w:r>
          </w:p>
        </w:tc>
        <w:tc>
          <w:tcPr>
            <w:tcW w:w="960" w:type="dxa"/>
            <w:tcBorders>
              <w:top w:val="single" w:sz="4" w:space="0" w:color="000000"/>
              <w:left w:val="single" w:sz="4" w:space="0" w:color="000000"/>
              <w:bottom w:val="single" w:sz="4" w:space="0" w:color="000000"/>
              <w:right w:val="single" w:sz="4" w:space="0" w:color="000000"/>
            </w:tcBorders>
          </w:tcPr>
          <w:p w14:paraId="60904D06" w14:textId="3375F655"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0.3</w:t>
            </w:r>
            <w:r w:rsidR="005561AE">
              <w:rPr>
                <w:sz w:val="20"/>
                <w:szCs w:val="20"/>
              </w:rPr>
              <w:t xml:space="preserve"> V DC</w:t>
            </w:r>
          </w:p>
        </w:tc>
        <w:tc>
          <w:tcPr>
            <w:tcW w:w="1168" w:type="dxa"/>
            <w:tcBorders>
              <w:top w:val="single" w:sz="4" w:space="0" w:color="000000"/>
              <w:left w:val="single" w:sz="4" w:space="0" w:color="000000"/>
              <w:bottom w:val="single" w:sz="4" w:space="0" w:color="000000"/>
              <w:right w:val="single" w:sz="4" w:space="0" w:color="000000"/>
            </w:tcBorders>
          </w:tcPr>
          <w:p w14:paraId="1AE7D4D2" w14:textId="74020755"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0.8</w:t>
            </w:r>
          </w:p>
        </w:tc>
        <w:tc>
          <w:tcPr>
            <w:tcW w:w="1161" w:type="dxa"/>
            <w:tcBorders>
              <w:top w:val="single" w:sz="4" w:space="0" w:color="000000"/>
              <w:left w:val="single" w:sz="4" w:space="0" w:color="000000"/>
              <w:bottom w:val="single" w:sz="4" w:space="0" w:color="000000"/>
              <w:right w:val="single" w:sz="4" w:space="0" w:color="000000"/>
            </w:tcBorders>
          </w:tcPr>
          <w:p w14:paraId="4ADC3682" w14:textId="659734C2" w:rsidR="004655F1" w:rsidRPr="004655F1" w:rsidRDefault="00ED0C95" w:rsidP="00ED0C95">
            <w:pPr>
              <w:kinsoku w:val="0"/>
              <w:overflowPunct w:val="0"/>
              <w:autoSpaceDE w:val="0"/>
              <w:autoSpaceDN w:val="0"/>
              <w:adjustRightInd w:val="0"/>
              <w:spacing w:before="0" w:after="0"/>
              <w:jc w:val="center"/>
              <w:rPr>
                <w:sz w:val="20"/>
                <w:szCs w:val="20"/>
              </w:rPr>
            </w:pPr>
            <w:r>
              <w:rPr>
                <w:sz w:val="20"/>
                <w:szCs w:val="20"/>
              </w:rPr>
              <w:t>0.91</w:t>
            </w:r>
          </w:p>
        </w:tc>
      </w:tr>
      <w:tr w:rsidR="004655F1" w:rsidRPr="004655F1" w14:paraId="2B8ED07E" w14:textId="77777777" w:rsidTr="00033D74">
        <w:trPr>
          <w:trHeight w:val="290"/>
        </w:trPr>
        <w:tc>
          <w:tcPr>
            <w:tcW w:w="3062" w:type="dxa"/>
            <w:tcBorders>
              <w:top w:val="single" w:sz="4" w:space="0" w:color="000000"/>
              <w:left w:val="single" w:sz="4" w:space="0" w:color="000000"/>
              <w:bottom w:val="single" w:sz="4" w:space="0" w:color="000000"/>
              <w:right w:val="single" w:sz="4" w:space="0" w:color="000000"/>
            </w:tcBorders>
          </w:tcPr>
          <w:p w14:paraId="67F6FBEC" w14:textId="0DD655E0"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-1.5</w:t>
            </w:r>
            <w:r w:rsidR="005561AE">
              <w:rPr>
                <w:sz w:val="20"/>
                <w:szCs w:val="20"/>
              </w:rPr>
              <w:t xml:space="preserve"> V DC</w:t>
            </w:r>
          </w:p>
        </w:tc>
        <w:tc>
          <w:tcPr>
            <w:tcW w:w="960" w:type="dxa"/>
            <w:tcBorders>
              <w:top w:val="single" w:sz="4" w:space="0" w:color="000000"/>
              <w:left w:val="single" w:sz="4" w:space="0" w:color="000000"/>
              <w:bottom w:val="single" w:sz="4" w:space="0" w:color="000000"/>
              <w:right w:val="single" w:sz="4" w:space="0" w:color="000000"/>
            </w:tcBorders>
          </w:tcPr>
          <w:p w14:paraId="092B7CC1" w14:textId="14BD4DDC"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1.0</w:t>
            </w:r>
            <w:r w:rsidR="005561AE">
              <w:rPr>
                <w:sz w:val="20"/>
                <w:szCs w:val="20"/>
              </w:rPr>
              <w:t xml:space="preserve"> V DC</w:t>
            </w:r>
          </w:p>
        </w:tc>
        <w:tc>
          <w:tcPr>
            <w:tcW w:w="1168" w:type="dxa"/>
            <w:tcBorders>
              <w:top w:val="single" w:sz="4" w:space="0" w:color="000000"/>
              <w:left w:val="single" w:sz="4" w:space="0" w:color="000000"/>
              <w:bottom w:val="single" w:sz="4" w:space="0" w:color="000000"/>
              <w:right w:val="single" w:sz="4" w:space="0" w:color="000000"/>
            </w:tcBorders>
          </w:tcPr>
          <w:p w14:paraId="645DC0CB" w14:textId="003D4EC8" w:rsidR="004655F1" w:rsidRPr="004655F1" w:rsidRDefault="004655F1" w:rsidP="004655F1">
            <w:pPr>
              <w:kinsoku w:val="0"/>
              <w:overflowPunct w:val="0"/>
              <w:autoSpaceDE w:val="0"/>
              <w:autoSpaceDN w:val="0"/>
              <w:adjustRightInd w:val="0"/>
              <w:spacing w:before="0" w:after="0"/>
              <w:jc w:val="center"/>
              <w:rPr>
                <w:sz w:val="20"/>
                <w:szCs w:val="20"/>
              </w:rPr>
            </w:pPr>
            <w:r>
              <w:rPr>
                <w:sz w:val="20"/>
                <w:szCs w:val="20"/>
              </w:rPr>
              <w:t>-0.5</w:t>
            </w:r>
          </w:p>
        </w:tc>
        <w:tc>
          <w:tcPr>
            <w:tcW w:w="1161" w:type="dxa"/>
            <w:tcBorders>
              <w:top w:val="single" w:sz="4" w:space="0" w:color="000000"/>
              <w:left w:val="single" w:sz="4" w:space="0" w:color="000000"/>
              <w:bottom w:val="single" w:sz="4" w:space="0" w:color="000000"/>
              <w:right w:val="single" w:sz="4" w:space="0" w:color="000000"/>
            </w:tcBorders>
          </w:tcPr>
          <w:p w14:paraId="7BBA0CED" w14:textId="3B3F9F39" w:rsidR="004655F1" w:rsidRPr="004655F1" w:rsidRDefault="00DF2F66" w:rsidP="00DF2F66">
            <w:pPr>
              <w:kinsoku w:val="0"/>
              <w:overflowPunct w:val="0"/>
              <w:autoSpaceDE w:val="0"/>
              <w:autoSpaceDN w:val="0"/>
              <w:adjustRightInd w:val="0"/>
              <w:spacing w:before="0" w:after="0"/>
              <w:jc w:val="center"/>
              <w:rPr>
                <w:sz w:val="20"/>
                <w:szCs w:val="20"/>
              </w:rPr>
            </w:pPr>
            <w:r>
              <w:rPr>
                <w:sz w:val="20"/>
                <w:szCs w:val="20"/>
              </w:rPr>
              <w:t>-0.64</w:t>
            </w:r>
          </w:p>
        </w:tc>
      </w:tr>
      <w:tr w:rsidR="005561AE" w:rsidRPr="004655F1" w14:paraId="3693DF60" w14:textId="77777777" w:rsidTr="00033D74">
        <w:trPr>
          <w:trHeight w:val="290"/>
        </w:trPr>
        <w:tc>
          <w:tcPr>
            <w:tcW w:w="3062" w:type="dxa"/>
            <w:tcBorders>
              <w:top w:val="single" w:sz="4" w:space="0" w:color="000000"/>
              <w:left w:val="single" w:sz="4" w:space="0" w:color="000000"/>
              <w:bottom w:val="single" w:sz="4" w:space="0" w:color="000000"/>
              <w:right w:val="single" w:sz="4" w:space="0" w:color="000000"/>
            </w:tcBorders>
          </w:tcPr>
          <w:p w14:paraId="1C3A221C" w14:textId="0F02547F" w:rsidR="005561AE" w:rsidRDefault="005561AE" w:rsidP="004655F1">
            <w:pPr>
              <w:kinsoku w:val="0"/>
              <w:overflowPunct w:val="0"/>
              <w:autoSpaceDE w:val="0"/>
              <w:autoSpaceDN w:val="0"/>
              <w:adjustRightInd w:val="0"/>
              <w:spacing w:before="0" w:after="0"/>
              <w:jc w:val="center"/>
              <w:rPr>
                <w:sz w:val="20"/>
                <w:szCs w:val="20"/>
              </w:rPr>
            </w:pPr>
            <w:r>
              <w:rPr>
                <w:sz w:val="20"/>
                <w:szCs w:val="20"/>
              </w:rPr>
              <w:t>Sine 1kHz, 1V AMP, 0 V offset</w:t>
            </w:r>
          </w:p>
        </w:tc>
        <w:tc>
          <w:tcPr>
            <w:tcW w:w="960" w:type="dxa"/>
            <w:tcBorders>
              <w:top w:val="single" w:sz="4" w:space="0" w:color="000000"/>
              <w:left w:val="single" w:sz="4" w:space="0" w:color="000000"/>
              <w:bottom w:val="single" w:sz="4" w:space="0" w:color="000000"/>
              <w:right w:val="single" w:sz="4" w:space="0" w:color="000000"/>
            </w:tcBorders>
          </w:tcPr>
          <w:p w14:paraId="7D3B536D" w14:textId="0FD8853E" w:rsidR="005561AE" w:rsidRDefault="005561AE" w:rsidP="004655F1">
            <w:pPr>
              <w:kinsoku w:val="0"/>
              <w:overflowPunct w:val="0"/>
              <w:autoSpaceDE w:val="0"/>
              <w:autoSpaceDN w:val="0"/>
              <w:adjustRightInd w:val="0"/>
              <w:spacing w:before="0" w:after="0"/>
              <w:jc w:val="center"/>
              <w:rPr>
                <w:sz w:val="20"/>
                <w:szCs w:val="20"/>
              </w:rPr>
            </w:pPr>
            <w:r>
              <w:rPr>
                <w:sz w:val="20"/>
                <w:szCs w:val="20"/>
              </w:rPr>
              <w:t>1.0 V DC</w:t>
            </w:r>
          </w:p>
        </w:tc>
        <w:tc>
          <w:tcPr>
            <w:tcW w:w="1168" w:type="dxa"/>
            <w:tcBorders>
              <w:top w:val="single" w:sz="4" w:space="0" w:color="000000"/>
              <w:left w:val="single" w:sz="4" w:space="0" w:color="000000"/>
              <w:bottom w:val="single" w:sz="4" w:space="0" w:color="000000"/>
              <w:right w:val="single" w:sz="4" w:space="0" w:color="000000"/>
            </w:tcBorders>
          </w:tcPr>
          <w:p w14:paraId="67FC72D5" w14:textId="044E26FC" w:rsidR="005561AE" w:rsidRDefault="00033D74" w:rsidP="004655F1">
            <w:pPr>
              <w:kinsoku w:val="0"/>
              <w:overflowPunct w:val="0"/>
              <w:autoSpaceDE w:val="0"/>
              <w:autoSpaceDN w:val="0"/>
              <w:adjustRightInd w:val="0"/>
              <w:spacing w:before="0" w:after="0"/>
              <w:jc w:val="center"/>
              <w:rPr>
                <w:sz w:val="20"/>
                <w:szCs w:val="20"/>
              </w:rPr>
            </w:pPr>
            <w:r>
              <w:rPr>
                <w:sz w:val="20"/>
                <w:szCs w:val="20"/>
              </w:rPr>
              <w:t>Graph</w:t>
            </w:r>
          </w:p>
        </w:tc>
        <w:tc>
          <w:tcPr>
            <w:tcW w:w="1161" w:type="dxa"/>
            <w:tcBorders>
              <w:top w:val="single" w:sz="4" w:space="0" w:color="000000"/>
              <w:left w:val="single" w:sz="4" w:space="0" w:color="000000"/>
              <w:bottom w:val="single" w:sz="4" w:space="0" w:color="000000"/>
              <w:right w:val="single" w:sz="4" w:space="0" w:color="000000"/>
            </w:tcBorders>
          </w:tcPr>
          <w:p w14:paraId="5ACE4758" w14:textId="25E5778F" w:rsidR="005561AE" w:rsidRPr="004655F1" w:rsidRDefault="00033D74" w:rsidP="00DF2F66">
            <w:pPr>
              <w:kinsoku w:val="0"/>
              <w:overflowPunct w:val="0"/>
              <w:autoSpaceDE w:val="0"/>
              <w:autoSpaceDN w:val="0"/>
              <w:adjustRightInd w:val="0"/>
              <w:spacing w:before="0" w:after="0"/>
              <w:jc w:val="center"/>
              <w:rPr>
                <w:sz w:val="20"/>
                <w:szCs w:val="20"/>
              </w:rPr>
            </w:pPr>
            <w:r>
              <w:rPr>
                <w:sz w:val="20"/>
                <w:szCs w:val="20"/>
              </w:rPr>
              <w:t>Graph</w:t>
            </w:r>
          </w:p>
        </w:tc>
      </w:tr>
    </w:tbl>
    <w:p w14:paraId="3B3E950A" w14:textId="3AEC4BE8" w:rsidR="00033D74" w:rsidRPr="00033D74" w:rsidRDefault="00033D74" w:rsidP="00033D74">
      <w:pPr>
        <w:jc w:val="center"/>
        <w:rPr>
          <w:sz w:val="17"/>
          <w:szCs w:val="17"/>
        </w:rPr>
      </w:pPr>
      <w:bookmarkStart w:id="20" w:name="_Toc181433095"/>
      <w:r>
        <w:t xml:space="preserve">Table </w:t>
      </w:r>
      <w:r>
        <w:fldChar w:fldCharType="begin"/>
      </w:r>
      <w:r>
        <w:instrText xml:space="preserve"> SEQ Table \* ARABIC </w:instrText>
      </w:r>
      <w:r>
        <w:fldChar w:fldCharType="separate"/>
      </w:r>
      <w:r>
        <w:rPr>
          <w:noProof/>
        </w:rPr>
        <w:t>3</w:t>
      </w:r>
      <w:r>
        <w:fldChar w:fldCharType="end"/>
      </w:r>
      <w:r>
        <w:t xml:space="preserve"> - Predicted and Measured Circuit Values of Non-Inverting Adder</w:t>
      </w:r>
      <w:bookmarkEnd w:id="20"/>
    </w:p>
    <w:p w14:paraId="72E1D956" w14:textId="77777777" w:rsidR="00033D74" w:rsidRDefault="00033D74" w:rsidP="00033D74">
      <w:pPr>
        <w:pStyle w:val="Caption"/>
        <w:jc w:val="center"/>
      </w:pPr>
      <w:r>
        <w:rPr>
          <w:noProof/>
        </w:rPr>
        <w:lastRenderedPageBreak/>
        <w:drawing>
          <wp:inline distT="0" distB="0" distL="0" distR="0" wp14:anchorId="54607909" wp14:editId="1AD55681">
            <wp:extent cx="4627179" cy="2717550"/>
            <wp:effectExtent l="0" t="0" r="0" b="635"/>
            <wp:docPr id="1090308459" name="Picture 1" descr="A diagram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08459" name="Picture 1" descr="A diagram of a wav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9422" cy="2742360"/>
                    </a:xfrm>
                    <a:prstGeom prst="rect">
                      <a:avLst/>
                    </a:prstGeom>
                  </pic:spPr>
                </pic:pic>
              </a:graphicData>
            </a:graphic>
          </wp:inline>
        </w:drawing>
      </w:r>
    </w:p>
    <w:p w14:paraId="7267945F" w14:textId="4846D2E5" w:rsidR="00033D74" w:rsidRPr="00033D74" w:rsidRDefault="00033D74" w:rsidP="00033D74">
      <w:pPr>
        <w:pStyle w:val="Caption"/>
        <w:jc w:val="center"/>
        <w:rPr>
          <w:sz w:val="17"/>
          <w:szCs w:val="17"/>
        </w:rPr>
      </w:pPr>
      <w:bookmarkStart w:id="21" w:name="_Toc181432825"/>
      <w:r>
        <w:t xml:space="preserve">Figure </w:t>
      </w:r>
      <w:r>
        <w:fldChar w:fldCharType="begin"/>
      </w:r>
      <w:r>
        <w:instrText xml:space="preserve"> SEQ Figure \* ARABIC </w:instrText>
      </w:r>
      <w:r>
        <w:fldChar w:fldCharType="separate"/>
      </w:r>
      <w:r>
        <w:rPr>
          <w:noProof/>
        </w:rPr>
        <w:t>4</w:t>
      </w:r>
      <w:r>
        <w:fldChar w:fldCharType="end"/>
      </w:r>
      <w:r>
        <w:t xml:space="preserve"> - LTSpice Simulation of Test 3</w:t>
      </w:r>
      <w:bookmarkEnd w:id="21"/>
    </w:p>
    <w:p w14:paraId="322570ED" w14:textId="77777777" w:rsidR="00033D74" w:rsidRPr="00033D74" w:rsidRDefault="00033D74" w:rsidP="00033D74">
      <w:pPr>
        <w:rPr>
          <w:sz w:val="17"/>
          <w:szCs w:val="17"/>
        </w:rPr>
      </w:pPr>
    </w:p>
    <w:p w14:paraId="3880D195" w14:textId="77777777" w:rsidR="00033D74" w:rsidRPr="00033D74" w:rsidRDefault="00033D74" w:rsidP="00033D74">
      <w:pPr>
        <w:rPr>
          <w:sz w:val="17"/>
          <w:szCs w:val="17"/>
        </w:rPr>
      </w:pPr>
    </w:p>
    <w:p w14:paraId="13F36678" w14:textId="77777777" w:rsidR="00033D74" w:rsidRPr="00033D74" w:rsidRDefault="00033D74" w:rsidP="00033D74">
      <w:pPr>
        <w:rPr>
          <w:sz w:val="17"/>
          <w:szCs w:val="17"/>
        </w:rPr>
      </w:pPr>
    </w:p>
    <w:p w14:paraId="35D4749B" w14:textId="77777777" w:rsidR="00033D74" w:rsidRDefault="00033D74" w:rsidP="00033D74">
      <w:pPr>
        <w:pStyle w:val="Caption"/>
        <w:jc w:val="center"/>
      </w:pPr>
      <w:r>
        <w:rPr>
          <w:noProof/>
          <w:sz w:val="17"/>
          <w:szCs w:val="17"/>
        </w:rPr>
        <w:drawing>
          <wp:inline distT="0" distB="0" distL="0" distR="0" wp14:anchorId="48196568" wp14:editId="6ADF91E2">
            <wp:extent cx="5761505" cy="4185285"/>
            <wp:effectExtent l="0" t="0" r="4445" b="5715"/>
            <wp:docPr id="509037680" name="Picture 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37680" name="Picture 2" descr="A screen shot of a graph&#10;&#10;Description automatically generated"/>
                    <pic:cNvPicPr/>
                  </pic:nvPicPr>
                  <pic:blipFill rotWithShape="1">
                    <a:blip r:embed="rId13">
                      <a:extLst>
                        <a:ext uri="{28A0092B-C50C-407E-A947-70E740481C1C}">
                          <a14:useLocalDpi xmlns:a14="http://schemas.microsoft.com/office/drawing/2010/main" val="0"/>
                        </a:ext>
                      </a:extLst>
                    </a:blip>
                    <a:srcRect l="4169" t="2855" r="5800" b="7657"/>
                    <a:stretch/>
                  </pic:blipFill>
                  <pic:spPr bwMode="auto">
                    <a:xfrm>
                      <a:off x="0" y="0"/>
                      <a:ext cx="5762774" cy="4186207"/>
                    </a:xfrm>
                    <a:prstGeom prst="rect">
                      <a:avLst/>
                    </a:prstGeom>
                    <a:ln>
                      <a:noFill/>
                    </a:ln>
                    <a:extLst>
                      <a:ext uri="{53640926-AAD7-44D8-BBD7-CCE9431645EC}">
                        <a14:shadowObscured xmlns:a14="http://schemas.microsoft.com/office/drawing/2010/main"/>
                      </a:ext>
                    </a:extLst>
                  </pic:spPr>
                </pic:pic>
              </a:graphicData>
            </a:graphic>
          </wp:inline>
        </w:drawing>
      </w:r>
    </w:p>
    <w:p w14:paraId="7C80ABB6" w14:textId="2835CA06" w:rsidR="00033D74" w:rsidRPr="00033D74" w:rsidRDefault="00033D74" w:rsidP="00033D74">
      <w:pPr>
        <w:pStyle w:val="Caption"/>
        <w:jc w:val="center"/>
        <w:rPr>
          <w:sz w:val="17"/>
          <w:szCs w:val="17"/>
        </w:rPr>
      </w:pPr>
      <w:bookmarkStart w:id="22" w:name="_Toc181432826"/>
      <w:r>
        <w:t xml:space="preserve">Figure </w:t>
      </w:r>
      <w:r>
        <w:fldChar w:fldCharType="begin"/>
      </w:r>
      <w:r>
        <w:instrText xml:space="preserve"> SEQ Figure \* ARABIC </w:instrText>
      </w:r>
      <w:r>
        <w:fldChar w:fldCharType="separate"/>
      </w:r>
      <w:r>
        <w:rPr>
          <w:noProof/>
        </w:rPr>
        <w:t>5</w:t>
      </w:r>
      <w:r>
        <w:fldChar w:fldCharType="end"/>
      </w:r>
      <w:r>
        <w:t xml:space="preserve"> - Oscilloscope Measurement for Test 3</w:t>
      </w:r>
      <w:bookmarkEnd w:id="22"/>
    </w:p>
    <w:p w14:paraId="485B016A" w14:textId="77777777" w:rsidR="00033D74" w:rsidRPr="00033D74" w:rsidRDefault="00033D74" w:rsidP="00033D74">
      <w:pPr>
        <w:rPr>
          <w:sz w:val="17"/>
          <w:szCs w:val="17"/>
        </w:rPr>
      </w:pPr>
    </w:p>
    <w:p w14:paraId="79185622" w14:textId="77777777" w:rsidR="00033D74" w:rsidRPr="00033D74" w:rsidRDefault="00033D74" w:rsidP="00033D74">
      <w:pPr>
        <w:rPr>
          <w:sz w:val="17"/>
          <w:szCs w:val="17"/>
        </w:rPr>
      </w:pPr>
    </w:p>
    <w:p w14:paraId="654180DD" w14:textId="0073683D" w:rsidR="004655F1" w:rsidRPr="004655F1" w:rsidRDefault="004655F1" w:rsidP="007A75DD">
      <w:pPr>
        <w:pStyle w:val="Caption"/>
        <w:jc w:val="center"/>
      </w:pPr>
    </w:p>
    <w:p w14:paraId="1A75EE9A" w14:textId="68233612" w:rsidR="00F90A6B" w:rsidRPr="00F90A6B" w:rsidRDefault="00F90A6B" w:rsidP="00F90A6B">
      <w:pPr>
        <w:pStyle w:val="Heading1"/>
      </w:pPr>
      <w:bookmarkStart w:id="23" w:name="_Toc179057902"/>
      <w:r>
        <w:t>Conclusions</w:t>
      </w:r>
      <w:bookmarkEnd w:id="23"/>
    </w:p>
    <w:p w14:paraId="3E6D689D" w14:textId="622D45DA" w:rsidR="00653080" w:rsidRPr="004A3D0D" w:rsidRDefault="004A3D0D" w:rsidP="004A0D22">
      <w:pPr>
        <w:rPr>
          <w:rFonts w:eastAsiaTheme="majorEastAsia"/>
          <w:b/>
          <w:bCs/>
          <w:sz w:val="28"/>
          <w:szCs w:val="28"/>
        </w:rPr>
      </w:pPr>
      <w:r w:rsidRPr="004A3D0D">
        <w:rPr>
          <w:color w:val="000000"/>
        </w:rPr>
        <w:t>In summary, this lab successfully demonstrated the functionality of non-inverting and inverting amplifiers and a non-inverting adder. The measured results closely matched the predicted outputs, confirming the expected gains and validating the design equations used. Minor discrepancies between simulated and actual values highlighted the importance of accurate resistor tuning and careful circuit layout. This hands-on experience provided valuable insights into the behavior of amplifiers, reinforcing theoretical concepts with practical applications in circuit design.</w:t>
      </w:r>
    </w:p>
    <w:sectPr w:rsidR="00653080" w:rsidRPr="004A3D0D" w:rsidSect="001409AC">
      <w:headerReference w:type="default" r:id="rId14"/>
      <w:footerReference w:type="default" r:id="rId15"/>
      <w:headerReference w:type="first" r:id="rId16"/>
      <w:pgSz w:w="12240" w:h="15840"/>
      <w:pgMar w:top="1152" w:right="864" w:bottom="864" w:left="1296"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E38F" w14:textId="77777777" w:rsidR="003649DD" w:rsidRDefault="003649DD" w:rsidP="00207AF4">
      <w:r>
        <w:separator/>
      </w:r>
    </w:p>
  </w:endnote>
  <w:endnote w:type="continuationSeparator" w:id="0">
    <w:p w14:paraId="5076D67A" w14:textId="77777777" w:rsidR="003649DD" w:rsidRDefault="003649DD" w:rsidP="0020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FA0F2" w14:textId="7ED17EA6" w:rsidR="00D74491" w:rsidRPr="00C16C12" w:rsidRDefault="00D74491" w:rsidP="00207AF4">
    <w:pPr>
      <w:pStyle w:val="Footer"/>
    </w:pPr>
    <w:r w:rsidRPr="00C16C12">
      <w:tab/>
    </w:r>
    <w:r>
      <w:fldChar w:fldCharType="begin"/>
    </w:r>
    <w:r>
      <w:instrText xml:space="preserve"> PAGE   \* MERGEFORMAT </w:instrText>
    </w:r>
    <w:r>
      <w:fldChar w:fldCharType="separate"/>
    </w:r>
    <w:r w:rsidR="00921E50">
      <w:rPr>
        <w:noProof/>
      </w:rPr>
      <w:t>6</w:t>
    </w:r>
    <w:r>
      <w:rPr>
        <w:noProof/>
      </w:rPr>
      <w:fldChar w:fldCharType="end"/>
    </w:r>
    <w:r w:rsidRPr="00C16C12">
      <w:t xml:space="preserve"> of </w:t>
    </w:r>
    <w:fldSimple w:instr=" NUMPAGES   \* MERGEFORMAT ">
      <w:r w:rsidR="00921E50">
        <w:rPr>
          <w:noProof/>
        </w:rPr>
        <w:t>6</w:t>
      </w:r>
    </w:fldSimple>
    <w:r w:rsidRPr="00C16C12">
      <w:tab/>
    </w:r>
    <w:r>
      <w:fldChar w:fldCharType="begin"/>
    </w:r>
    <w:r>
      <w:instrText xml:space="preserve"> DATE \@ "d-MMM-yy" </w:instrText>
    </w:r>
    <w:r>
      <w:fldChar w:fldCharType="separate"/>
    </w:r>
    <w:r w:rsidR="00033D74">
      <w:rPr>
        <w:noProof/>
      </w:rPr>
      <w:t>2-Nov-24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6F5A" w14:textId="77777777" w:rsidR="003649DD" w:rsidRDefault="003649DD" w:rsidP="00207AF4">
      <w:r>
        <w:separator/>
      </w:r>
    </w:p>
  </w:footnote>
  <w:footnote w:type="continuationSeparator" w:id="0">
    <w:p w14:paraId="020FF573" w14:textId="77777777" w:rsidR="003649DD" w:rsidRDefault="003649DD" w:rsidP="0020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EC58" w14:textId="01F96A2F" w:rsidR="00D74491" w:rsidRPr="00C16C12" w:rsidRDefault="00D74491" w:rsidP="00207AF4">
    <w:pPr>
      <w:pStyle w:val="Header"/>
    </w:pPr>
    <w:r w:rsidRPr="00C16C12">
      <w:t xml:space="preserve">ELEX </w:t>
    </w:r>
    <w:r>
      <w:t>3120</w:t>
    </w:r>
    <w:r w:rsidR="009B4317">
      <w:t>/3321</w:t>
    </w:r>
    <w:r>
      <w:t xml:space="preserve">: </w:t>
    </w:r>
    <w:r w:rsidR="00653080">
      <w:t>Electronic Circuits 2</w:t>
    </w:r>
    <w:r w:rsidR="00653080">
      <w:tab/>
    </w:r>
    <w:r w:rsidR="00653080">
      <w:tab/>
    </w:r>
    <w:r w:rsidR="00653080" w:rsidRPr="006534EF">
      <w:t>LAB#</w:t>
    </w:r>
    <w:r w:rsidR="00F90A6B">
      <w:t>3</w:t>
    </w:r>
    <w:r>
      <w:br/>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71DAD" w14:textId="77777777" w:rsidR="00D74491" w:rsidRDefault="00D74491">
    <w:pPr>
      <w:pStyle w:val="Header"/>
    </w:pPr>
    <w:r>
      <w:rPr>
        <w:noProof/>
      </w:rPr>
      <w:t>BCIT, BEng Electrical</w:t>
    </w:r>
    <w:r>
      <w:tab/>
    </w:r>
    <w:r w:rsidRPr="00C16C12">
      <w:t xml:space="preserve">ELEX </w:t>
    </w:r>
    <w:r>
      <w:t>7620: Signal Processing and Filtering</w:t>
    </w:r>
    <w:r>
      <w:tab/>
      <w:t>Lab Report Template</w:t>
    </w:r>
    <w:r>
      <w:br/>
    </w:r>
    <w:r>
      <w:tab/>
    </w:r>
    <w:r>
      <w:tab/>
      <w:t>{</w:t>
    </w:r>
    <w:r w:rsidRPr="001409AC">
      <w:rPr>
        <w:i/>
      </w:rPr>
      <w:t>Replace “Template” with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941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BC6E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A9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72E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8857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E3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EC6B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D66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A2F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C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128"/>
    <w:multiLevelType w:val="hybridMultilevel"/>
    <w:tmpl w:val="41A2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28"/>
    <w:multiLevelType w:val="hybridMultilevel"/>
    <w:tmpl w:val="C3D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314EE"/>
    <w:multiLevelType w:val="hybridMultilevel"/>
    <w:tmpl w:val="C4B4A608"/>
    <w:lvl w:ilvl="0" w:tplc="F75E8C92">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61523D"/>
    <w:multiLevelType w:val="multilevel"/>
    <w:tmpl w:val="8782F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BD1BEE"/>
    <w:multiLevelType w:val="multilevel"/>
    <w:tmpl w:val="1E6C6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79F66C2"/>
    <w:multiLevelType w:val="hybridMultilevel"/>
    <w:tmpl w:val="DDF452F0"/>
    <w:lvl w:ilvl="0" w:tplc="1CE62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238080">
    <w:abstractNumId w:val="9"/>
  </w:num>
  <w:num w:numId="2" w16cid:durableId="52504905">
    <w:abstractNumId w:val="7"/>
  </w:num>
  <w:num w:numId="3" w16cid:durableId="304774173">
    <w:abstractNumId w:val="6"/>
  </w:num>
  <w:num w:numId="4" w16cid:durableId="1791126745">
    <w:abstractNumId w:val="5"/>
  </w:num>
  <w:num w:numId="5" w16cid:durableId="223687804">
    <w:abstractNumId w:val="4"/>
  </w:num>
  <w:num w:numId="6" w16cid:durableId="1035810449">
    <w:abstractNumId w:val="8"/>
  </w:num>
  <w:num w:numId="7" w16cid:durableId="670721345">
    <w:abstractNumId w:val="3"/>
  </w:num>
  <w:num w:numId="8" w16cid:durableId="380058160">
    <w:abstractNumId w:val="2"/>
  </w:num>
  <w:num w:numId="9" w16cid:durableId="1270701488">
    <w:abstractNumId w:val="1"/>
  </w:num>
  <w:num w:numId="10" w16cid:durableId="1611736179">
    <w:abstractNumId w:val="0"/>
  </w:num>
  <w:num w:numId="11" w16cid:durableId="1025671124">
    <w:abstractNumId w:val="15"/>
  </w:num>
  <w:num w:numId="12" w16cid:durableId="230310848">
    <w:abstractNumId w:val="13"/>
  </w:num>
  <w:num w:numId="13" w16cid:durableId="1210843964">
    <w:abstractNumId w:val="12"/>
  </w:num>
  <w:num w:numId="14" w16cid:durableId="862288010">
    <w:abstractNumId w:val="12"/>
    <w:lvlOverride w:ilvl="0">
      <w:startOverride w:val="1"/>
    </w:lvlOverride>
  </w:num>
  <w:num w:numId="15" w16cid:durableId="1704329692">
    <w:abstractNumId w:val="11"/>
  </w:num>
  <w:num w:numId="16" w16cid:durableId="1395664999">
    <w:abstractNumId w:val="10"/>
  </w:num>
  <w:num w:numId="17" w16cid:durableId="745611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C12"/>
    <w:rsid w:val="00000483"/>
    <w:rsid w:val="00003CF1"/>
    <w:rsid w:val="00020E1B"/>
    <w:rsid w:val="00025660"/>
    <w:rsid w:val="0003152E"/>
    <w:rsid w:val="00032E62"/>
    <w:rsid w:val="00033106"/>
    <w:rsid w:val="00033758"/>
    <w:rsid w:val="00033D74"/>
    <w:rsid w:val="00042020"/>
    <w:rsid w:val="00047B39"/>
    <w:rsid w:val="00067F7F"/>
    <w:rsid w:val="0007138F"/>
    <w:rsid w:val="000779D6"/>
    <w:rsid w:val="00081A7B"/>
    <w:rsid w:val="0009729B"/>
    <w:rsid w:val="00097A88"/>
    <w:rsid w:val="000C4AAB"/>
    <w:rsid w:val="000D0FD3"/>
    <w:rsid w:val="000D4C4B"/>
    <w:rsid w:val="000D6083"/>
    <w:rsid w:val="000E2914"/>
    <w:rsid w:val="000E6D55"/>
    <w:rsid w:val="000F3720"/>
    <w:rsid w:val="000F46C0"/>
    <w:rsid w:val="001409AC"/>
    <w:rsid w:val="00141EF2"/>
    <w:rsid w:val="001425CE"/>
    <w:rsid w:val="00144D96"/>
    <w:rsid w:val="001556D9"/>
    <w:rsid w:val="00161FEF"/>
    <w:rsid w:val="00165DD1"/>
    <w:rsid w:val="001660B2"/>
    <w:rsid w:val="00171C29"/>
    <w:rsid w:val="001961D5"/>
    <w:rsid w:val="001A3CB9"/>
    <w:rsid w:val="001C0924"/>
    <w:rsid w:val="001C6850"/>
    <w:rsid w:val="001D671C"/>
    <w:rsid w:val="001D7D7A"/>
    <w:rsid w:val="001E0B7B"/>
    <w:rsid w:val="001E1079"/>
    <w:rsid w:val="001F3529"/>
    <w:rsid w:val="00200D4B"/>
    <w:rsid w:val="0020179D"/>
    <w:rsid w:val="00207AF4"/>
    <w:rsid w:val="00210624"/>
    <w:rsid w:val="00210997"/>
    <w:rsid w:val="00216428"/>
    <w:rsid w:val="00221811"/>
    <w:rsid w:val="00225E47"/>
    <w:rsid w:val="002318A6"/>
    <w:rsid w:val="00234AF3"/>
    <w:rsid w:val="002515AB"/>
    <w:rsid w:val="00253F44"/>
    <w:rsid w:val="00272646"/>
    <w:rsid w:val="002745C2"/>
    <w:rsid w:val="0029719A"/>
    <w:rsid w:val="002A3ED0"/>
    <w:rsid w:val="002B5007"/>
    <w:rsid w:val="002D49AC"/>
    <w:rsid w:val="002D75DD"/>
    <w:rsid w:val="002E5923"/>
    <w:rsid w:val="002F2DE5"/>
    <w:rsid w:val="00305C96"/>
    <w:rsid w:val="00312116"/>
    <w:rsid w:val="0031547A"/>
    <w:rsid w:val="00321746"/>
    <w:rsid w:val="00332BDF"/>
    <w:rsid w:val="00335317"/>
    <w:rsid w:val="00336DD8"/>
    <w:rsid w:val="00345CE9"/>
    <w:rsid w:val="00352BE8"/>
    <w:rsid w:val="003567AB"/>
    <w:rsid w:val="00362703"/>
    <w:rsid w:val="003649DD"/>
    <w:rsid w:val="003665E0"/>
    <w:rsid w:val="00367305"/>
    <w:rsid w:val="00377431"/>
    <w:rsid w:val="0038688F"/>
    <w:rsid w:val="00394271"/>
    <w:rsid w:val="003D54C5"/>
    <w:rsid w:val="003E2219"/>
    <w:rsid w:val="003E7BF0"/>
    <w:rsid w:val="00402B8D"/>
    <w:rsid w:val="004043AD"/>
    <w:rsid w:val="00412209"/>
    <w:rsid w:val="00430D67"/>
    <w:rsid w:val="00446B97"/>
    <w:rsid w:val="00451A32"/>
    <w:rsid w:val="00462E99"/>
    <w:rsid w:val="004634C8"/>
    <w:rsid w:val="004655F1"/>
    <w:rsid w:val="0047450E"/>
    <w:rsid w:val="004750E5"/>
    <w:rsid w:val="00483CA5"/>
    <w:rsid w:val="00491CB8"/>
    <w:rsid w:val="00494BEC"/>
    <w:rsid w:val="004A0D22"/>
    <w:rsid w:val="004A3D0D"/>
    <w:rsid w:val="004A4CDF"/>
    <w:rsid w:val="004A66B2"/>
    <w:rsid w:val="004C3C30"/>
    <w:rsid w:val="004D00C9"/>
    <w:rsid w:val="004D669B"/>
    <w:rsid w:val="004E5190"/>
    <w:rsid w:val="004F1CBE"/>
    <w:rsid w:val="004F585C"/>
    <w:rsid w:val="00514DE2"/>
    <w:rsid w:val="00520111"/>
    <w:rsid w:val="00531ACB"/>
    <w:rsid w:val="00540E12"/>
    <w:rsid w:val="005438E7"/>
    <w:rsid w:val="00543C88"/>
    <w:rsid w:val="00553E97"/>
    <w:rsid w:val="005561AE"/>
    <w:rsid w:val="00580E49"/>
    <w:rsid w:val="00582C0A"/>
    <w:rsid w:val="00592508"/>
    <w:rsid w:val="005A272B"/>
    <w:rsid w:val="005A5FCF"/>
    <w:rsid w:val="005B1630"/>
    <w:rsid w:val="005B4D8B"/>
    <w:rsid w:val="005C03F8"/>
    <w:rsid w:val="005C06FD"/>
    <w:rsid w:val="005C078F"/>
    <w:rsid w:val="005C42F1"/>
    <w:rsid w:val="005C795E"/>
    <w:rsid w:val="005E3E34"/>
    <w:rsid w:val="005F049D"/>
    <w:rsid w:val="005F3A6F"/>
    <w:rsid w:val="00610331"/>
    <w:rsid w:val="00636517"/>
    <w:rsid w:val="00653080"/>
    <w:rsid w:val="006534EF"/>
    <w:rsid w:val="00654665"/>
    <w:rsid w:val="0065498B"/>
    <w:rsid w:val="00673636"/>
    <w:rsid w:val="006741A7"/>
    <w:rsid w:val="006817D8"/>
    <w:rsid w:val="006A08AB"/>
    <w:rsid w:val="006A665E"/>
    <w:rsid w:val="006A7E4E"/>
    <w:rsid w:val="006B503D"/>
    <w:rsid w:val="006C42F6"/>
    <w:rsid w:val="006D14EC"/>
    <w:rsid w:val="006D3B8E"/>
    <w:rsid w:val="006D7E5F"/>
    <w:rsid w:val="006E15A5"/>
    <w:rsid w:val="006E6D24"/>
    <w:rsid w:val="006F2871"/>
    <w:rsid w:val="00717658"/>
    <w:rsid w:val="007264D4"/>
    <w:rsid w:val="00727FF2"/>
    <w:rsid w:val="00733E43"/>
    <w:rsid w:val="00737BD5"/>
    <w:rsid w:val="00743CEC"/>
    <w:rsid w:val="00746722"/>
    <w:rsid w:val="00753677"/>
    <w:rsid w:val="007701EF"/>
    <w:rsid w:val="007746F9"/>
    <w:rsid w:val="00780B00"/>
    <w:rsid w:val="00791814"/>
    <w:rsid w:val="007A125E"/>
    <w:rsid w:val="007A75DD"/>
    <w:rsid w:val="007B2FF5"/>
    <w:rsid w:val="007C7253"/>
    <w:rsid w:val="007D52EE"/>
    <w:rsid w:val="008219E9"/>
    <w:rsid w:val="00821F49"/>
    <w:rsid w:val="00827320"/>
    <w:rsid w:val="00827455"/>
    <w:rsid w:val="00842113"/>
    <w:rsid w:val="00843D69"/>
    <w:rsid w:val="00843F4D"/>
    <w:rsid w:val="00851E4A"/>
    <w:rsid w:val="008709F7"/>
    <w:rsid w:val="00871F5D"/>
    <w:rsid w:val="0087208A"/>
    <w:rsid w:val="00875338"/>
    <w:rsid w:val="00877D33"/>
    <w:rsid w:val="00877DC9"/>
    <w:rsid w:val="00880A37"/>
    <w:rsid w:val="008836DE"/>
    <w:rsid w:val="00886041"/>
    <w:rsid w:val="008903A5"/>
    <w:rsid w:val="00891628"/>
    <w:rsid w:val="00896BE8"/>
    <w:rsid w:val="008A1964"/>
    <w:rsid w:val="008A4A7B"/>
    <w:rsid w:val="008B1B29"/>
    <w:rsid w:val="008B2C0F"/>
    <w:rsid w:val="008E3F76"/>
    <w:rsid w:val="008E6B57"/>
    <w:rsid w:val="008F11BF"/>
    <w:rsid w:val="008F5476"/>
    <w:rsid w:val="00914DE4"/>
    <w:rsid w:val="00921E50"/>
    <w:rsid w:val="00930AA3"/>
    <w:rsid w:val="009376A9"/>
    <w:rsid w:val="00942C2D"/>
    <w:rsid w:val="00955E28"/>
    <w:rsid w:val="00962472"/>
    <w:rsid w:val="009721A7"/>
    <w:rsid w:val="009765F5"/>
    <w:rsid w:val="00982C37"/>
    <w:rsid w:val="009841D4"/>
    <w:rsid w:val="00985BF6"/>
    <w:rsid w:val="0098616F"/>
    <w:rsid w:val="009863C0"/>
    <w:rsid w:val="009A2DED"/>
    <w:rsid w:val="009A425C"/>
    <w:rsid w:val="009A7862"/>
    <w:rsid w:val="009B4317"/>
    <w:rsid w:val="009D4976"/>
    <w:rsid w:val="00A0616E"/>
    <w:rsid w:val="00A15444"/>
    <w:rsid w:val="00A22BF1"/>
    <w:rsid w:val="00A30D89"/>
    <w:rsid w:val="00A37B6B"/>
    <w:rsid w:val="00A407AC"/>
    <w:rsid w:val="00A505D6"/>
    <w:rsid w:val="00A53021"/>
    <w:rsid w:val="00A87B76"/>
    <w:rsid w:val="00AA0B09"/>
    <w:rsid w:val="00AA215E"/>
    <w:rsid w:val="00AC4CE1"/>
    <w:rsid w:val="00AD1289"/>
    <w:rsid w:val="00AD335A"/>
    <w:rsid w:val="00AD4591"/>
    <w:rsid w:val="00AF0E6B"/>
    <w:rsid w:val="00B05A3E"/>
    <w:rsid w:val="00B1245D"/>
    <w:rsid w:val="00B13F45"/>
    <w:rsid w:val="00B142D5"/>
    <w:rsid w:val="00B24BA1"/>
    <w:rsid w:val="00B2796E"/>
    <w:rsid w:val="00B44F28"/>
    <w:rsid w:val="00B52959"/>
    <w:rsid w:val="00B559A1"/>
    <w:rsid w:val="00B55A80"/>
    <w:rsid w:val="00B56378"/>
    <w:rsid w:val="00B61B36"/>
    <w:rsid w:val="00B67172"/>
    <w:rsid w:val="00B801D3"/>
    <w:rsid w:val="00B81FD4"/>
    <w:rsid w:val="00B822D6"/>
    <w:rsid w:val="00B912E3"/>
    <w:rsid w:val="00B94285"/>
    <w:rsid w:val="00BA4121"/>
    <w:rsid w:val="00BB413F"/>
    <w:rsid w:val="00BC0B7B"/>
    <w:rsid w:val="00BD14F3"/>
    <w:rsid w:val="00BD7DE6"/>
    <w:rsid w:val="00BE003A"/>
    <w:rsid w:val="00BE2989"/>
    <w:rsid w:val="00BF0B89"/>
    <w:rsid w:val="00BF21BC"/>
    <w:rsid w:val="00BF6DEE"/>
    <w:rsid w:val="00C00EA1"/>
    <w:rsid w:val="00C1535D"/>
    <w:rsid w:val="00C16C12"/>
    <w:rsid w:val="00C357AF"/>
    <w:rsid w:val="00C43A95"/>
    <w:rsid w:val="00C602EC"/>
    <w:rsid w:val="00C619FF"/>
    <w:rsid w:val="00C65337"/>
    <w:rsid w:val="00C6588F"/>
    <w:rsid w:val="00C6667A"/>
    <w:rsid w:val="00C77393"/>
    <w:rsid w:val="00C871CD"/>
    <w:rsid w:val="00CA2514"/>
    <w:rsid w:val="00CB1FBC"/>
    <w:rsid w:val="00CD1E80"/>
    <w:rsid w:val="00CD3470"/>
    <w:rsid w:val="00CE34B9"/>
    <w:rsid w:val="00CE3F44"/>
    <w:rsid w:val="00CF1E9C"/>
    <w:rsid w:val="00CF5E96"/>
    <w:rsid w:val="00D023AA"/>
    <w:rsid w:val="00D34213"/>
    <w:rsid w:val="00D37559"/>
    <w:rsid w:val="00D54069"/>
    <w:rsid w:val="00D56F58"/>
    <w:rsid w:val="00D57A1D"/>
    <w:rsid w:val="00D65BAF"/>
    <w:rsid w:val="00D73B08"/>
    <w:rsid w:val="00D74491"/>
    <w:rsid w:val="00D76ECB"/>
    <w:rsid w:val="00D86EDF"/>
    <w:rsid w:val="00D909A5"/>
    <w:rsid w:val="00D93BD4"/>
    <w:rsid w:val="00D947F8"/>
    <w:rsid w:val="00DC1759"/>
    <w:rsid w:val="00DD26F1"/>
    <w:rsid w:val="00DD44EE"/>
    <w:rsid w:val="00DE5379"/>
    <w:rsid w:val="00DF2F66"/>
    <w:rsid w:val="00DF50E3"/>
    <w:rsid w:val="00E03F61"/>
    <w:rsid w:val="00E049E4"/>
    <w:rsid w:val="00E1308D"/>
    <w:rsid w:val="00E250CF"/>
    <w:rsid w:val="00E34DEB"/>
    <w:rsid w:val="00E42683"/>
    <w:rsid w:val="00E4333C"/>
    <w:rsid w:val="00E5373D"/>
    <w:rsid w:val="00E639F3"/>
    <w:rsid w:val="00E67893"/>
    <w:rsid w:val="00E73A99"/>
    <w:rsid w:val="00E74BB1"/>
    <w:rsid w:val="00E765CC"/>
    <w:rsid w:val="00EA2259"/>
    <w:rsid w:val="00EB2408"/>
    <w:rsid w:val="00EC1878"/>
    <w:rsid w:val="00EC3B72"/>
    <w:rsid w:val="00EC4CC2"/>
    <w:rsid w:val="00ED0C95"/>
    <w:rsid w:val="00EE4AB8"/>
    <w:rsid w:val="00EF00D9"/>
    <w:rsid w:val="00EF5E4E"/>
    <w:rsid w:val="00F1308B"/>
    <w:rsid w:val="00F2184C"/>
    <w:rsid w:val="00F25ADB"/>
    <w:rsid w:val="00F32337"/>
    <w:rsid w:val="00F40088"/>
    <w:rsid w:val="00F43E69"/>
    <w:rsid w:val="00F60DBE"/>
    <w:rsid w:val="00F6194C"/>
    <w:rsid w:val="00F63B25"/>
    <w:rsid w:val="00F70602"/>
    <w:rsid w:val="00F86D06"/>
    <w:rsid w:val="00F90A6B"/>
    <w:rsid w:val="00F96738"/>
    <w:rsid w:val="00F969D6"/>
    <w:rsid w:val="00FB18FE"/>
    <w:rsid w:val="00FC79B1"/>
    <w:rsid w:val="00FE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35D45"/>
  <w15:docId w15:val="{B14AA733-3CDE-409B-861C-5785E16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F4"/>
    <w:pPr>
      <w:spacing w:before="120" w:after="120" w:line="240" w:lineRule="auto"/>
    </w:pPr>
    <w:rPr>
      <w:rFonts w:ascii="Times New Roman" w:hAnsi="Times New Roman" w:cs="Times New Roman"/>
      <w:sz w:val="24"/>
      <w:szCs w:val="24"/>
      <w:lang w:val="en-CA"/>
    </w:rPr>
  </w:style>
  <w:style w:type="paragraph" w:styleId="Heading1">
    <w:name w:val="heading 1"/>
    <w:basedOn w:val="Normal"/>
    <w:next w:val="Normal"/>
    <w:link w:val="Heading1Char"/>
    <w:uiPriority w:val="9"/>
    <w:qFormat/>
    <w:rsid w:val="005C795E"/>
    <w:pPr>
      <w:keepNext/>
      <w:keepLines/>
      <w:numPr>
        <w:numId w:val="12"/>
      </w:numPr>
      <w:spacing w:before="24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0F46C0"/>
    <w:pPr>
      <w:keepNext/>
      <w:keepLines/>
      <w:numPr>
        <w:ilvl w:val="1"/>
        <w:numId w:val="12"/>
      </w:numPr>
      <w:spacing w:before="200"/>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5C795E"/>
    <w:pPr>
      <w:keepNext/>
      <w:keepLines/>
      <w:numPr>
        <w:ilvl w:val="2"/>
        <w:numId w:val="12"/>
      </w:numPr>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0F46C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46C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46C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46C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46C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46C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C"/>
    <w:pPr>
      <w:tabs>
        <w:tab w:val="center" w:pos="5040"/>
        <w:tab w:val="right" w:pos="10080"/>
      </w:tabs>
      <w:spacing w:after="0"/>
    </w:pPr>
    <w:rPr>
      <w:sz w:val="20"/>
      <w:szCs w:val="20"/>
    </w:rPr>
  </w:style>
  <w:style w:type="character" w:customStyle="1" w:styleId="HeaderChar">
    <w:name w:val="Header Char"/>
    <w:basedOn w:val="DefaultParagraphFont"/>
    <w:link w:val="Header"/>
    <w:uiPriority w:val="99"/>
    <w:rsid w:val="001409AC"/>
    <w:rPr>
      <w:rFonts w:ascii="Times New Roman" w:hAnsi="Times New Roman" w:cs="Times New Roman"/>
      <w:sz w:val="20"/>
      <w:szCs w:val="20"/>
      <w:lang w:val="en-CA"/>
    </w:rPr>
  </w:style>
  <w:style w:type="paragraph" w:styleId="Footer">
    <w:name w:val="footer"/>
    <w:basedOn w:val="Normal"/>
    <w:link w:val="FooterChar"/>
    <w:uiPriority w:val="99"/>
    <w:unhideWhenUsed/>
    <w:rsid w:val="001409AC"/>
    <w:pPr>
      <w:tabs>
        <w:tab w:val="center" w:pos="5040"/>
        <w:tab w:val="right" w:pos="10080"/>
      </w:tabs>
      <w:spacing w:after="0"/>
    </w:pPr>
    <w:rPr>
      <w:sz w:val="20"/>
      <w:szCs w:val="20"/>
    </w:rPr>
  </w:style>
  <w:style w:type="character" w:customStyle="1" w:styleId="FooterChar">
    <w:name w:val="Footer Char"/>
    <w:basedOn w:val="DefaultParagraphFont"/>
    <w:link w:val="Footer"/>
    <w:uiPriority w:val="99"/>
    <w:rsid w:val="001409AC"/>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C16C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12"/>
    <w:rPr>
      <w:rFonts w:ascii="Tahoma" w:hAnsi="Tahoma" w:cs="Tahoma"/>
      <w:sz w:val="16"/>
      <w:szCs w:val="16"/>
      <w:lang w:val="en-CA"/>
    </w:rPr>
  </w:style>
  <w:style w:type="character" w:customStyle="1" w:styleId="Heading1Char">
    <w:name w:val="Heading 1 Char"/>
    <w:basedOn w:val="DefaultParagraphFont"/>
    <w:link w:val="Heading1"/>
    <w:uiPriority w:val="9"/>
    <w:rsid w:val="005C795E"/>
    <w:rPr>
      <w:rFonts w:ascii="Arial" w:eastAsiaTheme="majorEastAsia" w:hAnsi="Arial" w:cs="Arial"/>
      <w:b/>
      <w:bCs/>
      <w:sz w:val="32"/>
      <w:szCs w:val="32"/>
      <w:lang w:val="en-CA"/>
    </w:rPr>
  </w:style>
  <w:style w:type="character" w:customStyle="1" w:styleId="Heading2Char">
    <w:name w:val="Heading 2 Char"/>
    <w:basedOn w:val="DefaultParagraphFont"/>
    <w:link w:val="Heading2"/>
    <w:uiPriority w:val="9"/>
    <w:rsid w:val="000F46C0"/>
    <w:rPr>
      <w:rFonts w:ascii="Arial" w:eastAsiaTheme="majorEastAsia" w:hAnsi="Arial" w:cs="Arial"/>
      <w:b/>
      <w:bCs/>
      <w:sz w:val="28"/>
      <w:szCs w:val="28"/>
      <w:lang w:val="en-CA"/>
    </w:rPr>
  </w:style>
  <w:style w:type="paragraph" w:styleId="ListParagraph">
    <w:name w:val="List Paragraph"/>
    <w:basedOn w:val="Normal"/>
    <w:uiPriority w:val="34"/>
    <w:qFormat/>
    <w:rsid w:val="000F46C0"/>
    <w:pPr>
      <w:ind w:left="720"/>
      <w:contextualSpacing/>
    </w:pPr>
  </w:style>
  <w:style w:type="paragraph" w:customStyle="1" w:styleId="Bullet1">
    <w:name w:val="Bullet1"/>
    <w:basedOn w:val="ListParagraph"/>
    <w:rsid w:val="005A5FCF"/>
    <w:pPr>
      <w:numPr>
        <w:numId w:val="11"/>
      </w:numPr>
      <w:spacing w:before="80" w:after="80"/>
      <w:contextualSpacing w:val="0"/>
    </w:pPr>
  </w:style>
  <w:style w:type="character" w:customStyle="1" w:styleId="Heading3Char">
    <w:name w:val="Heading 3 Char"/>
    <w:basedOn w:val="DefaultParagraphFont"/>
    <w:link w:val="Heading3"/>
    <w:uiPriority w:val="9"/>
    <w:rsid w:val="005C795E"/>
    <w:rPr>
      <w:rFonts w:ascii="Arial" w:eastAsiaTheme="majorEastAsia" w:hAnsi="Arial" w:cs="Arial"/>
      <w:b/>
      <w:bCs/>
      <w:sz w:val="24"/>
      <w:szCs w:val="24"/>
      <w:lang w:val="en-CA"/>
    </w:rPr>
  </w:style>
  <w:style w:type="character" w:customStyle="1" w:styleId="Heading4Char">
    <w:name w:val="Heading 4 Char"/>
    <w:basedOn w:val="DefaultParagraphFont"/>
    <w:link w:val="Heading4"/>
    <w:uiPriority w:val="9"/>
    <w:rsid w:val="000F46C0"/>
    <w:rPr>
      <w:rFonts w:asciiTheme="majorHAnsi" w:eastAsiaTheme="majorEastAsia" w:hAnsiTheme="majorHAnsi" w:cstheme="majorBidi"/>
      <w:b/>
      <w:bCs/>
      <w:i/>
      <w:iCs/>
      <w:color w:val="4F81BD" w:themeColor="accent1"/>
      <w:sz w:val="24"/>
      <w:szCs w:val="24"/>
      <w:lang w:val="en-CA"/>
    </w:rPr>
  </w:style>
  <w:style w:type="character" w:customStyle="1" w:styleId="Heading5Char">
    <w:name w:val="Heading 5 Char"/>
    <w:basedOn w:val="DefaultParagraphFont"/>
    <w:link w:val="Heading5"/>
    <w:uiPriority w:val="9"/>
    <w:semiHidden/>
    <w:rsid w:val="000F46C0"/>
    <w:rPr>
      <w:rFonts w:asciiTheme="majorHAnsi" w:eastAsiaTheme="majorEastAsia" w:hAnsiTheme="majorHAnsi" w:cstheme="majorBidi"/>
      <w:color w:val="243F60" w:themeColor="accent1" w:themeShade="7F"/>
      <w:sz w:val="24"/>
      <w:szCs w:val="24"/>
      <w:lang w:val="en-CA"/>
    </w:rPr>
  </w:style>
  <w:style w:type="character" w:customStyle="1" w:styleId="Heading6Char">
    <w:name w:val="Heading 6 Char"/>
    <w:basedOn w:val="DefaultParagraphFont"/>
    <w:link w:val="Heading6"/>
    <w:uiPriority w:val="9"/>
    <w:semiHidden/>
    <w:rsid w:val="000F46C0"/>
    <w:rPr>
      <w:rFonts w:asciiTheme="majorHAnsi" w:eastAsiaTheme="majorEastAsia" w:hAnsiTheme="majorHAnsi" w:cstheme="majorBidi"/>
      <w:i/>
      <w:iCs/>
      <w:color w:val="243F60" w:themeColor="accent1" w:themeShade="7F"/>
      <w:sz w:val="24"/>
      <w:szCs w:val="24"/>
      <w:lang w:val="en-CA"/>
    </w:rPr>
  </w:style>
  <w:style w:type="character" w:customStyle="1" w:styleId="Heading7Char">
    <w:name w:val="Heading 7 Char"/>
    <w:basedOn w:val="DefaultParagraphFont"/>
    <w:link w:val="Heading7"/>
    <w:uiPriority w:val="9"/>
    <w:semiHidden/>
    <w:rsid w:val="000F46C0"/>
    <w:rPr>
      <w:rFonts w:asciiTheme="majorHAnsi" w:eastAsiaTheme="majorEastAsia" w:hAnsiTheme="majorHAnsi" w:cstheme="majorBidi"/>
      <w:i/>
      <w:iCs/>
      <w:color w:val="404040" w:themeColor="text1" w:themeTint="BF"/>
      <w:sz w:val="24"/>
      <w:szCs w:val="24"/>
      <w:lang w:val="en-CA"/>
    </w:rPr>
  </w:style>
  <w:style w:type="character" w:customStyle="1" w:styleId="Heading8Char">
    <w:name w:val="Heading 8 Char"/>
    <w:basedOn w:val="DefaultParagraphFont"/>
    <w:link w:val="Heading8"/>
    <w:uiPriority w:val="9"/>
    <w:semiHidden/>
    <w:rsid w:val="000F46C0"/>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0F46C0"/>
    <w:rPr>
      <w:rFonts w:asciiTheme="majorHAnsi" w:eastAsiaTheme="majorEastAsia" w:hAnsiTheme="majorHAnsi" w:cstheme="majorBidi"/>
      <w:i/>
      <w:iCs/>
      <w:color w:val="404040" w:themeColor="text1" w:themeTint="BF"/>
      <w:sz w:val="20"/>
      <w:szCs w:val="20"/>
      <w:lang w:val="en-CA"/>
    </w:rPr>
  </w:style>
  <w:style w:type="paragraph" w:styleId="Bibliography">
    <w:name w:val="Bibliography"/>
    <w:basedOn w:val="Normal"/>
    <w:next w:val="Normal"/>
    <w:uiPriority w:val="37"/>
    <w:unhideWhenUsed/>
    <w:rsid w:val="003E2219"/>
  </w:style>
  <w:style w:type="paragraph" w:customStyle="1" w:styleId="Numbered1">
    <w:name w:val="Numbered1"/>
    <w:basedOn w:val="ListParagraph"/>
    <w:rsid w:val="00367305"/>
    <w:pPr>
      <w:numPr>
        <w:numId w:val="13"/>
      </w:numPr>
      <w:contextualSpacing w:val="0"/>
    </w:pPr>
  </w:style>
  <w:style w:type="paragraph" w:customStyle="1" w:styleId="Indent1">
    <w:name w:val="Indent1"/>
    <w:basedOn w:val="Normal"/>
    <w:rsid w:val="00367305"/>
    <w:pPr>
      <w:ind w:left="720"/>
    </w:pPr>
  </w:style>
  <w:style w:type="character" w:styleId="PlaceholderText">
    <w:name w:val="Placeholder Text"/>
    <w:basedOn w:val="DefaultParagraphFont"/>
    <w:uiPriority w:val="99"/>
    <w:semiHidden/>
    <w:rsid w:val="005A5FCF"/>
    <w:rPr>
      <w:color w:val="808080"/>
    </w:rPr>
  </w:style>
  <w:style w:type="paragraph" w:styleId="TOCHeading">
    <w:name w:val="TOC Heading"/>
    <w:basedOn w:val="Heading1"/>
    <w:next w:val="Normal"/>
    <w:uiPriority w:val="39"/>
    <w:unhideWhenUsed/>
    <w:qFormat/>
    <w:rsid w:val="009A425C"/>
    <w:pPr>
      <w:numPr>
        <w:numId w:val="0"/>
      </w:numPr>
      <w:spacing w:after="0" w:line="259" w:lineRule="auto"/>
      <w:outlineLvl w:val="9"/>
    </w:pPr>
    <w:rPr>
      <w:rFonts w:cstheme="majorBidi"/>
      <w:b w:val="0"/>
      <w:bCs w:val="0"/>
      <w:lang w:val="en-US"/>
    </w:rPr>
  </w:style>
  <w:style w:type="paragraph" w:styleId="TOC1">
    <w:name w:val="toc 1"/>
    <w:basedOn w:val="Normal"/>
    <w:next w:val="Normal"/>
    <w:autoRedefine/>
    <w:uiPriority w:val="39"/>
    <w:unhideWhenUsed/>
    <w:rsid w:val="002D75DD"/>
    <w:pPr>
      <w:spacing w:after="100"/>
    </w:pPr>
  </w:style>
  <w:style w:type="paragraph" w:styleId="TOC2">
    <w:name w:val="toc 2"/>
    <w:basedOn w:val="Normal"/>
    <w:next w:val="Normal"/>
    <w:autoRedefine/>
    <w:uiPriority w:val="39"/>
    <w:unhideWhenUsed/>
    <w:rsid w:val="002D75DD"/>
    <w:pPr>
      <w:spacing w:after="100"/>
      <w:ind w:left="240"/>
    </w:pPr>
  </w:style>
  <w:style w:type="paragraph" w:styleId="TOC3">
    <w:name w:val="toc 3"/>
    <w:basedOn w:val="Normal"/>
    <w:next w:val="Normal"/>
    <w:autoRedefine/>
    <w:uiPriority w:val="39"/>
    <w:unhideWhenUsed/>
    <w:rsid w:val="002D75DD"/>
    <w:pPr>
      <w:spacing w:after="100"/>
      <w:ind w:left="480"/>
    </w:pPr>
  </w:style>
  <w:style w:type="character" w:styleId="Hyperlink">
    <w:name w:val="Hyperlink"/>
    <w:basedOn w:val="DefaultParagraphFont"/>
    <w:uiPriority w:val="99"/>
    <w:unhideWhenUsed/>
    <w:rsid w:val="002D75DD"/>
    <w:rPr>
      <w:color w:val="0000FF" w:themeColor="hyperlink"/>
      <w:u w:val="single"/>
    </w:rPr>
  </w:style>
  <w:style w:type="paragraph" w:styleId="Caption">
    <w:name w:val="caption"/>
    <w:basedOn w:val="Normal"/>
    <w:next w:val="Normal"/>
    <w:unhideWhenUsed/>
    <w:qFormat/>
    <w:rsid w:val="00F43E69"/>
    <w:pPr>
      <w:spacing w:before="0" w:after="200"/>
    </w:pPr>
    <w:rPr>
      <w:i/>
      <w:iCs/>
      <w:szCs w:val="18"/>
    </w:rPr>
  </w:style>
  <w:style w:type="paragraph" w:styleId="TableofFigures">
    <w:name w:val="table of figures"/>
    <w:basedOn w:val="Normal"/>
    <w:next w:val="Normal"/>
    <w:uiPriority w:val="99"/>
    <w:unhideWhenUsed/>
    <w:rsid w:val="002D75DD"/>
    <w:pPr>
      <w:spacing w:after="0"/>
    </w:pPr>
  </w:style>
  <w:style w:type="table" w:styleId="TableGrid">
    <w:name w:val="Table Grid"/>
    <w:basedOn w:val="TableNormal"/>
    <w:uiPriority w:val="59"/>
    <w:rsid w:val="00D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50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
    <w:qFormat/>
    <w:rsid w:val="002745C2"/>
    <w:pPr>
      <w:spacing w:after="240"/>
      <w:contextualSpacing/>
      <w:jc w:val="center"/>
    </w:pPr>
    <w:rPr>
      <w:rFonts w:ascii="Arial" w:eastAsiaTheme="majorEastAsia" w:hAnsi="Arial" w:cstheme="majorBidi"/>
      <w:spacing w:val="-10"/>
      <w:kern w:val="28"/>
      <w:sz w:val="44"/>
      <w:szCs w:val="56"/>
    </w:rPr>
  </w:style>
  <w:style w:type="character" w:customStyle="1" w:styleId="TitleChar">
    <w:name w:val="Title Char"/>
    <w:basedOn w:val="DefaultParagraphFont"/>
    <w:link w:val="Title"/>
    <w:uiPriority w:val="10"/>
    <w:rsid w:val="002745C2"/>
    <w:rPr>
      <w:rFonts w:ascii="Arial" w:eastAsiaTheme="majorEastAsia" w:hAnsi="Arial" w:cstheme="majorBidi"/>
      <w:spacing w:val="-10"/>
      <w:kern w:val="28"/>
      <w:sz w:val="44"/>
      <w:szCs w:val="56"/>
      <w:lang w:val="en-CA"/>
    </w:rPr>
  </w:style>
  <w:style w:type="paragraph" w:styleId="Subtitle">
    <w:name w:val="Subtitle"/>
    <w:basedOn w:val="Normal"/>
    <w:next w:val="Normal"/>
    <w:link w:val="SubtitleChar"/>
    <w:uiPriority w:val="11"/>
    <w:qFormat/>
    <w:rsid w:val="00FC79B1"/>
    <w:pPr>
      <w:numPr>
        <w:ilvl w:val="1"/>
      </w:numPr>
      <w:jc w:val="center"/>
    </w:pPr>
    <w:rPr>
      <w:rFonts w:ascii="Arial" w:eastAsiaTheme="minorEastAsia" w:hAnsi="Arial" w:cstheme="minorBidi"/>
      <w:i/>
      <w:spacing w:val="15"/>
      <w:sz w:val="36"/>
      <w:szCs w:val="22"/>
    </w:rPr>
  </w:style>
  <w:style w:type="character" w:customStyle="1" w:styleId="SubtitleChar">
    <w:name w:val="Subtitle Char"/>
    <w:basedOn w:val="DefaultParagraphFont"/>
    <w:link w:val="Subtitle"/>
    <w:uiPriority w:val="11"/>
    <w:rsid w:val="00FC79B1"/>
    <w:rPr>
      <w:rFonts w:ascii="Arial" w:eastAsiaTheme="minorEastAsia" w:hAnsi="Arial"/>
      <w:i/>
      <w:spacing w:val="15"/>
      <w:sz w:val="36"/>
      <w:lang w:val="en-CA"/>
    </w:rPr>
  </w:style>
  <w:style w:type="paragraph" w:styleId="TOC4">
    <w:name w:val="toc 4"/>
    <w:basedOn w:val="Normal"/>
    <w:next w:val="Normal"/>
    <w:autoRedefine/>
    <w:uiPriority w:val="39"/>
    <w:unhideWhenUsed/>
    <w:rsid w:val="00B13F45"/>
    <w:pPr>
      <w:spacing w:before="0"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B13F45"/>
    <w:pPr>
      <w:spacing w:before="0"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B13F45"/>
    <w:pPr>
      <w:spacing w:before="0"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B13F45"/>
    <w:pPr>
      <w:spacing w:before="0"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B13F45"/>
    <w:pPr>
      <w:spacing w:before="0"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B13F45"/>
    <w:pPr>
      <w:spacing w:before="0" w:after="100" w:line="259" w:lineRule="auto"/>
      <w:ind w:left="1760"/>
    </w:pPr>
    <w:rPr>
      <w:rFonts w:asciiTheme="minorHAnsi" w:eastAsiaTheme="minorEastAsia" w:hAnsiTheme="minorHAnsi" w:cstheme="minorBidi"/>
      <w:sz w:val="22"/>
      <w:szCs w:val="22"/>
      <w:lang w:val="en-US"/>
    </w:rPr>
  </w:style>
  <w:style w:type="paragraph" w:styleId="BodyText">
    <w:name w:val="Body Text"/>
    <w:basedOn w:val="Normal"/>
    <w:link w:val="BodyTextChar"/>
    <w:uiPriority w:val="1"/>
    <w:qFormat/>
    <w:rsid w:val="004655F1"/>
    <w:pPr>
      <w:autoSpaceDE w:val="0"/>
      <w:autoSpaceDN w:val="0"/>
      <w:adjustRightInd w:val="0"/>
      <w:spacing w:before="3" w:after="0"/>
    </w:pPr>
  </w:style>
  <w:style w:type="character" w:customStyle="1" w:styleId="BodyTextChar">
    <w:name w:val="Body Text Char"/>
    <w:basedOn w:val="DefaultParagraphFont"/>
    <w:link w:val="BodyText"/>
    <w:uiPriority w:val="1"/>
    <w:rsid w:val="004655F1"/>
    <w:rPr>
      <w:rFonts w:ascii="Times New Roman" w:hAnsi="Times New Roman" w:cs="Times New Roman"/>
      <w:sz w:val="24"/>
      <w:szCs w:val="24"/>
      <w:lang w:val="en-CA"/>
    </w:rPr>
  </w:style>
  <w:style w:type="paragraph" w:customStyle="1" w:styleId="TableParagraph">
    <w:name w:val="Table Paragraph"/>
    <w:basedOn w:val="Normal"/>
    <w:uiPriority w:val="1"/>
    <w:qFormat/>
    <w:rsid w:val="004655F1"/>
    <w:pPr>
      <w:autoSpaceDE w:val="0"/>
      <w:autoSpaceDN w:val="0"/>
      <w:adjustRightInd w:val="0"/>
      <w:spacing w:before="0" w:after="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9173">
      <w:bodyDiv w:val="1"/>
      <w:marLeft w:val="0"/>
      <w:marRight w:val="0"/>
      <w:marTop w:val="0"/>
      <w:marBottom w:val="0"/>
      <w:divBdr>
        <w:top w:val="none" w:sz="0" w:space="0" w:color="auto"/>
        <w:left w:val="none" w:sz="0" w:space="0" w:color="auto"/>
        <w:bottom w:val="none" w:sz="0" w:space="0" w:color="auto"/>
        <w:right w:val="none" w:sz="0" w:space="0" w:color="auto"/>
      </w:divBdr>
    </w:div>
    <w:div w:id="1183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8E2022-A239-4867-929E-4AD3988A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7</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Tan</dc:creator>
  <cp:lastModifiedBy>Enze Xu</cp:lastModifiedBy>
  <cp:revision>7</cp:revision>
  <cp:lastPrinted>2014-01-27T23:49:00Z</cp:lastPrinted>
  <dcterms:created xsi:type="dcterms:W3CDTF">2024-10-05T19:21:00Z</dcterms:created>
  <dcterms:modified xsi:type="dcterms:W3CDTF">2024-11-02T16:48:00Z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