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2665" w14:textId="77777777" w:rsidR="00E250CF" w:rsidRDefault="00E250CF" w:rsidP="002D75DD">
      <w:pPr>
        <w:framePr w:hSpace="187" w:wrap="notBeside" w:vAnchor="text" w:hAnchor="text" w:xAlign="center" w:y="1"/>
      </w:pPr>
    </w:p>
    <w:p w14:paraId="113EA78B" w14:textId="77777777" w:rsidR="00E250CF" w:rsidRDefault="00E250CF" w:rsidP="002D75DD">
      <w:pPr>
        <w:framePr w:hSpace="187" w:wrap="notBeside" w:vAnchor="text" w:hAnchor="text" w:xAlign="center" w:y="1"/>
      </w:pPr>
    </w:p>
    <w:p w14:paraId="2BAE317A" w14:textId="77777777" w:rsidR="00E250CF" w:rsidRDefault="00E250CF" w:rsidP="002D75DD">
      <w:pPr>
        <w:framePr w:hSpace="187" w:wrap="notBeside" w:vAnchor="text" w:hAnchor="text" w:xAlign="center" w:y="1"/>
      </w:pPr>
    </w:p>
    <w:p w14:paraId="54ACCEB7" w14:textId="77777777" w:rsidR="00E250CF" w:rsidRDefault="00E250CF" w:rsidP="002D75DD">
      <w:pPr>
        <w:framePr w:hSpace="187" w:wrap="notBeside" w:vAnchor="text" w:hAnchor="text" w:xAlign="center" w:y="1"/>
      </w:pPr>
    </w:p>
    <w:p w14:paraId="04832192" w14:textId="77777777" w:rsidR="00E250CF" w:rsidRDefault="00E250CF" w:rsidP="002D75DD">
      <w:pPr>
        <w:framePr w:hSpace="187" w:wrap="notBeside" w:vAnchor="text" w:hAnchor="text" w:xAlign="center" w:y="1"/>
      </w:pPr>
    </w:p>
    <w:p w14:paraId="35AB7E69" w14:textId="77777777" w:rsidR="002D75DD" w:rsidRDefault="002D75DD" w:rsidP="00E250CF">
      <w:pPr>
        <w:framePr w:hSpace="187" w:wrap="notBeside" w:vAnchor="text" w:hAnchor="text" w:xAlign="center" w:y="1"/>
        <w:jc w:val="center"/>
      </w:pPr>
      <w:r>
        <w:rPr>
          <w:noProof/>
          <w:sz w:val="20"/>
          <w:lang w:eastAsia="en-CA"/>
        </w:rPr>
        <w:drawing>
          <wp:inline distT="0" distB="0" distL="0" distR="0" wp14:anchorId="1CD56C4B" wp14:editId="42A8363D">
            <wp:extent cx="2331720" cy="96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967740"/>
                    </a:xfrm>
                    <a:prstGeom prst="rect">
                      <a:avLst/>
                    </a:prstGeom>
                    <a:noFill/>
                    <a:ln>
                      <a:noFill/>
                    </a:ln>
                  </pic:spPr>
                </pic:pic>
              </a:graphicData>
            </a:graphic>
          </wp:inline>
        </w:drawing>
      </w:r>
    </w:p>
    <w:p w14:paraId="0F1D479B" w14:textId="77777777" w:rsidR="00543C88" w:rsidRPr="00543C88" w:rsidRDefault="00543C88" w:rsidP="00543C88">
      <w:pPr>
        <w:rPr>
          <w:rFonts w:eastAsia="Times New Roman"/>
          <w:lang w:val="en-US"/>
        </w:rPr>
      </w:pPr>
    </w:p>
    <w:p w14:paraId="7150C765" w14:textId="77777777" w:rsidR="00543C88" w:rsidRPr="00543C88" w:rsidRDefault="006D7E5F" w:rsidP="00543C88">
      <w:pPr>
        <w:pStyle w:val="Title"/>
        <w:rPr>
          <w:sz w:val="52"/>
          <w:lang w:val="en-US"/>
        </w:rPr>
      </w:pPr>
      <w:r>
        <w:t>EL</w:t>
      </w:r>
      <w:r w:rsidR="00543C88" w:rsidRPr="00543C88">
        <w:t>EX</w:t>
      </w:r>
      <w:r w:rsidR="00543C88" w:rsidRPr="00543C88">
        <w:rPr>
          <w:lang w:val="en-US"/>
        </w:rPr>
        <w:t xml:space="preserve"> </w:t>
      </w:r>
      <w:r w:rsidR="00E42683">
        <w:rPr>
          <w:lang w:val="en-US"/>
        </w:rPr>
        <w:t>3120</w:t>
      </w:r>
      <w:r w:rsidR="009B4317">
        <w:rPr>
          <w:lang w:val="en-US"/>
        </w:rPr>
        <w:t>/3321</w:t>
      </w:r>
      <w:r w:rsidR="00543C88" w:rsidRPr="00543C88">
        <w:rPr>
          <w:lang w:val="en-US"/>
        </w:rPr>
        <w:t xml:space="preserve">: </w:t>
      </w:r>
      <w:r w:rsidR="00E42683">
        <w:rPr>
          <w:lang w:val="en-US"/>
        </w:rPr>
        <w:t>Electric Circuits 2</w:t>
      </w:r>
    </w:p>
    <w:p w14:paraId="42FE4F79" w14:textId="77777777" w:rsidR="006A7E4E" w:rsidRDefault="006A7E4E" w:rsidP="00543C88">
      <w:pPr>
        <w:pStyle w:val="Subtitle"/>
        <w:rPr>
          <w:rFonts w:eastAsiaTheme="majorEastAsia"/>
          <w:highlight w:val="yellow"/>
          <w:lang w:val="en-US"/>
        </w:rPr>
      </w:pPr>
    </w:p>
    <w:p w14:paraId="313BB072" w14:textId="1DA9FB36" w:rsidR="00543C88" w:rsidRPr="00F97653" w:rsidRDefault="005C06FD" w:rsidP="00543C88">
      <w:pPr>
        <w:pStyle w:val="Subtitle"/>
        <w:rPr>
          <w:rFonts w:eastAsiaTheme="majorEastAsia"/>
          <w:lang w:eastAsia="zh-CN"/>
        </w:rPr>
      </w:pPr>
      <w:r w:rsidRPr="006534EF">
        <w:rPr>
          <w:rFonts w:eastAsiaTheme="majorEastAsia"/>
          <w:lang w:val="en-US"/>
        </w:rPr>
        <w:t xml:space="preserve">LAB </w:t>
      </w:r>
      <w:r w:rsidR="00F97653">
        <w:rPr>
          <w:rFonts w:eastAsiaTheme="majorEastAsia" w:hint="eastAsia"/>
          <w:lang w:val="en-US" w:eastAsia="zh-CN"/>
        </w:rPr>
        <w:t>7</w:t>
      </w:r>
      <w:r w:rsidRPr="006534EF">
        <w:rPr>
          <w:rFonts w:eastAsiaTheme="majorEastAsia"/>
          <w:lang w:val="en-US"/>
        </w:rPr>
        <w:t xml:space="preserve"> </w:t>
      </w:r>
      <w:r w:rsidR="00F97653">
        <w:rPr>
          <w:rFonts w:eastAsiaTheme="majorEastAsia"/>
          <w:lang w:val="en-US"/>
        </w:rPr>
        <w:t>–</w:t>
      </w:r>
      <w:r w:rsidRPr="006534EF">
        <w:rPr>
          <w:rFonts w:eastAsiaTheme="majorEastAsia"/>
          <w:lang w:val="en-US"/>
        </w:rPr>
        <w:t xml:space="preserve"> </w:t>
      </w:r>
      <w:r w:rsidR="00F97653">
        <w:rPr>
          <w:rFonts w:eastAsiaTheme="majorEastAsia" w:hint="eastAsia"/>
          <w:lang w:val="en-US" w:eastAsia="zh-CN"/>
        </w:rPr>
        <w:t>First</w:t>
      </w:r>
      <w:r w:rsidR="00F97653">
        <w:rPr>
          <w:rFonts w:eastAsiaTheme="majorEastAsia"/>
          <w:lang w:eastAsia="zh-CN"/>
        </w:rPr>
        <w:t xml:space="preserve"> Order</w:t>
      </w:r>
    </w:p>
    <w:p w14:paraId="59ECD6EF" w14:textId="77777777" w:rsidR="00543C88" w:rsidRDefault="00543C88" w:rsidP="00543C88">
      <w:pPr>
        <w:rPr>
          <w:rFonts w:eastAsia="Times New Roman"/>
          <w:lang w:val="en-US"/>
        </w:rPr>
      </w:pPr>
    </w:p>
    <w:p w14:paraId="6DFE80A3" w14:textId="77777777" w:rsidR="00EC4CC2" w:rsidRDefault="00EC4CC2" w:rsidP="00543C88">
      <w:pPr>
        <w:rPr>
          <w:rFonts w:eastAsia="Times New Roman"/>
          <w:lang w:val="en-US"/>
        </w:rPr>
      </w:pPr>
    </w:p>
    <w:p w14:paraId="5799EA0B" w14:textId="77777777" w:rsidR="00EC4CC2" w:rsidRDefault="00EC4CC2" w:rsidP="00543C88">
      <w:pPr>
        <w:rPr>
          <w:rFonts w:eastAsia="Times New Roman"/>
          <w:lang w:val="en-US"/>
        </w:rPr>
      </w:pPr>
    </w:p>
    <w:p w14:paraId="46B4995D" w14:textId="77777777" w:rsidR="00EC4CC2" w:rsidRDefault="00EC4CC2" w:rsidP="00543C88">
      <w:pPr>
        <w:rPr>
          <w:rFonts w:eastAsia="Times New Roman"/>
          <w:lang w:val="en-US"/>
        </w:rPr>
      </w:pPr>
    </w:p>
    <w:p w14:paraId="196C57CF" w14:textId="77777777" w:rsidR="00E250CF" w:rsidRDefault="00E250CF" w:rsidP="00543C88">
      <w:pPr>
        <w:rPr>
          <w:rFonts w:eastAsia="Times New Roman"/>
          <w:lang w:val="en-US"/>
        </w:rPr>
      </w:pPr>
    </w:p>
    <w:p w14:paraId="6C715D90" w14:textId="77777777" w:rsidR="00EC4CC2" w:rsidRDefault="00EC4CC2" w:rsidP="00543C88">
      <w:pPr>
        <w:rPr>
          <w:rFonts w:eastAsia="Times New Roman"/>
          <w:lang w:val="en-US"/>
        </w:rPr>
      </w:pPr>
    </w:p>
    <w:p w14:paraId="541F5473" w14:textId="77777777" w:rsidR="00EC4CC2" w:rsidRDefault="00EC4CC2" w:rsidP="00543C88">
      <w:pPr>
        <w:rPr>
          <w:rFonts w:eastAsia="Times New Roman"/>
          <w:lang w:val="en-US"/>
        </w:rPr>
      </w:pPr>
    </w:p>
    <w:p w14:paraId="50F79246" w14:textId="77777777" w:rsidR="00EC4CC2" w:rsidRDefault="00EC4CC2" w:rsidP="00543C88">
      <w:pPr>
        <w:rPr>
          <w:rFonts w:eastAsia="Times New Roman"/>
          <w:lang w:val="en-US"/>
        </w:rPr>
      </w:pPr>
    </w:p>
    <w:p w14:paraId="44B360BF" w14:textId="77777777" w:rsidR="00EC4CC2" w:rsidRDefault="00EC4CC2" w:rsidP="00543C88">
      <w:pPr>
        <w:rPr>
          <w:rFonts w:eastAsia="Times New Roman"/>
          <w:lang w:val="en-US"/>
        </w:rPr>
      </w:pPr>
    </w:p>
    <w:p w14:paraId="309346A5" w14:textId="77777777" w:rsidR="00E250CF" w:rsidRDefault="00E250CF" w:rsidP="00543C88">
      <w:pPr>
        <w:rPr>
          <w:rFonts w:eastAsia="Times New Roman"/>
          <w:lang w:val="en-US"/>
        </w:rPr>
      </w:pPr>
    </w:p>
    <w:p w14:paraId="1D09F7D1" w14:textId="77777777" w:rsidR="00E250CF" w:rsidRDefault="00E250CF" w:rsidP="00543C88">
      <w:pPr>
        <w:rPr>
          <w:rFonts w:eastAsia="Times New Roman"/>
          <w:lang w:val="en-US"/>
        </w:rPr>
      </w:pPr>
    </w:p>
    <w:p w14:paraId="2274D888" w14:textId="77777777" w:rsidR="00EC4CC2" w:rsidRDefault="00EC4CC2" w:rsidP="00543C88">
      <w:pPr>
        <w:rPr>
          <w:rFonts w:eastAsia="Times New Roman"/>
          <w:lang w:val="en-US"/>
        </w:rPr>
      </w:pPr>
    </w:p>
    <w:p w14:paraId="77A39772" w14:textId="77777777" w:rsidR="00EC4CC2" w:rsidRDefault="00EC4CC2" w:rsidP="00543C88">
      <w:pPr>
        <w:rPr>
          <w:rFonts w:eastAsia="Times New Roman"/>
          <w:lang w:val="en-US"/>
        </w:rPr>
      </w:pPr>
    </w:p>
    <w:p w14:paraId="59F5D98A" w14:textId="77777777" w:rsidR="005C06FD" w:rsidRDefault="005C06FD" w:rsidP="00543C88">
      <w:pPr>
        <w:rPr>
          <w:rFonts w:eastAsia="Times New Roman"/>
          <w:lang w:val="en-US"/>
        </w:rPr>
      </w:pPr>
    </w:p>
    <w:p w14:paraId="47A756FA" w14:textId="77777777" w:rsidR="005C06FD" w:rsidRDefault="005C06FD" w:rsidP="00543C88">
      <w:pPr>
        <w:rPr>
          <w:rFonts w:eastAsia="Times New Roman"/>
          <w:lang w:val="en-US"/>
        </w:rPr>
      </w:pPr>
    </w:p>
    <w:p w14:paraId="79C09879" w14:textId="77777777" w:rsidR="00BE003A" w:rsidRPr="00543C88" w:rsidRDefault="00BE003A" w:rsidP="00543C88">
      <w:pPr>
        <w:rPr>
          <w:rFonts w:eastAsia="Times New Roman"/>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3780"/>
        <w:gridCol w:w="1260"/>
      </w:tblGrid>
      <w:tr w:rsidR="006A7E4E" w:rsidRPr="00543C88" w14:paraId="542644C5" w14:textId="77777777" w:rsidTr="006A7E4E">
        <w:trPr>
          <w:trHeight w:val="288"/>
        </w:trPr>
        <w:tc>
          <w:tcPr>
            <w:tcW w:w="4675" w:type="dxa"/>
            <w:tcBorders>
              <w:bottom w:val="single" w:sz="12" w:space="0" w:color="auto"/>
              <w:right w:val="double" w:sz="4" w:space="0" w:color="auto"/>
            </w:tcBorders>
            <w:vAlign w:val="center"/>
          </w:tcPr>
          <w:p w14:paraId="6CA64A1F" w14:textId="28599BE5" w:rsidR="006A7E4E" w:rsidRPr="00543C88" w:rsidRDefault="006A7E4E" w:rsidP="006A7E4E">
            <w:pPr>
              <w:rPr>
                <w:rFonts w:eastAsia="Times New Roman"/>
                <w:lang w:val="en-US"/>
              </w:rPr>
            </w:pPr>
            <w:r>
              <w:rPr>
                <w:rFonts w:eastAsia="Times New Roman"/>
                <w:lang w:val="en-US"/>
              </w:rPr>
              <w:t>Student Name</w:t>
            </w:r>
            <w:r w:rsidRPr="00543C88">
              <w:rPr>
                <w:rFonts w:eastAsia="Times New Roman"/>
                <w:lang w:val="en-US"/>
              </w:rPr>
              <w:t>:</w:t>
            </w:r>
            <w:r>
              <w:rPr>
                <w:rFonts w:eastAsia="Times New Roman"/>
                <w:lang w:val="en-US"/>
              </w:rPr>
              <w:t xml:space="preserve"> </w:t>
            </w:r>
            <w:r w:rsidR="00F97653">
              <w:rPr>
                <w:rFonts w:eastAsia="Times New Roman"/>
                <w:lang w:val="en-US"/>
              </w:rPr>
              <w:t>Enze Xu</w:t>
            </w:r>
          </w:p>
        </w:tc>
        <w:tc>
          <w:tcPr>
            <w:tcW w:w="3780" w:type="dxa"/>
            <w:tcBorders>
              <w:bottom w:val="single" w:sz="12" w:space="0" w:color="auto"/>
              <w:right w:val="double" w:sz="4" w:space="0" w:color="auto"/>
            </w:tcBorders>
            <w:vAlign w:val="center"/>
          </w:tcPr>
          <w:p w14:paraId="42768451" w14:textId="5B03B045" w:rsidR="006A7E4E" w:rsidRPr="00543C88" w:rsidRDefault="006A7E4E" w:rsidP="006A7E4E">
            <w:pPr>
              <w:rPr>
                <w:rFonts w:eastAsia="Times New Roman"/>
                <w:lang w:val="en-US"/>
              </w:rPr>
            </w:pPr>
            <w:r>
              <w:rPr>
                <w:rFonts w:eastAsia="Times New Roman"/>
                <w:lang w:val="en-US"/>
              </w:rPr>
              <w:t>Student Number:</w:t>
            </w:r>
            <w:r w:rsidR="00F97653">
              <w:rPr>
                <w:rFonts w:eastAsia="Times New Roman"/>
                <w:lang w:val="en-US"/>
              </w:rPr>
              <w:t xml:space="preserve"> A01336393</w:t>
            </w:r>
          </w:p>
        </w:tc>
        <w:tc>
          <w:tcPr>
            <w:tcW w:w="1260" w:type="dxa"/>
            <w:tcBorders>
              <w:bottom w:val="single" w:sz="12" w:space="0" w:color="auto"/>
              <w:right w:val="double" w:sz="4" w:space="0" w:color="auto"/>
            </w:tcBorders>
            <w:vAlign w:val="center"/>
          </w:tcPr>
          <w:p w14:paraId="57BEF768" w14:textId="378E2913" w:rsidR="006A7E4E" w:rsidRPr="00543C88" w:rsidRDefault="006A7E4E" w:rsidP="005C06FD">
            <w:pPr>
              <w:rPr>
                <w:rFonts w:eastAsia="Times New Roman"/>
                <w:lang w:val="en-US"/>
              </w:rPr>
            </w:pPr>
            <w:proofErr w:type="spellStart"/>
            <w:r>
              <w:rPr>
                <w:rFonts w:eastAsia="Times New Roman"/>
                <w:lang w:val="en-US"/>
              </w:rPr>
              <w:t>Set:</w:t>
            </w:r>
            <w:r w:rsidR="00F97653">
              <w:rPr>
                <w:rFonts w:eastAsia="Times New Roman"/>
                <w:lang w:val="en-US"/>
              </w:rPr>
              <w:t>B</w:t>
            </w:r>
            <w:proofErr w:type="spellEnd"/>
          </w:p>
        </w:tc>
      </w:tr>
    </w:tbl>
    <w:p w14:paraId="5B291A4C" w14:textId="77777777" w:rsidR="00543C88" w:rsidRPr="00543C88" w:rsidRDefault="00543C88" w:rsidP="00543C88">
      <w:pPr>
        <w:spacing w:before="0" w:after="0"/>
        <w:rPr>
          <w:rFonts w:eastAsia="Times New Roman"/>
          <w:b/>
          <w:lang w:val="en-US"/>
        </w:rPr>
      </w:pPr>
      <w:r w:rsidRPr="00543C88">
        <w:rPr>
          <w:rFonts w:eastAsia="Times New Roman"/>
          <w:b/>
          <w:lang w:val="en-US"/>
        </w:rPr>
        <w:br w:type="page"/>
      </w:r>
    </w:p>
    <w:sdt>
      <w:sdtPr>
        <w:rPr>
          <w:rFonts w:ascii="Times New Roman" w:eastAsiaTheme="minorHAnsi" w:hAnsi="Times New Roman" w:cs="Times New Roman"/>
          <w:sz w:val="24"/>
          <w:szCs w:val="24"/>
          <w:lang w:val="en-CA"/>
        </w:rPr>
        <w:id w:val="-657840569"/>
        <w:docPartObj>
          <w:docPartGallery w:val="Table of Contents"/>
          <w:docPartUnique/>
        </w:docPartObj>
      </w:sdtPr>
      <w:sdtEndPr>
        <w:rPr>
          <w:rFonts w:eastAsia="SimSun"/>
          <w:b/>
          <w:bCs/>
          <w:noProof/>
        </w:rPr>
      </w:sdtEndPr>
      <w:sdtContent>
        <w:p w14:paraId="52E2C28E" w14:textId="77777777" w:rsidR="002D75DD" w:rsidRDefault="002D75DD">
          <w:pPr>
            <w:pStyle w:val="TOCHeading"/>
          </w:pPr>
          <w:r>
            <w:t>Table of Contents</w:t>
          </w:r>
        </w:p>
        <w:p w14:paraId="17F73483" w14:textId="7D33C92C" w:rsidR="004E0068" w:rsidRDefault="002D75DD">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\o "1-3" \h \z \u </w:instrText>
          </w:r>
          <w:r>
            <w:fldChar w:fldCharType="separate"/>
          </w:r>
          <w:hyperlink w:anchor="_Toc183546080" w:history="1">
            <w:r w:rsidR="004E0068" w:rsidRPr="00143CC8">
              <w:rPr>
                <w:rStyle w:val="Hyperlink"/>
                <w:noProof/>
              </w:rPr>
              <w:t>1</w:t>
            </w:r>
            <w:r w:rsidR="004E0068">
              <w:rPr>
                <w:rFonts w:asciiTheme="minorHAnsi" w:eastAsiaTheme="minorEastAsia" w:hAnsiTheme="minorHAnsi" w:cstheme="minorBidi"/>
                <w:noProof/>
                <w:kern w:val="2"/>
                <w:lang w:eastAsia="zh-CN"/>
                <w14:ligatures w14:val="standardContextual"/>
              </w:rPr>
              <w:tab/>
            </w:r>
            <w:r w:rsidR="004E0068" w:rsidRPr="00143CC8">
              <w:rPr>
                <w:rStyle w:val="Hyperlink"/>
                <w:noProof/>
              </w:rPr>
              <w:t>Introduction</w:t>
            </w:r>
            <w:r w:rsidR="004E0068">
              <w:rPr>
                <w:noProof/>
                <w:webHidden/>
              </w:rPr>
              <w:tab/>
            </w:r>
            <w:r w:rsidR="004E0068">
              <w:rPr>
                <w:noProof/>
                <w:webHidden/>
              </w:rPr>
              <w:fldChar w:fldCharType="begin"/>
            </w:r>
            <w:r w:rsidR="004E0068">
              <w:rPr>
                <w:noProof/>
                <w:webHidden/>
              </w:rPr>
              <w:instrText xml:space="preserve"> PAGEREF _Toc183546080 \h </w:instrText>
            </w:r>
            <w:r w:rsidR="004E0068">
              <w:rPr>
                <w:noProof/>
                <w:webHidden/>
              </w:rPr>
            </w:r>
            <w:r w:rsidR="004E0068">
              <w:rPr>
                <w:noProof/>
                <w:webHidden/>
              </w:rPr>
              <w:fldChar w:fldCharType="separate"/>
            </w:r>
            <w:r w:rsidR="004E0068">
              <w:rPr>
                <w:noProof/>
                <w:webHidden/>
              </w:rPr>
              <w:t>3</w:t>
            </w:r>
            <w:r w:rsidR="004E0068">
              <w:rPr>
                <w:noProof/>
                <w:webHidden/>
              </w:rPr>
              <w:fldChar w:fldCharType="end"/>
            </w:r>
          </w:hyperlink>
        </w:p>
        <w:p w14:paraId="01A637A5" w14:textId="250BD7B1" w:rsidR="004E0068" w:rsidRDefault="004E0068">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83546081" w:history="1">
            <w:r w:rsidRPr="00143CC8">
              <w:rPr>
                <w:rStyle w:val="Hyperlink"/>
                <w:noProof/>
              </w:rPr>
              <w:t>2</w:t>
            </w:r>
            <w:r>
              <w:rPr>
                <w:rFonts w:asciiTheme="minorHAnsi" w:eastAsiaTheme="minorEastAsia" w:hAnsiTheme="minorHAnsi" w:cstheme="minorBidi"/>
                <w:noProof/>
                <w:kern w:val="2"/>
                <w:lang w:eastAsia="zh-CN"/>
                <w14:ligatures w14:val="standardContextual"/>
              </w:rPr>
              <w:tab/>
            </w:r>
            <w:r w:rsidRPr="00143CC8">
              <w:rPr>
                <w:rStyle w:val="Hyperlink"/>
                <w:noProof/>
              </w:rPr>
              <w:t>Experiments</w:t>
            </w:r>
            <w:r>
              <w:rPr>
                <w:noProof/>
                <w:webHidden/>
              </w:rPr>
              <w:tab/>
            </w:r>
            <w:r>
              <w:rPr>
                <w:noProof/>
                <w:webHidden/>
              </w:rPr>
              <w:fldChar w:fldCharType="begin"/>
            </w:r>
            <w:r>
              <w:rPr>
                <w:noProof/>
                <w:webHidden/>
              </w:rPr>
              <w:instrText xml:space="preserve"> PAGEREF _Toc183546081 \h </w:instrText>
            </w:r>
            <w:r>
              <w:rPr>
                <w:noProof/>
                <w:webHidden/>
              </w:rPr>
            </w:r>
            <w:r>
              <w:rPr>
                <w:noProof/>
                <w:webHidden/>
              </w:rPr>
              <w:fldChar w:fldCharType="separate"/>
            </w:r>
            <w:r>
              <w:rPr>
                <w:noProof/>
                <w:webHidden/>
              </w:rPr>
              <w:t>3</w:t>
            </w:r>
            <w:r>
              <w:rPr>
                <w:noProof/>
                <w:webHidden/>
              </w:rPr>
              <w:fldChar w:fldCharType="end"/>
            </w:r>
          </w:hyperlink>
        </w:p>
        <w:p w14:paraId="60B1754E" w14:textId="6D683456" w:rsidR="004E0068" w:rsidRDefault="004E0068">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83546082" w:history="1">
            <w:r w:rsidRPr="00143CC8">
              <w:rPr>
                <w:rStyle w:val="Hyperlink"/>
                <w:noProof/>
              </w:rPr>
              <w:t>2.1</w:t>
            </w:r>
            <w:r>
              <w:rPr>
                <w:rFonts w:asciiTheme="minorHAnsi" w:eastAsiaTheme="minorEastAsia" w:hAnsiTheme="minorHAnsi" w:cstheme="minorBidi"/>
                <w:noProof/>
                <w:kern w:val="2"/>
                <w:lang w:eastAsia="zh-CN"/>
                <w14:ligatures w14:val="standardContextual"/>
              </w:rPr>
              <w:tab/>
            </w:r>
            <w:r w:rsidRPr="00143CC8">
              <w:rPr>
                <w:rStyle w:val="Hyperlink"/>
                <w:noProof/>
              </w:rPr>
              <w:t>Component Measurement</w:t>
            </w:r>
            <w:r>
              <w:rPr>
                <w:noProof/>
                <w:webHidden/>
              </w:rPr>
              <w:tab/>
            </w:r>
            <w:r>
              <w:rPr>
                <w:noProof/>
                <w:webHidden/>
              </w:rPr>
              <w:fldChar w:fldCharType="begin"/>
            </w:r>
            <w:r>
              <w:rPr>
                <w:noProof/>
                <w:webHidden/>
              </w:rPr>
              <w:instrText xml:space="preserve"> PAGEREF _Toc183546082 \h </w:instrText>
            </w:r>
            <w:r>
              <w:rPr>
                <w:noProof/>
                <w:webHidden/>
              </w:rPr>
            </w:r>
            <w:r>
              <w:rPr>
                <w:noProof/>
                <w:webHidden/>
              </w:rPr>
              <w:fldChar w:fldCharType="separate"/>
            </w:r>
            <w:r>
              <w:rPr>
                <w:noProof/>
                <w:webHidden/>
              </w:rPr>
              <w:t>3</w:t>
            </w:r>
            <w:r>
              <w:rPr>
                <w:noProof/>
                <w:webHidden/>
              </w:rPr>
              <w:fldChar w:fldCharType="end"/>
            </w:r>
          </w:hyperlink>
        </w:p>
        <w:p w14:paraId="12EE0C4E" w14:textId="7A680F6B" w:rsidR="004E0068" w:rsidRDefault="004E0068">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83546083" w:history="1">
            <w:r w:rsidRPr="00143CC8">
              <w:rPr>
                <w:rStyle w:val="Hyperlink"/>
                <w:noProof/>
              </w:rPr>
              <w:t>2.2</w:t>
            </w:r>
            <w:r>
              <w:rPr>
                <w:rFonts w:asciiTheme="minorHAnsi" w:eastAsiaTheme="minorEastAsia" w:hAnsiTheme="minorHAnsi" w:cstheme="minorBidi"/>
                <w:noProof/>
                <w:kern w:val="2"/>
                <w:lang w:eastAsia="zh-CN"/>
                <w14:ligatures w14:val="standardContextual"/>
              </w:rPr>
              <w:tab/>
            </w:r>
            <w:r w:rsidRPr="00143CC8">
              <w:rPr>
                <w:rStyle w:val="Hyperlink"/>
                <w:noProof/>
              </w:rPr>
              <w:t>Step Response</w:t>
            </w:r>
            <w:r>
              <w:rPr>
                <w:noProof/>
                <w:webHidden/>
              </w:rPr>
              <w:tab/>
            </w:r>
            <w:r>
              <w:rPr>
                <w:noProof/>
                <w:webHidden/>
              </w:rPr>
              <w:fldChar w:fldCharType="begin"/>
            </w:r>
            <w:r>
              <w:rPr>
                <w:noProof/>
                <w:webHidden/>
              </w:rPr>
              <w:instrText xml:space="preserve"> PAGEREF _Toc183546083 \h </w:instrText>
            </w:r>
            <w:r>
              <w:rPr>
                <w:noProof/>
                <w:webHidden/>
              </w:rPr>
            </w:r>
            <w:r>
              <w:rPr>
                <w:noProof/>
                <w:webHidden/>
              </w:rPr>
              <w:fldChar w:fldCharType="separate"/>
            </w:r>
            <w:r>
              <w:rPr>
                <w:noProof/>
                <w:webHidden/>
              </w:rPr>
              <w:t>4</w:t>
            </w:r>
            <w:r>
              <w:rPr>
                <w:noProof/>
                <w:webHidden/>
              </w:rPr>
              <w:fldChar w:fldCharType="end"/>
            </w:r>
          </w:hyperlink>
        </w:p>
        <w:p w14:paraId="20668CC8" w14:textId="0B5F1DDA" w:rsidR="004E0068" w:rsidRDefault="004E0068">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83546085" w:history="1">
            <w:r w:rsidRPr="00143CC8">
              <w:rPr>
                <w:rStyle w:val="Hyperlink"/>
                <w:noProof/>
              </w:rPr>
              <w:t>2.3</w:t>
            </w:r>
            <w:r>
              <w:rPr>
                <w:rFonts w:asciiTheme="minorHAnsi" w:eastAsiaTheme="minorEastAsia" w:hAnsiTheme="minorHAnsi" w:cstheme="minorBidi"/>
                <w:noProof/>
                <w:kern w:val="2"/>
                <w:lang w:eastAsia="zh-CN"/>
                <w14:ligatures w14:val="standardContextual"/>
              </w:rPr>
              <w:tab/>
            </w:r>
            <w:r w:rsidRPr="00143CC8">
              <w:rPr>
                <w:rStyle w:val="Hyperlink"/>
                <w:noProof/>
              </w:rPr>
              <w:t>Frequency Response</w:t>
            </w:r>
            <w:r>
              <w:rPr>
                <w:noProof/>
                <w:webHidden/>
              </w:rPr>
              <w:tab/>
            </w:r>
            <w:r>
              <w:rPr>
                <w:noProof/>
                <w:webHidden/>
              </w:rPr>
              <w:fldChar w:fldCharType="begin"/>
            </w:r>
            <w:r>
              <w:rPr>
                <w:noProof/>
                <w:webHidden/>
              </w:rPr>
              <w:instrText xml:space="preserve"> PAGEREF _Toc183546085 \h </w:instrText>
            </w:r>
            <w:r>
              <w:rPr>
                <w:noProof/>
                <w:webHidden/>
              </w:rPr>
            </w:r>
            <w:r>
              <w:rPr>
                <w:noProof/>
                <w:webHidden/>
              </w:rPr>
              <w:fldChar w:fldCharType="separate"/>
            </w:r>
            <w:r>
              <w:rPr>
                <w:noProof/>
                <w:webHidden/>
              </w:rPr>
              <w:t>6</w:t>
            </w:r>
            <w:r>
              <w:rPr>
                <w:noProof/>
                <w:webHidden/>
              </w:rPr>
              <w:fldChar w:fldCharType="end"/>
            </w:r>
          </w:hyperlink>
        </w:p>
        <w:p w14:paraId="193397CB" w14:textId="4B956A4B" w:rsidR="004E0068" w:rsidRDefault="004E0068">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83546086" w:history="1">
            <w:r w:rsidRPr="00143CC8">
              <w:rPr>
                <w:rStyle w:val="Hyperlink"/>
                <w:noProof/>
              </w:rPr>
              <w:t>3</w:t>
            </w:r>
            <w:r>
              <w:rPr>
                <w:rFonts w:asciiTheme="minorHAnsi" w:eastAsiaTheme="minorEastAsia" w:hAnsiTheme="minorHAnsi" w:cstheme="minorBidi"/>
                <w:noProof/>
                <w:kern w:val="2"/>
                <w:lang w:eastAsia="zh-CN"/>
                <w14:ligatures w14:val="standardContextual"/>
              </w:rPr>
              <w:tab/>
            </w:r>
            <w:r w:rsidRPr="00143CC8">
              <w:rPr>
                <w:rStyle w:val="Hyperlink"/>
                <w:noProof/>
              </w:rPr>
              <w:t>Conclusions</w:t>
            </w:r>
            <w:r>
              <w:rPr>
                <w:noProof/>
                <w:webHidden/>
              </w:rPr>
              <w:tab/>
            </w:r>
            <w:r>
              <w:rPr>
                <w:noProof/>
                <w:webHidden/>
              </w:rPr>
              <w:fldChar w:fldCharType="begin"/>
            </w:r>
            <w:r>
              <w:rPr>
                <w:noProof/>
                <w:webHidden/>
              </w:rPr>
              <w:instrText xml:space="preserve"> PAGEREF _Toc183546086 \h </w:instrText>
            </w:r>
            <w:r>
              <w:rPr>
                <w:noProof/>
                <w:webHidden/>
              </w:rPr>
            </w:r>
            <w:r>
              <w:rPr>
                <w:noProof/>
                <w:webHidden/>
              </w:rPr>
              <w:fldChar w:fldCharType="separate"/>
            </w:r>
            <w:r>
              <w:rPr>
                <w:noProof/>
                <w:webHidden/>
              </w:rPr>
              <w:t>9</w:t>
            </w:r>
            <w:r>
              <w:rPr>
                <w:noProof/>
                <w:webHidden/>
              </w:rPr>
              <w:fldChar w:fldCharType="end"/>
            </w:r>
          </w:hyperlink>
        </w:p>
        <w:p w14:paraId="2C0C5FEF" w14:textId="6B5316FE" w:rsidR="002D75DD" w:rsidRDefault="002D75DD" w:rsidP="002D75DD">
          <w:pPr>
            <w:rPr>
              <w:b/>
              <w:bCs/>
              <w:noProof/>
            </w:rPr>
          </w:pPr>
          <w:r>
            <w:rPr>
              <w:b/>
              <w:bCs/>
              <w:noProof/>
            </w:rPr>
            <w:fldChar w:fldCharType="end"/>
          </w:r>
        </w:p>
      </w:sdtContent>
    </w:sdt>
    <w:p w14:paraId="71C92F62" w14:textId="77777777" w:rsidR="002D75DD" w:rsidRDefault="002D75DD" w:rsidP="009A425C">
      <w:pPr>
        <w:pStyle w:val="TOCHeading"/>
      </w:pPr>
      <w:r>
        <w:t>Table of Figures</w:t>
      </w:r>
    </w:p>
    <w:p w14:paraId="3DB812CD" w14:textId="717A86D9" w:rsidR="003E5709" w:rsidRDefault="002D75DD">
      <w:pPr>
        <w:pStyle w:val="TableofFigures"/>
        <w:tabs>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\h \z \c "Figure" </w:instrText>
      </w:r>
      <w:r>
        <w:fldChar w:fldCharType="separate"/>
      </w:r>
      <w:hyperlink w:anchor="_Toc183544982" w:history="1">
        <w:r w:rsidR="003E5709" w:rsidRPr="004D6180">
          <w:rPr>
            <w:rStyle w:val="Hyperlink"/>
            <w:noProof/>
          </w:rPr>
          <w:t>Figure 1 - RC circuit LTSpice Schematic</w:t>
        </w:r>
        <w:r w:rsidR="003E5709">
          <w:rPr>
            <w:noProof/>
            <w:webHidden/>
          </w:rPr>
          <w:tab/>
        </w:r>
        <w:r w:rsidR="003E5709">
          <w:rPr>
            <w:noProof/>
            <w:webHidden/>
          </w:rPr>
          <w:fldChar w:fldCharType="begin"/>
        </w:r>
        <w:r w:rsidR="003E5709">
          <w:rPr>
            <w:noProof/>
            <w:webHidden/>
          </w:rPr>
          <w:instrText xml:space="preserve"> PAGEREF _Toc183544982 \h </w:instrText>
        </w:r>
        <w:r w:rsidR="003E5709">
          <w:rPr>
            <w:noProof/>
            <w:webHidden/>
          </w:rPr>
        </w:r>
        <w:r w:rsidR="003E5709">
          <w:rPr>
            <w:noProof/>
            <w:webHidden/>
          </w:rPr>
          <w:fldChar w:fldCharType="separate"/>
        </w:r>
        <w:r w:rsidR="003E5709">
          <w:rPr>
            <w:noProof/>
            <w:webHidden/>
          </w:rPr>
          <w:t>3</w:t>
        </w:r>
        <w:r w:rsidR="003E5709">
          <w:rPr>
            <w:noProof/>
            <w:webHidden/>
          </w:rPr>
          <w:fldChar w:fldCharType="end"/>
        </w:r>
      </w:hyperlink>
    </w:p>
    <w:p w14:paraId="59B60622" w14:textId="284BB8C0" w:rsidR="003E5709" w:rsidRDefault="003E5709">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544983" w:history="1">
        <w:r w:rsidRPr="004D6180">
          <w:rPr>
            <w:rStyle w:val="Hyperlink"/>
            <w:noProof/>
          </w:rPr>
          <w:t>Figure 2 - LTSpice Simulation of Step Response</w:t>
        </w:r>
        <w:r>
          <w:rPr>
            <w:noProof/>
            <w:webHidden/>
          </w:rPr>
          <w:tab/>
        </w:r>
        <w:r>
          <w:rPr>
            <w:noProof/>
            <w:webHidden/>
          </w:rPr>
          <w:fldChar w:fldCharType="begin"/>
        </w:r>
        <w:r>
          <w:rPr>
            <w:noProof/>
            <w:webHidden/>
          </w:rPr>
          <w:instrText xml:space="preserve"> PAGEREF _Toc183544983 \h </w:instrText>
        </w:r>
        <w:r>
          <w:rPr>
            <w:noProof/>
            <w:webHidden/>
          </w:rPr>
        </w:r>
        <w:r>
          <w:rPr>
            <w:noProof/>
            <w:webHidden/>
          </w:rPr>
          <w:fldChar w:fldCharType="separate"/>
        </w:r>
        <w:r>
          <w:rPr>
            <w:noProof/>
            <w:webHidden/>
          </w:rPr>
          <w:t>4</w:t>
        </w:r>
        <w:r>
          <w:rPr>
            <w:noProof/>
            <w:webHidden/>
          </w:rPr>
          <w:fldChar w:fldCharType="end"/>
        </w:r>
      </w:hyperlink>
    </w:p>
    <w:p w14:paraId="37162104" w14:textId="5AF7F916" w:rsidR="003E5709" w:rsidRDefault="003E5709">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544984" w:history="1">
        <w:r w:rsidRPr="004D6180">
          <w:rPr>
            <w:rStyle w:val="Hyperlink"/>
            <w:noProof/>
          </w:rPr>
          <w:t>Figure 3 - Predicted and Measured Step Response Plot</w:t>
        </w:r>
        <w:r>
          <w:rPr>
            <w:noProof/>
            <w:webHidden/>
          </w:rPr>
          <w:tab/>
        </w:r>
        <w:r>
          <w:rPr>
            <w:noProof/>
            <w:webHidden/>
          </w:rPr>
          <w:fldChar w:fldCharType="begin"/>
        </w:r>
        <w:r>
          <w:rPr>
            <w:noProof/>
            <w:webHidden/>
          </w:rPr>
          <w:instrText xml:space="preserve"> PAGEREF _Toc183544984 \h </w:instrText>
        </w:r>
        <w:r>
          <w:rPr>
            <w:noProof/>
            <w:webHidden/>
          </w:rPr>
        </w:r>
        <w:r>
          <w:rPr>
            <w:noProof/>
            <w:webHidden/>
          </w:rPr>
          <w:fldChar w:fldCharType="separate"/>
        </w:r>
        <w:r>
          <w:rPr>
            <w:noProof/>
            <w:webHidden/>
          </w:rPr>
          <w:t>5</w:t>
        </w:r>
        <w:r>
          <w:rPr>
            <w:noProof/>
            <w:webHidden/>
          </w:rPr>
          <w:fldChar w:fldCharType="end"/>
        </w:r>
      </w:hyperlink>
    </w:p>
    <w:p w14:paraId="66FD680C" w14:textId="12EEAE3E" w:rsidR="003E5709" w:rsidRDefault="003E5709">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544985" w:history="1">
        <w:r w:rsidRPr="004D6180">
          <w:rPr>
            <w:rStyle w:val="Hyperlink"/>
            <w:noProof/>
          </w:rPr>
          <w:t>Figure 4 - LTSpice Simulation of Frequency Response</w:t>
        </w:r>
        <w:r>
          <w:rPr>
            <w:noProof/>
            <w:webHidden/>
          </w:rPr>
          <w:tab/>
        </w:r>
        <w:r>
          <w:rPr>
            <w:noProof/>
            <w:webHidden/>
          </w:rPr>
          <w:fldChar w:fldCharType="begin"/>
        </w:r>
        <w:r>
          <w:rPr>
            <w:noProof/>
            <w:webHidden/>
          </w:rPr>
          <w:instrText xml:space="preserve"> PAGEREF _Toc183544985 \h </w:instrText>
        </w:r>
        <w:r>
          <w:rPr>
            <w:noProof/>
            <w:webHidden/>
          </w:rPr>
        </w:r>
        <w:r>
          <w:rPr>
            <w:noProof/>
            <w:webHidden/>
          </w:rPr>
          <w:fldChar w:fldCharType="separate"/>
        </w:r>
        <w:r>
          <w:rPr>
            <w:noProof/>
            <w:webHidden/>
          </w:rPr>
          <w:t>6</w:t>
        </w:r>
        <w:r>
          <w:rPr>
            <w:noProof/>
            <w:webHidden/>
          </w:rPr>
          <w:fldChar w:fldCharType="end"/>
        </w:r>
      </w:hyperlink>
    </w:p>
    <w:p w14:paraId="228D8D25" w14:textId="0F96CF73" w:rsidR="003E5709" w:rsidRDefault="003E5709">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544986" w:history="1">
        <w:r w:rsidRPr="004D6180">
          <w:rPr>
            <w:rStyle w:val="Hyperlink"/>
            <w:noProof/>
          </w:rPr>
          <w:t>Figure 5 - Measured and Predicted Frequency Response Plot</w:t>
        </w:r>
        <w:r>
          <w:rPr>
            <w:noProof/>
            <w:webHidden/>
          </w:rPr>
          <w:tab/>
        </w:r>
        <w:r>
          <w:rPr>
            <w:noProof/>
            <w:webHidden/>
          </w:rPr>
          <w:fldChar w:fldCharType="begin"/>
        </w:r>
        <w:r>
          <w:rPr>
            <w:noProof/>
            <w:webHidden/>
          </w:rPr>
          <w:instrText xml:space="preserve"> PAGEREF _Toc183544986 \h </w:instrText>
        </w:r>
        <w:r>
          <w:rPr>
            <w:noProof/>
            <w:webHidden/>
          </w:rPr>
        </w:r>
        <w:r>
          <w:rPr>
            <w:noProof/>
            <w:webHidden/>
          </w:rPr>
          <w:fldChar w:fldCharType="separate"/>
        </w:r>
        <w:r>
          <w:rPr>
            <w:noProof/>
            <w:webHidden/>
          </w:rPr>
          <w:t>8</w:t>
        </w:r>
        <w:r>
          <w:rPr>
            <w:noProof/>
            <w:webHidden/>
          </w:rPr>
          <w:fldChar w:fldCharType="end"/>
        </w:r>
      </w:hyperlink>
    </w:p>
    <w:p w14:paraId="0462B8C6" w14:textId="2B6C96CA" w:rsidR="002D75DD" w:rsidRDefault="002D75DD">
      <w:pPr>
        <w:spacing w:before="0" w:after="200" w:line="276" w:lineRule="auto"/>
      </w:pPr>
      <w:r>
        <w:fldChar w:fldCharType="end"/>
      </w:r>
    </w:p>
    <w:p w14:paraId="5A572E7D" w14:textId="77777777" w:rsidR="002D75DD" w:rsidRDefault="002D75DD" w:rsidP="009A425C">
      <w:pPr>
        <w:pStyle w:val="TOCHeading"/>
      </w:pPr>
      <w:r>
        <w:t>Table of Tables</w:t>
      </w:r>
    </w:p>
    <w:p w14:paraId="69EC60E8" w14:textId="36654017" w:rsidR="003E5709" w:rsidRDefault="002D75DD">
      <w:pPr>
        <w:pStyle w:val="TableofFigures"/>
        <w:tabs>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\h \z \c "Table" </w:instrText>
      </w:r>
      <w:r>
        <w:fldChar w:fldCharType="separate"/>
      </w:r>
      <w:hyperlink w:anchor="_Toc183544987" w:history="1">
        <w:r w:rsidR="003E5709" w:rsidRPr="008307BE">
          <w:rPr>
            <w:rStyle w:val="Hyperlink"/>
            <w:noProof/>
          </w:rPr>
          <w:t>Table 1 - Predicted and Measured Value of Component</w:t>
        </w:r>
        <w:r w:rsidR="003E5709">
          <w:rPr>
            <w:noProof/>
            <w:webHidden/>
          </w:rPr>
          <w:tab/>
        </w:r>
        <w:r w:rsidR="003E5709">
          <w:rPr>
            <w:noProof/>
            <w:webHidden/>
          </w:rPr>
          <w:fldChar w:fldCharType="begin"/>
        </w:r>
        <w:r w:rsidR="003E5709">
          <w:rPr>
            <w:noProof/>
            <w:webHidden/>
          </w:rPr>
          <w:instrText xml:space="preserve"> PAGEREF _Toc183544987 \h </w:instrText>
        </w:r>
        <w:r w:rsidR="003E5709">
          <w:rPr>
            <w:noProof/>
            <w:webHidden/>
          </w:rPr>
        </w:r>
        <w:r w:rsidR="003E5709">
          <w:rPr>
            <w:noProof/>
            <w:webHidden/>
          </w:rPr>
          <w:fldChar w:fldCharType="separate"/>
        </w:r>
        <w:r w:rsidR="003E5709">
          <w:rPr>
            <w:noProof/>
            <w:webHidden/>
          </w:rPr>
          <w:t>3</w:t>
        </w:r>
        <w:r w:rsidR="003E5709">
          <w:rPr>
            <w:noProof/>
            <w:webHidden/>
          </w:rPr>
          <w:fldChar w:fldCharType="end"/>
        </w:r>
      </w:hyperlink>
    </w:p>
    <w:p w14:paraId="2C4EA562" w14:textId="0C4A4A1F" w:rsidR="003E5709" w:rsidRDefault="003E5709">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544988" w:history="1">
        <w:r w:rsidRPr="008307BE">
          <w:rPr>
            <w:rStyle w:val="Hyperlink"/>
            <w:noProof/>
          </w:rPr>
          <w:t>Table 2 - Predicted and Measured Value of Time Constant and Rise Time</w:t>
        </w:r>
        <w:r>
          <w:rPr>
            <w:noProof/>
            <w:webHidden/>
          </w:rPr>
          <w:tab/>
        </w:r>
        <w:r>
          <w:rPr>
            <w:noProof/>
            <w:webHidden/>
          </w:rPr>
          <w:fldChar w:fldCharType="begin"/>
        </w:r>
        <w:r>
          <w:rPr>
            <w:noProof/>
            <w:webHidden/>
          </w:rPr>
          <w:instrText xml:space="preserve"> PAGEREF _Toc183544988 \h </w:instrText>
        </w:r>
        <w:r>
          <w:rPr>
            <w:noProof/>
            <w:webHidden/>
          </w:rPr>
        </w:r>
        <w:r>
          <w:rPr>
            <w:noProof/>
            <w:webHidden/>
          </w:rPr>
          <w:fldChar w:fldCharType="separate"/>
        </w:r>
        <w:r>
          <w:rPr>
            <w:noProof/>
            <w:webHidden/>
          </w:rPr>
          <w:t>4</w:t>
        </w:r>
        <w:r>
          <w:rPr>
            <w:noProof/>
            <w:webHidden/>
          </w:rPr>
          <w:fldChar w:fldCharType="end"/>
        </w:r>
      </w:hyperlink>
    </w:p>
    <w:p w14:paraId="602B792A" w14:textId="413ED726" w:rsidR="003E5709" w:rsidRDefault="003E5709">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544989" w:history="1">
        <w:r w:rsidRPr="008307BE">
          <w:rPr>
            <w:rStyle w:val="Hyperlink"/>
            <w:noProof/>
          </w:rPr>
          <w:t>Table 3 - Predicted and Measured Value of Magnitude and Phase of -3dB Point</w:t>
        </w:r>
        <w:r>
          <w:rPr>
            <w:noProof/>
            <w:webHidden/>
          </w:rPr>
          <w:tab/>
        </w:r>
        <w:r>
          <w:rPr>
            <w:noProof/>
            <w:webHidden/>
          </w:rPr>
          <w:fldChar w:fldCharType="begin"/>
        </w:r>
        <w:r>
          <w:rPr>
            <w:noProof/>
            <w:webHidden/>
          </w:rPr>
          <w:instrText xml:space="preserve"> PAGEREF _Toc183544989 \h </w:instrText>
        </w:r>
        <w:r>
          <w:rPr>
            <w:noProof/>
            <w:webHidden/>
          </w:rPr>
        </w:r>
        <w:r>
          <w:rPr>
            <w:noProof/>
            <w:webHidden/>
          </w:rPr>
          <w:fldChar w:fldCharType="separate"/>
        </w:r>
        <w:r>
          <w:rPr>
            <w:noProof/>
            <w:webHidden/>
          </w:rPr>
          <w:t>7</w:t>
        </w:r>
        <w:r>
          <w:rPr>
            <w:noProof/>
            <w:webHidden/>
          </w:rPr>
          <w:fldChar w:fldCharType="end"/>
        </w:r>
      </w:hyperlink>
    </w:p>
    <w:p w14:paraId="7ED434EB" w14:textId="685C7EBF" w:rsidR="003E5709" w:rsidRDefault="003E5709">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544990" w:history="1">
        <w:r w:rsidRPr="008307BE">
          <w:rPr>
            <w:rStyle w:val="Hyperlink"/>
            <w:noProof/>
          </w:rPr>
          <w:t>Table 4 - Measured Frequency Response Data</w:t>
        </w:r>
        <w:r>
          <w:rPr>
            <w:noProof/>
            <w:webHidden/>
          </w:rPr>
          <w:tab/>
        </w:r>
        <w:r>
          <w:rPr>
            <w:noProof/>
            <w:webHidden/>
          </w:rPr>
          <w:fldChar w:fldCharType="begin"/>
        </w:r>
        <w:r>
          <w:rPr>
            <w:noProof/>
            <w:webHidden/>
          </w:rPr>
          <w:instrText xml:space="preserve"> PAGEREF _Toc183544990 \h </w:instrText>
        </w:r>
        <w:r>
          <w:rPr>
            <w:noProof/>
            <w:webHidden/>
          </w:rPr>
        </w:r>
        <w:r>
          <w:rPr>
            <w:noProof/>
            <w:webHidden/>
          </w:rPr>
          <w:fldChar w:fldCharType="separate"/>
        </w:r>
        <w:r>
          <w:rPr>
            <w:noProof/>
            <w:webHidden/>
          </w:rPr>
          <w:t>9</w:t>
        </w:r>
        <w:r>
          <w:rPr>
            <w:noProof/>
            <w:webHidden/>
          </w:rPr>
          <w:fldChar w:fldCharType="end"/>
        </w:r>
      </w:hyperlink>
    </w:p>
    <w:p w14:paraId="3F694881" w14:textId="2DFF1475" w:rsidR="00F70602" w:rsidRPr="002D75DD" w:rsidRDefault="002D75DD" w:rsidP="002D75DD">
      <w:r>
        <w:fldChar w:fldCharType="end"/>
      </w:r>
    </w:p>
    <w:p w14:paraId="450F45B2" w14:textId="77777777" w:rsidR="002D75DD" w:rsidRDefault="002D75DD" w:rsidP="009A425C">
      <w:r>
        <w:br w:type="page"/>
      </w:r>
    </w:p>
    <w:p w14:paraId="75F1866B" w14:textId="77777777" w:rsidR="00C43A95" w:rsidRDefault="002D75DD" w:rsidP="006A7E4E">
      <w:pPr>
        <w:pStyle w:val="Heading1"/>
      </w:pPr>
      <w:bookmarkStart w:id="0" w:name="_Toc183546080"/>
      <w:r>
        <w:lastRenderedPageBreak/>
        <w:t>Introduction</w:t>
      </w:r>
      <w:bookmarkEnd w:id="0"/>
    </w:p>
    <w:p w14:paraId="4DBE9F05" w14:textId="75DB839A" w:rsidR="00D93BD4" w:rsidRDefault="003E5709" w:rsidP="001E1079">
      <w:r w:rsidRPr="003E5709">
        <w:rPr>
          <w:lang w:eastAsia="zh-CN"/>
        </w:rPr>
        <w:t>In this lab, we explore the behavior of first-order electrical circuits through both theoretical and practical approaches. The primary objectives include determining the transfer function for the circuit, analyzing its step and frequency responses, and comparing predicted results with experimental measurements. By incorporating tools such as LTSpice for simulation and an oscilloscope for real-time measurements, this lab aims to provide insights into the transient and frequency domain characteristics of the circuit, thereby bridging theoretical understanding with practical applicatio</w:t>
      </w:r>
      <w:r w:rsidRPr="003E5709">
        <w:rPr>
          <w:lang w:eastAsia="zh-CN"/>
        </w:rPr>
        <w:t>n.</w:t>
      </w:r>
    </w:p>
    <w:p w14:paraId="24E76F17" w14:textId="77777777" w:rsidR="006C42F6" w:rsidRDefault="006C42F6" w:rsidP="006A7E4E">
      <w:pPr>
        <w:pStyle w:val="Heading1"/>
      </w:pPr>
      <w:bookmarkStart w:id="1" w:name="_Toc183546081"/>
      <w:r>
        <w:t>Experiments</w:t>
      </w:r>
      <w:bookmarkEnd w:id="1"/>
    </w:p>
    <w:p w14:paraId="68A8C7D0" w14:textId="7D707A50" w:rsidR="00BE5131" w:rsidRDefault="00BE5131" w:rsidP="00BE5131">
      <w:r>
        <w:rPr>
          <w:noProof/>
        </w:rPr>
        <w:drawing>
          <wp:inline distT="0" distB="0" distL="0" distR="0" wp14:anchorId="5F114A9E" wp14:editId="511A88E8">
            <wp:extent cx="6400200" cy="3426780"/>
            <wp:effectExtent l="0" t="0" r="0" b="0"/>
            <wp:docPr id="1804595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5588" name="Picture 1804595588"/>
                    <pic:cNvPicPr/>
                  </pic:nvPicPr>
                  <pic:blipFill rotWithShape="1">
                    <a:blip r:embed="rId9">
                      <a:extLst>
                        <a:ext uri="{28A0092B-C50C-407E-A947-70E740481C1C}">
                          <a14:useLocalDpi xmlns:a14="http://schemas.microsoft.com/office/drawing/2010/main" val="0"/>
                        </a:ext>
                      </a:extLst>
                    </a:blip>
                    <a:srcRect t="27007" b="31620"/>
                    <a:stretch/>
                  </pic:blipFill>
                  <pic:spPr bwMode="auto">
                    <a:xfrm>
                      <a:off x="0" y="0"/>
                      <a:ext cx="6400800" cy="3427101"/>
                    </a:xfrm>
                    <a:prstGeom prst="rect">
                      <a:avLst/>
                    </a:prstGeom>
                    <a:ln>
                      <a:noFill/>
                    </a:ln>
                    <a:extLst>
                      <a:ext uri="{53640926-AAD7-44D8-BBD7-CCE9431645EC}">
                        <a14:shadowObscured xmlns:a14="http://schemas.microsoft.com/office/drawing/2010/main"/>
                      </a:ext>
                    </a:extLst>
                  </pic:spPr>
                </pic:pic>
              </a:graphicData>
            </a:graphic>
          </wp:inline>
        </w:drawing>
      </w:r>
    </w:p>
    <w:p w14:paraId="203C5244" w14:textId="6C42A2D1" w:rsidR="003B767D" w:rsidRPr="00BE5131" w:rsidRDefault="003B767D" w:rsidP="003B767D">
      <w:pPr>
        <w:pStyle w:val="Caption"/>
        <w:jc w:val="center"/>
      </w:pPr>
      <w:bookmarkStart w:id="2" w:name="_Toc183544982"/>
      <w:r>
        <w:t xml:space="preserve">Figure </w:t>
      </w:r>
      <w:r>
        <w:fldChar w:fldCharType="begin"/>
      </w:r>
      <w:r>
        <w:instrText xml:space="preserve"> SEQ Figure \* ARABIC </w:instrText>
      </w:r>
      <w:r>
        <w:fldChar w:fldCharType="separate"/>
      </w:r>
      <w:r w:rsidR="00FF583C">
        <w:rPr>
          <w:noProof/>
        </w:rPr>
        <w:t>1</w:t>
      </w:r>
      <w:r>
        <w:fldChar w:fldCharType="end"/>
      </w:r>
      <w:r>
        <w:t xml:space="preserve"> - RC circuit LTSpice Schematic</w:t>
      </w:r>
      <w:bookmarkEnd w:id="2"/>
    </w:p>
    <w:p w14:paraId="5D9D8AE3" w14:textId="364B3D81" w:rsidR="006A7E4E" w:rsidRDefault="00CC68FA" w:rsidP="006A7E4E">
      <w:pPr>
        <w:pStyle w:val="Heading2"/>
      </w:pPr>
      <w:bookmarkStart w:id="3" w:name="_Toc183546082"/>
      <w:r>
        <w:t>Component Measurement</w:t>
      </w:r>
      <w:bookmarkEnd w:id="3"/>
    </w:p>
    <w:p w14:paraId="582302B2" w14:textId="77777777" w:rsidR="003B767D" w:rsidRPr="003B767D" w:rsidRDefault="003B767D" w:rsidP="003B767D"/>
    <w:tbl>
      <w:tblPr>
        <w:tblStyle w:val="TableGrid"/>
        <w:tblW w:w="0" w:type="auto"/>
        <w:tblInd w:w="2080" w:type="dxa"/>
        <w:tblLook w:val="04A0" w:firstRow="1" w:lastRow="0" w:firstColumn="1" w:lastColumn="0" w:noHBand="0" w:noVBand="1"/>
      </w:tblPr>
      <w:tblGrid>
        <w:gridCol w:w="1828"/>
        <w:gridCol w:w="1828"/>
        <w:gridCol w:w="1828"/>
      </w:tblGrid>
      <w:tr w:rsidR="00CC68FA" w14:paraId="093E6F38" w14:textId="77777777" w:rsidTr="002F06AE">
        <w:trPr>
          <w:trHeight w:val="454"/>
        </w:trPr>
        <w:tc>
          <w:tcPr>
            <w:tcW w:w="1828" w:type="dxa"/>
            <w:tcBorders>
              <w:top w:val="nil"/>
              <w:left w:val="nil"/>
              <w:bottom w:val="single" w:sz="4" w:space="0" w:color="auto"/>
              <w:right w:val="nil"/>
            </w:tcBorders>
          </w:tcPr>
          <w:p w14:paraId="52D9C5E8" w14:textId="77777777" w:rsidR="00CC68FA" w:rsidRDefault="00CC68FA" w:rsidP="003B767D">
            <w:pPr>
              <w:jc w:val="center"/>
            </w:pPr>
          </w:p>
        </w:tc>
        <w:tc>
          <w:tcPr>
            <w:tcW w:w="1828" w:type="dxa"/>
            <w:tcBorders>
              <w:top w:val="nil"/>
              <w:left w:val="nil"/>
              <w:bottom w:val="single" w:sz="4" w:space="0" w:color="auto"/>
              <w:right w:val="nil"/>
            </w:tcBorders>
          </w:tcPr>
          <w:p w14:paraId="078A2F20" w14:textId="4DE0B978" w:rsidR="00CC68FA" w:rsidRDefault="00CC68FA" w:rsidP="003B767D">
            <w:pPr>
              <w:jc w:val="center"/>
            </w:pPr>
            <w:r>
              <w:t>Predicted</w:t>
            </w:r>
          </w:p>
        </w:tc>
        <w:tc>
          <w:tcPr>
            <w:tcW w:w="1828" w:type="dxa"/>
            <w:tcBorders>
              <w:top w:val="nil"/>
              <w:left w:val="nil"/>
              <w:bottom w:val="single" w:sz="4" w:space="0" w:color="auto"/>
              <w:right w:val="nil"/>
            </w:tcBorders>
          </w:tcPr>
          <w:p w14:paraId="5B3E89EF" w14:textId="064E95DF" w:rsidR="00CC68FA" w:rsidRDefault="00CC68FA" w:rsidP="003B767D">
            <w:pPr>
              <w:jc w:val="center"/>
            </w:pPr>
            <w:r>
              <w:t>Measured</w:t>
            </w:r>
          </w:p>
        </w:tc>
      </w:tr>
      <w:tr w:rsidR="00CC68FA" w14:paraId="5DB5D245" w14:textId="77777777" w:rsidTr="002F06AE">
        <w:trPr>
          <w:trHeight w:val="395"/>
        </w:trPr>
        <w:tc>
          <w:tcPr>
            <w:tcW w:w="1828" w:type="dxa"/>
            <w:tcBorders>
              <w:top w:val="single" w:sz="4" w:space="0" w:color="auto"/>
            </w:tcBorders>
          </w:tcPr>
          <w:p w14:paraId="3B3D5F35" w14:textId="6744B7D5" w:rsidR="00CC68FA" w:rsidRDefault="00CC68FA" w:rsidP="003B767D">
            <w:pPr>
              <w:jc w:val="center"/>
            </w:pPr>
            <w:r>
              <w:t>R[</w:t>
            </w:r>
            <w:r w:rsidRPr="00CC68FA">
              <w:t>Ω</w:t>
            </w:r>
            <w:r>
              <w:t>]</w:t>
            </w:r>
          </w:p>
        </w:tc>
        <w:tc>
          <w:tcPr>
            <w:tcW w:w="1828" w:type="dxa"/>
            <w:tcBorders>
              <w:top w:val="single" w:sz="4" w:space="0" w:color="auto"/>
            </w:tcBorders>
          </w:tcPr>
          <w:p w14:paraId="3C7A4002" w14:textId="79BCA701" w:rsidR="00CC68FA" w:rsidRDefault="00BE5131" w:rsidP="003B767D">
            <w:pPr>
              <w:jc w:val="center"/>
            </w:pPr>
            <w:r>
              <w:t>220</w:t>
            </w:r>
          </w:p>
        </w:tc>
        <w:tc>
          <w:tcPr>
            <w:tcW w:w="1828" w:type="dxa"/>
            <w:tcBorders>
              <w:top w:val="single" w:sz="4" w:space="0" w:color="auto"/>
            </w:tcBorders>
          </w:tcPr>
          <w:p w14:paraId="38F658B4" w14:textId="5C43B91A" w:rsidR="00CC68FA" w:rsidRDefault="009F54B2" w:rsidP="003B767D">
            <w:pPr>
              <w:jc w:val="center"/>
            </w:pPr>
            <w:r>
              <w:t>218</w:t>
            </w:r>
          </w:p>
        </w:tc>
      </w:tr>
      <w:tr w:rsidR="00CC68FA" w14:paraId="42730B8D" w14:textId="77777777" w:rsidTr="002F06AE">
        <w:trPr>
          <w:trHeight w:val="469"/>
        </w:trPr>
        <w:tc>
          <w:tcPr>
            <w:tcW w:w="1828" w:type="dxa"/>
          </w:tcPr>
          <w:p w14:paraId="23509BF3" w14:textId="08851891" w:rsidR="00CC68FA" w:rsidRDefault="00CC68FA" w:rsidP="003B767D">
            <w:pPr>
              <w:jc w:val="center"/>
            </w:pPr>
            <w:r>
              <w:t>C[</w:t>
            </w:r>
            <w:proofErr w:type="spellStart"/>
            <w:r>
              <w:t>nF</w:t>
            </w:r>
            <w:proofErr w:type="spellEnd"/>
            <w:r>
              <w:t>]</w:t>
            </w:r>
          </w:p>
        </w:tc>
        <w:tc>
          <w:tcPr>
            <w:tcW w:w="1828" w:type="dxa"/>
          </w:tcPr>
          <w:p w14:paraId="667B8EEB" w14:textId="7785357E" w:rsidR="00CC68FA" w:rsidRDefault="00BE5131" w:rsidP="003B767D">
            <w:pPr>
              <w:jc w:val="center"/>
            </w:pPr>
            <w:r>
              <w:t>100</w:t>
            </w:r>
          </w:p>
        </w:tc>
        <w:tc>
          <w:tcPr>
            <w:tcW w:w="1828" w:type="dxa"/>
          </w:tcPr>
          <w:p w14:paraId="2D26BED0" w14:textId="31E5BE2B" w:rsidR="00CC68FA" w:rsidRDefault="00A272FE" w:rsidP="003B767D">
            <w:pPr>
              <w:jc w:val="center"/>
            </w:pPr>
            <w:r>
              <w:t>102.6</w:t>
            </w:r>
          </w:p>
        </w:tc>
      </w:tr>
      <w:tr w:rsidR="00CC68FA" w14:paraId="7F78BD86" w14:textId="77777777" w:rsidTr="002F06AE">
        <w:trPr>
          <w:trHeight w:val="454"/>
        </w:trPr>
        <w:tc>
          <w:tcPr>
            <w:tcW w:w="1828" w:type="dxa"/>
          </w:tcPr>
          <w:p w14:paraId="528EFFD5" w14:textId="3D993CD4" w:rsidR="00CC68FA" w:rsidRDefault="00CC68FA" w:rsidP="003B767D">
            <w:pPr>
              <w:jc w:val="center"/>
            </w:pPr>
            <w:r>
              <w:t>L[</w:t>
            </w:r>
            <w:proofErr w:type="spellStart"/>
            <w:r>
              <w:t>mH</w:t>
            </w:r>
            <w:proofErr w:type="spellEnd"/>
            <w:r>
              <w:t>]</w:t>
            </w:r>
          </w:p>
        </w:tc>
        <w:tc>
          <w:tcPr>
            <w:tcW w:w="1828" w:type="dxa"/>
          </w:tcPr>
          <w:p w14:paraId="52F95F87" w14:textId="1B52C2ED" w:rsidR="00CC68FA" w:rsidRDefault="00A272FE" w:rsidP="003B767D">
            <w:pPr>
              <w:jc w:val="center"/>
            </w:pPr>
            <w:r>
              <w:t>10</w:t>
            </w:r>
          </w:p>
        </w:tc>
        <w:tc>
          <w:tcPr>
            <w:tcW w:w="1828" w:type="dxa"/>
          </w:tcPr>
          <w:p w14:paraId="43D28D04" w14:textId="378779AA" w:rsidR="00CC68FA" w:rsidRDefault="00A272FE" w:rsidP="003B767D">
            <w:pPr>
              <w:jc w:val="center"/>
            </w:pPr>
            <w:r>
              <w:t>9.912</w:t>
            </w:r>
          </w:p>
        </w:tc>
      </w:tr>
      <w:tr w:rsidR="00CC68FA" w14:paraId="6A8CA3CC" w14:textId="77777777" w:rsidTr="002F06AE">
        <w:trPr>
          <w:trHeight w:val="454"/>
        </w:trPr>
        <w:tc>
          <w:tcPr>
            <w:tcW w:w="1828" w:type="dxa"/>
          </w:tcPr>
          <w:p w14:paraId="560BAD2C" w14:textId="1A08EFA6" w:rsidR="00CC68FA" w:rsidRDefault="00CC68FA" w:rsidP="003B767D">
            <w:pPr>
              <w:jc w:val="center"/>
            </w:pPr>
            <w:r>
              <w:t>L[</w:t>
            </w:r>
            <w:r w:rsidRPr="00CC68FA">
              <w:t>Ω</w:t>
            </w:r>
            <w:r>
              <w:t>]</w:t>
            </w:r>
          </w:p>
        </w:tc>
        <w:tc>
          <w:tcPr>
            <w:tcW w:w="1828" w:type="dxa"/>
          </w:tcPr>
          <w:p w14:paraId="18FF559E" w14:textId="5BCE0352" w:rsidR="00CC68FA" w:rsidRDefault="00A272FE" w:rsidP="003B767D">
            <w:pPr>
              <w:jc w:val="center"/>
            </w:pPr>
            <w:r>
              <w:t>20</w:t>
            </w:r>
          </w:p>
        </w:tc>
        <w:tc>
          <w:tcPr>
            <w:tcW w:w="1828" w:type="dxa"/>
          </w:tcPr>
          <w:p w14:paraId="16843FB4" w14:textId="02B7D042" w:rsidR="00CC68FA" w:rsidRDefault="00A272FE" w:rsidP="003B767D">
            <w:pPr>
              <w:jc w:val="center"/>
            </w:pPr>
            <w:r>
              <w:t>21</w:t>
            </w:r>
          </w:p>
        </w:tc>
      </w:tr>
    </w:tbl>
    <w:p w14:paraId="0954E651" w14:textId="77777777" w:rsidR="003B767D" w:rsidRDefault="003B767D" w:rsidP="003B767D">
      <w:pPr>
        <w:pStyle w:val="Caption"/>
      </w:pPr>
    </w:p>
    <w:p w14:paraId="04BBB6C5" w14:textId="459EF8C2" w:rsidR="003B767D" w:rsidRDefault="003B767D" w:rsidP="002F06AE">
      <w:pPr>
        <w:pStyle w:val="Caption"/>
        <w:jc w:val="center"/>
      </w:pPr>
      <w:bookmarkStart w:id="4" w:name="_Toc183544987"/>
      <w:r>
        <w:t xml:space="preserve">Table </w:t>
      </w:r>
      <w:r>
        <w:fldChar w:fldCharType="begin"/>
      </w:r>
      <w:r>
        <w:instrText xml:space="preserve"> SEQ Table \* ARABIC </w:instrText>
      </w:r>
      <w:r>
        <w:fldChar w:fldCharType="separate"/>
      </w:r>
      <w:r w:rsidR="002F06AE">
        <w:rPr>
          <w:noProof/>
        </w:rPr>
        <w:t>1</w:t>
      </w:r>
      <w:r>
        <w:fldChar w:fldCharType="end"/>
      </w:r>
      <w:r>
        <w:t xml:space="preserve"> - Predicted and Measured Value of Component</w:t>
      </w:r>
      <w:bookmarkEnd w:id="4"/>
    </w:p>
    <w:p w14:paraId="222892C2" w14:textId="30085943" w:rsidR="003E5709" w:rsidRDefault="00CC68FA" w:rsidP="003E5709">
      <w:pPr>
        <w:pStyle w:val="Heading2"/>
      </w:pPr>
      <w:bookmarkStart w:id="5" w:name="_Toc183546083"/>
      <w:r>
        <w:lastRenderedPageBreak/>
        <w:t>Step Response</w:t>
      </w:r>
      <w:bookmarkEnd w:id="5"/>
    </w:p>
    <w:p w14:paraId="38735445" w14:textId="77777777" w:rsidR="003E5709" w:rsidRPr="003E5709" w:rsidRDefault="003E5709" w:rsidP="003E5709"/>
    <w:p w14:paraId="439EAD1C" w14:textId="72786E39" w:rsidR="003E5709" w:rsidRPr="003E5709" w:rsidRDefault="00B852D4" w:rsidP="006A7E4E">
      <m:oMathPara>
        <m:oMath>
          <m:r>
            <w:rPr>
              <w:rFonts w:ascii="Cambria Math" w:hAnsi="Cambria Math"/>
            </w:rPr>
            <m:t>τ=</m:t>
          </m:r>
          <m:d>
            <m:dPr>
              <m:ctrlPr>
                <w:rPr>
                  <w:rFonts w:ascii="Cambria Math" w:hAnsi="Cambria Math"/>
                  <w:i/>
                </w:rPr>
              </m:ctrlPr>
            </m:dPr>
            <m:e>
              <m:r>
                <w:rPr>
                  <w:rFonts w:ascii="Cambria Math" w:hAnsi="Cambria Math"/>
                </w:rPr>
                <m:t>R+Rg</m:t>
              </m:r>
            </m:e>
          </m:d>
          <m:r>
            <w:rPr>
              <w:rFonts w:ascii="Cambria Math" w:hAnsi="Cambria Math"/>
            </w:rPr>
            <m:t>C=(218+50) ∙102.6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27.5</m:t>
          </m:r>
          <m:r>
            <w:rPr>
              <w:rFonts w:ascii="Cambria Math" w:hAnsi="Cambria Math"/>
            </w:rPr>
            <m:t xml:space="preserve"> </m:t>
          </m:r>
        </m:oMath>
      </m:oMathPara>
    </w:p>
    <w:p w14:paraId="32E2240C" w14:textId="77777777" w:rsidR="003E5709" w:rsidRPr="00D03F0D" w:rsidRDefault="003E5709" w:rsidP="006A7E4E"/>
    <w:p w14:paraId="2E1A7C83" w14:textId="6810205B" w:rsidR="003E5709" w:rsidRPr="00FF583C" w:rsidRDefault="00000000" w:rsidP="00FF583C">
      <m:oMathPara>
        <m:oMath>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=2.2∙τ</m:t>
          </m:r>
        </m:oMath>
      </m:oMathPara>
    </w:p>
    <w:p w14:paraId="7E5487C2" w14:textId="78EE74C7" w:rsidR="003E5709" w:rsidRPr="003E5709" w:rsidRDefault="00FF583C" w:rsidP="003E5709">
      <w:pPr>
        <w:pStyle w:val="Heading2"/>
        <w:numPr>
          <w:ilvl w:val="0"/>
          <w:numId w:val="0"/>
        </w:numPr>
        <w:rPr>
          <w:rFonts w:ascii="Cambria Math" w:eastAsia="SimSun" w:hAnsi="Cambria Math" w:cs="Times New Roman"/>
          <w:b w:val="0"/>
          <w:bCs w:val="0"/>
          <w:iCs/>
          <w:sz w:val="24"/>
          <w:szCs w:val="24"/>
        </w:rPr>
      </w:pPr>
      <m:oMathPara>
        <m:oMathParaPr>
          <m:jc m:val="center"/>
        </m:oMathParaPr>
        <m:oMath>
          <m:r>
            <w:rPr>
              <w:rFonts w:ascii="Cambria Math" w:eastAsia="SimSun" w:hAnsi="Cambria Math" w:cs="Times New Roman"/>
              <w:sz w:val="24"/>
              <w:szCs w:val="24"/>
            </w:rPr>
            <m:t xml:space="preserve"> </m:t>
          </m:r>
          <w:bookmarkStart w:id="6" w:name="_Toc183546084"/>
          <m:sSub>
            <m:sSubPr>
              <m:ctrlPr>
                <w:rPr>
                  <w:rFonts w:ascii="Cambria Math" w:eastAsia="SimSun" w:hAnsi="Cambria Math" w:cs="Times New Roman"/>
                  <w:b w:val="0"/>
                  <w:bCs w:val="0"/>
                  <w:iCs/>
                  <w:sz w:val="24"/>
                  <w:szCs w:val="24"/>
                </w:rPr>
              </m:ctrlPr>
            </m:sSubPr>
            <m:e>
              <m:r>
                <m:rPr>
                  <m:sty m:val="p"/>
                </m:rPr>
                <w:rPr>
                  <w:rFonts w:ascii="Cambria Math" w:eastAsia="SimSun" w:hAnsi="Cambria Math" w:cs="Times New Roman"/>
                  <w:sz w:val="24"/>
                  <w:szCs w:val="24"/>
                </w:rPr>
                <m:t>V</m:t>
              </m:r>
            </m:e>
            <m:sub>
              <m:r>
                <m:rPr>
                  <m:sty m:val="p"/>
                </m:rPr>
                <w:rPr>
                  <w:rFonts w:ascii="Cambria Math" w:eastAsia="SimSun" w:hAnsi="Cambria Math" w:cs="Times New Roman"/>
                  <w:sz w:val="24"/>
                  <w:szCs w:val="24"/>
                </w:rPr>
                <m:t>out</m:t>
              </m:r>
            </m:sub>
          </m:sSub>
          <m:r>
            <m:rPr>
              <m:sty m:val="p"/>
            </m:rPr>
            <w:rPr>
              <w:rFonts w:ascii="Cambria Math" w:eastAsia="SimSun" w:hAnsi="Cambria Math" w:cs="Times New Roman"/>
              <w:sz w:val="24"/>
              <w:szCs w:val="24"/>
            </w:rPr>
            <m:t>=5 [1-</m:t>
          </m:r>
          <m:sSup>
            <m:sSupPr>
              <m:ctrlPr>
                <w:rPr>
                  <w:rFonts w:ascii="Cambria Math" w:eastAsia="SimSun" w:hAnsi="Cambria Math" w:cs="Times New Roman"/>
                  <w:b w:val="0"/>
                  <w:bCs w:val="0"/>
                  <w:iCs/>
                  <w:sz w:val="24"/>
                  <w:szCs w:val="24"/>
                </w:rPr>
              </m:ctrlPr>
            </m:sSupPr>
            <m:e>
              <m:r>
                <m:rPr>
                  <m:sty m:val="p"/>
                </m:rPr>
                <w:rPr>
                  <w:rFonts w:ascii="Cambria Math" w:eastAsia="SimSun" w:hAnsi="Cambria Math" w:cs="Times New Roman"/>
                  <w:sz w:val="24"/>
                  <w:szCs w:val="24"/>
                </w:rPr>
                <m:t>e</m:t>
              </m:r>
            </m:e>
            <m:sup>
              <m:d>
                <m:dPr>
                  <m:ctrlPr>
                    <w:rPr>
                      <w:rFonts w:ascii="Cambria Math" w:eastAsia="SimSun" w:hAnsi="Cambria Math" w:cs="Times New Roman"/>
                      <w:b w:val="0"/>
                      <w:bCs w:val="0"/>
                      <w:iCs/>
                      <w:sz w:val="24"/>
                      <w:szCs w:val="24"/>
                    </w:rPr>
                  </m:ctrlPr>
                </m:dPr>
                <m:e>
                  <m:f>
                    <m:fPr>
                      <m:ctrlPr>
                        <w:rPr>
                          <w:rFonts w:ascii="Cambria Math" w:eastAsia="SimSun" w:hAnsi="Cambria Math" w:cs="Times New Roman"/>
                          <w:b w:val="0"/>
                          <w:bCs w:val="0"/>
                          <w:iCs/>
                          <w:sz w:val="24"/>
                          <w:szCs w:val="24"/>
                        </w:rPr>
                      </m:ctrlPr>
                    </m:fPr>
                    <m:num>
                      <m:r>
                        <m:rPr>
                          <m:sty m:val="p"/>
                        </m:rPr>
                        <w:rPr>
                          <w:rFonts w:ascii="Cambria Math" w:eastAsia="SimSun" w:hAnsi="Cambria Math" w:cs="Times New Roman"/>
                          <w:sz w:val="24"/>
                          <w:szCs w:val="24"/>
                        </w:rPr>
                        <m:t>-t</m:t>
                      </m:r>
                    </m:num>
                    <m:den>
                      <m:r>
                        <m:rPr>
                          <m:sty m:val="p"/>
                        </m:rPr>
                        <w:rPr>
                          <w:rFonts w:ascii="Cambria Math" w:hAnsi="Cambria Math"/>
                        </w:rPr>
                        <m:t>τ</m:t>
                      </m:r>
                    </m:den>
                  </m:f>
                </m:e>
              </m:d>
            </m:sup>
          </m:sSup>
          <m:r>
            <m:rPr>
              <m:sty m:val="p"/>
            </m:rPr>
            <w:rPr>
              <w:rFonts w:ascii="Cambria Math" w:eastAsia="SimSun" w:hAnsi="Cambria Math" w:cs="Times New Roman"/>
              <w:sz w:val="24"/>
              <w:szCs w:val="24"/>
            </w:rPr>
            <m:t>]</m:t>
          </m:r>
        </m:oMath>
      </m:oMathPara>
      <w:bookmarkEnd w:id="6"/>
    </w:p>
    <w:p w14:paraId="5BAC5C0F" w14:textId="77777777" w:rsidR="003E5709" w:rsidRDefault="003E5709" w:rsidP="006A7E4E"/>
    <w:p w14:paraId="18CF7C8B" w14:textId="77777777" w:rsidR="003B767D" w:rsidRDefault="00C14152" w:rsidP="00FF583C">
      <w:pPr>
        <w:pStyle w:val="Caption"/>
        <w:jc w:val="center"/>
      </w:pPr>
      <w:r>
        <w:rPr>
          <w:noProof/>
        </w:rPr>
        <w:drawing>
          <wp:inline distT="0" distB="0" distL="0" distR="0" wp14:anchorId="51CADBB3" wp14:editId="4B0F7B14">
            <wp:extent cx="5366968" cy="3581746"/>
            <wp:effectExtent l="0" t="0" r="5715" b="0"/>
            <wp:docPr id="68070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0895" name="Picture 68070895"/>
                    <pic:cNvPicPr/>
                  </pic:nvPicPr>
                  <pic:blipFill rotWithShape="1">
                    <a:blip r:embed="rId10">
                      <a:extLst>
                        <a:ext uri="{28A0092B-C50C-407E-A947-70E740481C1C}">
                          <a14:useLocalDpi xmlns:a14="http://schemas.microsoft.com/office/drawing/2010/main" val="0"/>
                        </a:ext>
                      </a:extLst>
                    </a:blip>
                    <a:srcRect l="7507" t="14791" r="8612" b="12764"/>
                    <a:stretch/>
                  </pic:blipFill>
                  <pic:spPr bwMode="auto">
                    <a:xfrm>
                      <a:off x="0" y="0"/>
                      <a:ext cx="5369104" cy="3583171"/>
                    </a:xfrm>
                    <a:prstGeom prst="rect">
                      <a:avLst/>
                    </a:prstGeom>
                    <a:ln>
                      <a:noFill/>
                    </a:ln>
                    <a:extLst>
                      <a:ext uri="{53640926-AAD7-44D8-BBD7-CCE9431645EC}">
                        <a14:shadowObscured xmlns:a14="http://schemas.microsoft.com/office/drawing/2010/main"/>
                      </a:ext>
                    </a:extLst>
                  </pic:spPr>
                </pic:pic>
              </a:graphicData>
            </a:graphic>
          </wp:inline>
        </w:drawing>
      </w:r>
    </w:p>
    <w:p w14:paraId="6A41B986" w14:textId="2C8B4BB9" w:rsidR="00FF583C" w:rsidRPr="00FF583C" w:rsidRDefault="00FF583C" w:rsidP="00FF583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LTSpice Simulation of Step Response</w:t>
      </w:r>
    </w:p>
    <w:tbl>
      <w:tblPr>
        <w:tblStyle w:val="TableGrid"/>
        <w:tblpPr w:leftFromText="180" w:rightFromText="180" w:vertAnchor="page" w:horzAnchor="page" w:tblpX="4103" w:tblpY="11579"/>
        <w:tblW w:w="0" w:type="auto"/>
        <w:tblLook w:val="04A0" w:firstRow="1" w:lastRow="0" w:firstColumn="1" w:lastColumn="0" w:noHBand="0" w:noVBand="1"/>
      </w:tblPr>
      <w:tblGrid>
        <w:gridCol w:w="1904"/>
        <w:gridCol w:w="1703"/>
        <w:gridCol w:w="1804"/>
      </w:tblGrid>
      <w:tr w:rsidR="003E5709" w14:paraId="0FD044A3" w14:textId="77777777" w:rsidTr="00FF583C">
        <w:trPr>
          <w:trHeight w:val="1119"/>
        </w:trPr>
        <w:tc>
          <w:tcPr>
            <w:tcW w:w="1904" w:type="dxa"/>
            <w:tcBorders>
              <w:top w:val="single" w:sz="4" w:space="0" w:color="auto"/>
            </w:tcBorders>
          </w:tcPr>
          <w:p w14:paraId="346B267D" w14:textId="77777777" w:rsidR="003E5709" w:rsidRDefault="003E5709" w:rsidP="00FF583C">
            <w:pPr>
              <w:jc w:val="center"/>
              <w:rPr>
                <w:lang w:eastAsia="zh-CN"/>
              </w:rPr>
            </w:pPr>
            <w:r>
              <w:rPr>
                <w:lang w:eastAsia="zh-CN"/>
              </w:rPr>
              <w:t>Time</w:t>
            </w:r>
            <w:r>
              <w:rPr>
                <w:lang w:eastAsia="zh-CN"/>
              </w:rPr>
              <w:br/>
              <w:t>constant</w:t>
            </w:r>
          </w:p>
        </w:tc>
        <w:tc>
          <w:tcPr>
            <w:tcW w:w="1703" w:type="dxa"/>
            <w:tcBorders>
              <w:top w:val="single" w:sz="4" w:space="0" w:color="auto"/>
            </w:tcBorders>
          </w:tcPr>
          <w:p w14:paraId="0DB057F0" w14:textId="77777777" w:rsidR="003E5709" w:rsidRDefault="003E5709" w:rsidP="00FF583C">
            <w:pPr>
              <w:jc w:val="center"/>
              <w:rPr>
                <w:lang w:eastAsia="zh-CN"/>
              </w:rPr>
            </w:pPr>
            <w:r>
              <w:rPr>
                <w:lang w:eastAsia="zh-CN"/>
              </w:rPr>
              <w:t>27.5</w:t>
            </w:r>
          </w:p>
        </w:tc>
        <w:tc>
          <w:tcPr>
            <w:tcW w:w="1804" w:type="dxa"/>
            <w:tcBorders>
              <w:top w:val="single" w:sz="4" w:space="0" w:color="auto"/>
            </w:tcBorders>
          </w:tcPr>
          <w:p w14:paraId="412A5373" w14:textId="77777777" w:rsidR="003E5709" w:rsidRDefault="003E5709" w:rsidP="00FF583C">
            <w:pPr>
              <w:jc w:val="center"/>
              <w:rPr>
                <w:lang w:eastAsia="zh-CN"/>
              </w:rPr>
            </w:pPr>
            <w:r>
              <w:rPr>
                <w:lang w:eastAsia="zh-CN"/>
              </w:rPr>
              <w:t>30.4</w:t>
            </w:r>
          </w:p>
        </w:tc>
      </w:tr>
      <w:tr w:rsidR="003E5709" w14:paraId="49B3622C" w14:textId="77777777" w:rsidTr="00FF583C">
        <w:trPr>
          <w:trHeight w:val="1142"/>
        </w:trPr>
        <w:tc>
          <w:tcPr>
            <w:tcW w:w="1904" w:type="dxa"/>
          </w:tcPr>
          <w:p w14:paraId="43E5DD3C" w14:textId="77777777" w:rsidR="003E5709" w:rsidRDefault="003E5709" w:rsidP="00FF583C">
            <w:pPr>
              <w:jc w:val="center"/>
              <w:rPr>
                <w:lang w:eastAsia="zh-CN"/>
              </w:rPr>
            </w:pPr>
            <w:r>
              <w:rPr>
                <w:lang w:eastAsia="zh-CN"/>
              </w:rPr>
              <w:t xml:space="preserve">Rise </w:t>
            </w:r>
            <w:r>
              <w:rPr>
                <w:lang w:eastAsia="zh-CN"/>
              </w:rPr>
              <w:br/>
              <w:t>time</w:t>
            </w:r>
          </w:p>
        </w:tc>
        <w:tc>
          <w:tcPr>
            <w:tcW w:w="1703" w:type="dxa"/>
          </w:tcPr>
          <w:p w14:paraId="64650D3A" w14:textId="77777777" w:rsidR="003E5709" w:rsidRDefault="003E5709" w:rsidP="00FF583C">
            <w:pPr>
              <w:jc w:val="center"/>
              <w:rPr>
                <w:lang w:eastAsia="zh-CN"/>
              </w:rPr>
            </w:pPr>
            <w:r>
              <w:rPr>
                <w:lang w:eastAsia="zh-CN"/>
              </w:rPr>
              <w:t>60.5</w:t>
            </w:r>
          </w:p>
        </w:tc>
        <w:tc>
          <w:tcPr>
            <w:tcW w:w="1804" w:type="dxa"/>
          </w:tcPr>
          <w:p w14:paraId="13B96063" w14:textId="77777777" w:rsidR="003E5709" w:rsidRDefault="003E5709" w:rsidP="00FF583C">
            <w:pPr>
              <w:jc w:val="center"/>
              <w:rPr>
                <w:lang w:eastAsia="zh-CN"/>
              </w:rPr>
            </w:pPr>
            <w:r>
              <w:rPr>
                <w:lang w:eastAsia="zh-CN"/>
              </w:rPr>
              <w:t>52.1</w:t>
            </w:r>
          </w:p>
        </w:tc>
      </w:tr>
    </w:tbl>
    <w:p w14:paraId="7DD430DC" w14:textId="77777777" w:rsidR="006173E2" w:rsidRDefault="006173E2" w:rsidP="006173E2"/>
    <w:p w14:paraId="11BDD871" w14:textId="065A350D" w:rsidR="006173E2" w:rsidRDefault="00FF583C" w:rsidP="006173E2">
      <w:r>
        <w:tab/>
      </w:r>
      <w:r>
        <w:tab/>
      </w:r>
      <w:r>
        <w:tab/>
      </w:r>
      <w:r>
        <w:tab/>
      </w:r>
      <w:r>
        <w:tab/>
      </w:r>
      <w:r>
        <w:tab/>
      </w:r>
      <w:r>
        <w:tab/>
        <w:t>Predicted</w:t>
      </w:r>
      <w:r>
        <w:tab/>
        <w:t xml:space="preserve">     Measured</w:t>
      </w:r>
    </w:p>
    <w:p w14:paraId="3F4385CC" w14:textId="77777777" w:rsidR="006173E2" w:rsidRDefault="006173E2" w:rsidP="006173E2"/>
    <w:p w14:paraId="2B1876FC" w14:textId="77777777" w:rsidR="006173E2" w:rsidRDefault="006173E2" w:rsidP="006173E2"/>
    <w:p w14:paraId="426A4574" w14:textId="77777777" w:rsidR="002F06AE" w:rsidRDefault="002F06AE" w:rsidP="003E5709">
      <w:pPr>
        <w:pStyle w:val="Caption"/>
      </w:pPr>
    </w:p>
    <w:p w14:paraId="07F4E37D" w14:textId="77777777" w:rsidR="002F06AE" w:rsidRDefault="002F06AE" w:rsidP="006173E2">
      <w:pPr>
        <w:pStyle w:val="Caption"/>
        <w:jc w:val="center"/>
      </w:pPr>
    </w:p>
    <w:p w14:paraId="72E7BEDE" w14:textId="77777777" w:rsidR="006173E2" w:rsidRDefault="006173E2" w:rsidP="006173E2"/>
    <w:p w14:paraId="543E4102" w14:textId="0BBEB4C5" w:rsidR="006173E2" w:rsidRDefault="006173E2" w:rsidP="006173E2"/>
    <w:p w14:paraId="25587BD5" w14:textId="77777777" w:rsidR="003E5709" w:rsidRPr="003E5709" w:rsidRDefault="003E5709" w:rsidP="003E5709"/>
    <w:p w14:paraId="0862EB17" w14:textId="0C237853" w:rsidR="003E5709" w:rsidRPr="003E5709" w:rsidRDefault="003E5709" w:rsidP="00FF583C">
      <w:pPr>
        <w:pStyle w:val="Caption"/>
        <w:jc w:val="center"/>
      </w:pPr>
      <w:r>
        <w:tab/>
      </w:r>
      <w:bookmarkStart w:id="7" w:name="_Toc183544988"/>
      <w:r>
        <w:t xml:space="preserve">Table </w:t>
      </w:r>
      <w:r>
        <w:fldChar w:fldCharType="begin"/>
      </w:r>
      <w:r>
        <w:instrText xml:space="preserve"> SEQ Table \* ARABIC </w:instrText>
      </w:r>
      <w:r>
        <w:fldChar w:fldCharType="separate"/>
      </w:r>
      <w:r>
        <w:rPr>
          <w:noProof/>
        </w:rPr>
        <w:t>2</w:t>
      </w:r>
      <w:r>
        <w:fldChar w:fldCharType="end"/>
      </w:r>
      <w:r>
        <w:t xml:space="preserve"> - Predicted and Measured Value of Time Constant and Rise Time</w:t>
      </w:r>
      <w:bookmarkEnd w:id="7"/>
    </w:p>
    <w:p w14:paraId="00FC0D3D" w14:textId="72E2DDA0" w:rsidR="002F06AE" w:rsidRDefault="002F06AE" w:rsidP="002F06AE">
      <w:pPr>
        <w:pStyle w:val="Caption"/>
        <w:jc w:val="center"/>
      </w:pPr>
      <w:r>
        <w:rPr>
          <w:noProof/>
        </w:rPr>
        <w:lastRenderedPageBreak/>
        <w:drawing>
          <wp:inline distT="0" distB="0" distL="0" distR="0" wp14:anchorId="4B3F3555" wp14:editId="2C37C73B">
            <wp:extent cx="6271260" cy="7858664"/>
            <wp:effectExtent l="0" t="0" r="15240" b="15875"/>
            <wp:docPr id="1796034864"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090257" w14:textId="3BEB48AC" w:rsidR="006173E2" w:rsidRDefault="006173E2" w:rsidP="006173E2">
      <w:pPr>
        <w:pStyle w:val="Caption"/>
        <w:jc w:val="center"/>
      </w:pPr>
      <w:bookmarkStart w:id="8" w:name="_Toc183544984"/>
      <w:r>
        <w:t xml:space="preserve">Figure </w:t>
      </w:r>
      <w:r>
        <w:fldChar w:fldCharType="begin"/>
      </w:r>
      <w:r>
        <w:instrText xml:space="preserve"> SEQ Figure \* ARABIC </w:instrText>
      </w:r>
      <w:r>
        <w:fldChar w:fldCharType="separate"/>
      </w:r>
      <w:r w:rsidR="00FF583C">
        <w:rPr>
          <w:noProof/>
        </w:rPr>
        <w:t>3</w:t>
      </w:r>
      <w:r>
        <w:fldChar w:fldCharType="end"/>
      </w:r>
      <w:r>
        <w:t xml:space="preserve"> - Predicted and Measured Step Response Plot</w:t>
      </w:r>
      <w:bookmarkEnd w:id="8"/>
    </w:p>
    <w:p w14:paraId="060720A2" w14:textId="0FE403FE" w:rsidR="002F06AE" w:rsidRPr="002F06AE" w:rsidRDefault="002F06AE" w:rsidP="002F06AE">
      <w:r>
        <w:t>-Measured value is smaller than the predicted, maybe caused by resistance of function generator and other internal resistance.</w:t>
      </w:r>
    </w:p>
    <w:p w14:paraId="28A66B51" w14:textId="3ACFBA14" w:rsidR="00BE7585" w:rsidRDefault="00BE7585" w:rsidP="00BE7585">
      <w:pPr>
        <w:pStyle w:val="Heading2"/>
      </w:pPr>
      <w:bookmarkStart w:id="9" w:name="_Toc183546085"/>
      <w:r>
        <w:lastRenderedPageBreak/>
        <w:t>Frequency Response</w:t>
      </w:r>
      <w:bookmarkEnd w:id="9"/>
    </w:p>
    <w:p w14:paraId="057B816F" w14:textId="77777777" w:rsidR="00BE7585" w:rsidRDefault="00BE7585" w:rsidP="00BE7585"/>
    <w:p w14:paraId="7C0A76A9" w14:textId="6DFB8C10" w:rsidR="001A215B" w:rsidRPr="001A215B" w:rsidRDefault="001A215B" w:rsidP="00BE7585">
      <m:oMathPara>
        <m:oMath>
          <m:r>
            <w:rPr>
              <w:rFonts w:ascii="Cambria Math" w:hAnsi="Cambria Math"/>
            </w:rPr>
            <m:t xml:space="preserve">H </m:t>
          </m:r>
          <m:d>
            <m:dPr>
              <m:ctrlPr>
                <w:rPr>
                  <w:rFonts w:ascii="Cambria Math" w:hAnsi="Cambria Math"/>
                  <w:i/>
                </w:rPr>
              </m:ctrlPr>
            </m:dPr>
            <m:e>
              <m:r>
                <w:rPr>
                  <w:rFonts w:ascii="Cambria Math" w:hAnsi="Cambria Math"/>
                </w:rPr>
                <m:t>jw</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(wτ)</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wτ</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wτ</m:t>
                      </m:r>
                    </m:e>
                  </m:d>
                </m:e>
                <m:sup>
                  <m:r>
                    <w:rPr>
                      <w:rFonts w:ascii="Cambria Math" w:hAnsi="Cambria Math"/>
                    </w:rPr>
                    <m:t>2</m:t>
                  </m:r>
                </m:sup>
              </m:sSup>
            </m:den>
          </m:f>
          <m:r>
            <w:rPr>
              <w:rFonts w:ascii="Cambria Math" w:hAnsi="Cambria Math"/>
            </w:rPr>
            <m:t xml:space="preserve"> j</m:t>
          </m:r>
        </m:oMath>
      </m:oMathPara>
    </w:p>
    <w:p w14:paraId="3DD742ED" w14:textId="77777777" w:rsidR="001A215B" w:rsidRDefault="001A215B" w:rsidP="00BE7585"/>
    <w:p w14:paraId="74E773B2" w14:textId="08267705" w:rsidR="00BE7585" w:rsidRPr="00B71730" w:rsidRDefault="00000000" w:rsidP="00BE7585">
      <m:oMathPara>
        <m:oMath>
          <m:d>
            <m:dPr>
              <m:begChr m:val="|"/>
              <m:endChr m:val="|"/>
              <m:ctrlPr>
                <w:rPr>
                  <w:rFonts w:ascii="Cambria Math" w:hAnsi="Cambria Math"/>
                  <w:i/>
                </w:rPr>
              </m:ctrlPr>
            </m:dPr>
            <m:e>
              <m:r>
                <w:rPr>
                  <w:rFonts w:ascii="Cambria Math" w:hAnsi="Cambria Math"/>
                </w:rPr>
                <m:t xml:space="preserve">H </m:t>
              </m:r>
              <m:d>
                <m:dPr>
                  <m:ctrlPr>
                    <w:rPr>
                      <w:rFonts w:ascii="Cambria Math" w:hAnsi="Cambria Math"/>
                      <w:i/>
                    </w:rPr>
                  </m:ctrlPr>
                </m:dPr>
                <m:e>
                  <m:r>
                    <w:rPr>
                      <w:rFonts w:ascii="Cambria Math" w:hAnsi="Cambria Math"/>
                    </w:rPr>
                    <m:t>jw</m:t>
                  </m:r>
                </m:e>
              </m:d>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wτ</m:t>
                          </m:r>
                        </m:e>
                      </m:d>
                    </m:e>
                    <m:sup>
                      <m:r>
                        <w:rPr>
                          <w:rFonts w:ascii="Cambria Math" w:hAnsi="Cambria Math"/>
                        </w:rPr>
                        <m:t>2</m:t>
                      </m:r>
                    </m:sup>
                  </m:sSup>
                </m:e>
              </m:rad>
            </m:den>
          </m:f>
          <m:r>
            <w:rPr>
              <w:rFonts w:ascii="Cambria Math" w:hAnsi="Cambria Math"/>
            </w:rPr>
            <m:t xml:space="preserve">    ,   |H </m:t>
          </m:r>
          <m:d>
            <m:dPr>
              <m:ctrlPr>
                <w:rPr>
                  <w:rFonts w:ascii="Cambria Math" w:hAnsi="Cambria Math"/>
                  <w:i/>
                </w:rPr>
              </m:ctrlPr>
            </m:dPr>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(2πfτ)</m:t>
                      </m:r>
                    </m:e>
                    <m:sup>
                      <m:r>
                        <w:rPr>
                          <w:rFonts w:ascii="Cambria Math" w:hAnsi="Cambria Math"/>
                        </w:rPr>
                        <m:t>2</m:t>
                      </m:r>
                    </m:sup>
                  </m:sSup>
                </m:e>
              </m:rad>
            </m:den>
          </m:f>
        </m:oMath>
      </m:oMathPara>
    </w:p>
    <w:p w14:paraId="0C3AF16C" w14:textId="77777777" w:rsidR="00B71730" w:rsidRPr="00B71730" w:rsidRDefault="00B71730" w:rsidP="00BE7585"/>
    <w:p w14:paraId="47AFBBB3" w14:textId="6F6605B4" w:rsidR="00B71730" w:rsidRDefault="00B71730" w:rsidP="00BE7585">
      <m:oMathPara>
        <m:oMath>
          <m:r>
            <w:rPr>
              <w:rFonts w:ascii="Cambria Math" w:hAnsi="Cambria Math"/>
            </w:rPr>
            <m:t xml:space="preserve">∠H </m:t>
          </m:r>
          <m:d>
            <m:dPr>
              <m:ctrlPr>
                <w:rPr>
                  <w:rFonts w:ascii="Cambria Math" w:hAnsi="Cambria Math"/>
                  <w:i/>
                </w:rPr>
              </m:ctrlPr>
            </m:dPr>
            <m:e>
              <m:r>
                <w:rPr>
                  <w:rFonts w:ascii="Cambria Math" w:hAnsi="Cambria Math"/>
                </w:rPr>
                <m:t>jw</m:t>
              </m:r>
            </m:e>
          </m:d>
          <m:r>
            <w:rPr>
              <w:rFonts w:ascii="Cambria Math" w:hAnsi="Cambria Math"/>
            </w:rPr>
            <m:t>=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r>
                    <w:rPr>
                      <w:rFonts w:ascii="Cambria Math" w:hAnsi="Cambria Math"/>
                    </w:rPr>
                    <m:t>wτ</m:t>
                  </m:r>
                </m:e>
              </m:d>
              <m:r>
                <w:rPr>
                  <w:rFonts w:ascii="Cambria Math" w:hAnsi="Cambria Math"/>
                </w:rPr>
                <m:t xml:space="preserve">   ,   </m:t>
              </m:r>
            </m:e>
          </m:func>
          <m:r>
            <w:rPr>
              <w:rFonts w:ascii="Cambria Math" w:hAnsi="Cambria Math"/>
            </w:rPr>
            <m:t xml:space="preserve">∠H </m:t>
          </m:r>
          <m:d>
            <m:dPr>
              <m:ctrlPr>
                <w:rPr>
                  <w:rFonts w:ascii="Cambria Math" w:hAnsi="Cambria Math"/>
                  <w:i/>
                </w:rPr>
              </m:ctrlPr>
            </m:dPr>
            <m:e>
              <m:r>
                <w:rPr>
                  <w:rFonts w:ascii="Cambria Math" w:hAnsi="Cambria Math"/>
                </w:rPr>
                <m:t>f</m:t>
              </m:r>
            </m:e>
          </m:d>
          <m:r>
            <w:rPr>
              <w:rFonts w:ascii="Cambria Math" w:hAnsi="Cambria Math"/>
            </w:rPr>
            <m:t>=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(2πfτ)</m:t>
              </m:r>
            </m:e>
          </m:func>
        </m:oMath>
      </m:oMathPara>
    </w:p>
    <w:p w14:paraId="6BA56E76" w14:textId="60B9EE33" w:rsidR="001A215B" w:rsidRDefault="001A215B" w:rsidP="001A215B"/>
    <w:p w14:paraId="07B3BE42" w14:textId="1DDBA943" w:rsidR="00BE7585" w:rsidRDefault="00B852D4" w:rsidP="003B767D">
      <m:oMathPara>
        <m:oMath>
          <m:r>
            <w:rPr>
              <w:rFonts w:ascii="Cambria Math" w:hAnsi="Cambria Math"/>
            </w:rPr>
            <m:t xml:space="preserve">f= </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20</m:t>
                                  </m:r>
                                </m:den>
                              </m:f>
                              <m:r>
                                <w:rPr>
                                  <w:rFonts w:ascii="Cambria Math" w:hAnsi="Cambria Math"/>
                                </w:rPr>
                                <m:t>)</m:t>
                              </m:r>
                            </m:sup>
                          </m:sSup>
                          <m:r>
                            <w:rPr>
                              <w:rFonts w:ascii="Cambria Math" w:hAnsi="Cambria Math"/>
                            </w:rPr>
                            <m:t>)</m:t>
                          </m:r>
                        </m:e>
                        <m:sup>
                          <m:r>
                            <w:rPr>
                              <w:rFonts w:ascii="Cambria Math" w:hAnsi="Cambria Math"/>
                            </w:rPr>
                            <m:t>2</m:t>
                          </m:r>
                        </m:sup>
                      </m:sSup>
                    </m:den>
                  </m:f>
                  <m:r>
                    <w:rPr>
                      <w:rFonts w:ascii="Cambria Math" w:hAnsi="Cambria Math"/>
                    </w:rPr>
                    <m:t>-1</m:t>
                  </m:r>
                </m:e>
              </m:rad>
            </m:num>
            <m:den>
              <m:r>
                <w:rPr>
                  <w:rFonts w:ascii="Cambria Math" w:hAnsi="Cambria Math"/>
                </w:rPr>
                <m:t>2πτ</m:t>
              </m:r>
            </m:den>
          </m:f>
        </m:oMath>
      </m:oMathPara>
    </w:p>
    <w:p w14:paraId="01E1E85D" w14:textId="7572B622" w:rsidR="00BE7585" w:rsidRDefault="00C14152" w:rsidP="00BE7585">
      <w:r>
        <w:rPr>
          <w:noProof/>
        </w:rPr>
        <w:drawing>
          <wp:inline distT="0" distB="0" distL="0" distR="0" wp14:anchorId="4CC21F53" wp14:editId="331A2340">
            <wp:extent cx="6400443" cy="3701988"/>
            <wp:effectExtent l="0" t="0" r="0" b="0"/>
            <wp:docPr id="1905267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67877" name="Picture 1905267877"/>
                    <pic:cNvPicPr/>
                  </pic:nvPicPr>
                  <pic:blipFill rotWithShape="1">
                    <a:blip r:embed="rId12">
                      <a:extLst>
                        <a:ext uri="{28A0092B-C50C-407E-A947-70E740481C1C}">
                          <a14:useLocalDpi xmlns:a14="http://schemas.microsoft.com/office/drawing/2010/main" val="0"/>
                        </a:ext>
                      </a:extLst>
                    </a:blip>
                    <a:srcRect t="12744" b="12404"/>
                    <a:stretch/>
                  </pic:blipFill>
                  <pic:spPr bwMode="auto">
                    <a:xfrm>
                      <a:off x="0" y="0"/>
                      <a:ext cx="6400800" cy="3702195"/>
                    </a:xfrm>
                    <a:prstGeom prst="rect">
                      <a:avLst/>
                    </a:prstGeom>
                    <a:ln>
                      <a:noFill/>
                    </a:ln>
                    <a:extLst>
                      <a:ext uri="{53640926-AAD7-44D8-BBD7-CCE9431645EC}">
                        <a14:shadowObscured xmlns:a14="http://schemas.microsoft.com/office/drawing/2010/main"/>
                      </a:ext>
                    </a:extLst>
                  </pic:spPr>
                </pic:pic>
              </a:graphicData>
            </a:graphic>
          </wp:inline>
        </w:drawing>
      </w:r>
    </w:p>
    <w:p w14:paraId="4ED50095" w14:textId="307F0D72" w:rsidR="00BE7585" w:rsidRDefault="003B767D" w:rsidP="003B767D">
      <w:pPr>
        <w:pStyle w:val="Caption"/>
        <w:jc w:val="center"/>
      </w:pPr>
      <w:bookmarkStart w:id="10" w:name="_Toc183544985"/>
      <w:r>
        <w:t xml:space="preserve">Figure </w:t>
      </w:r>
      <w:r>
        <w:fldChar w:fldCharType="begin"/>
      </w:r>
      <w:r>
        <w:instrText xml:space="preserve"> SEQ Figure \* ARABIC </w:instrText>
      </w:r>
      <w:r>
        <w:fldChar w:fldCharType="separate"/>
      </w:r>
      <w:r w:rsidR="00FF583C">
        <w:rPr>
          <w:noProof/>
        </w:rPr>
        <w:t>4</w:t>
      </w:r>
      <w:r>
        <w:fldChar w:fldCharType="end"/>
      </w:r>
      <w:r>
        <w:t xml:space="preserve"> - LTSpice Simulation of Frequency Response</w:t>
      </w:r>
      <w:bookmarkEnd w:id="10"/>
    </w:p>
    <w:p w14:paraId="056A3369" w14:textId="77777777" w:rsidR="003B767D" w:rsidRDefault="003B767D" w:rsidP="003B767D"/>
    <w:p w14:paraId="70C29917" w14:textId="77777777" w:rsidR="006173E2" w:rsidRDefault="006173E2" w:rsidP="003B767D"/>
    <w:p w14:paraId="1B22A08F" w14:textId="77777777" w:rsidR="006173E2" w:rsidRDefault="006173E2" w:rsidP="003B767D"/>
    <w:p w14:paraId="454009B4" w14:textId="77777777" w:rsidR="006173E2" w:rsidRPr="003B767D" w:rsidRDefault="006173E2" w:rsidP="003B767D"/>
    <w:tbl>
      <w:tblPr>
        <w:tblStyle w:val="TableGrid"/>
        <w:tblW w:w="0" w:type="auto"/>
        <w:tblInd w:w="1803" w:type="dxa"/>
        <w:tblLook w:val="04A0" w:firstRow="1" w:lastRow="0" w:firstColumn="1" w:lastColumn="0" w:noHBand="0" w:noVBand="1"/>
      </w:tblPr>
      <w:tblGrid>
        <w:gridCol w:w="2007"/>
        <w:gridCol w:w="2008"/>
        <w:gridCol w:w="2008"/>
      </w:tblGrid>
      <w:tr w:rsidR="006173E2" w14:paraId="56B982BA" w14:textId="77777777" w:rsidTr="006173E2">
        <w:trPr>
          <w:trHeight w:val="822"/>
        </w:trPr>
        <w:tc>
          <w:tcPr>
            <w:tcW w:w="2007" w:type="dxa"/>
          </w:tcPr>
          <w:p w14:paraId="406D637A" w14:textId="73553269" w:rsidR="006173E2" w:rsidRDefault="006173E2" w:rsidP="006173E2">
            <w:pPr>
              <w:jc w:val="center"/>
            </w:pPr>
            <w:r w:rsidRPr="00EE602A">
              <w:lastRenderedPageBreak/>
              <w:t>-3 dB Point</w:t>
            </w:r>
          </w:p>
        </w:tc>
        <w:tc>
          <w:tcPr>
            <w:tcW w:w="2008" w:type="dxa"/>
          </w:tcPr>
          <w:p w14:paraId="3F8E2719" w14:textId="76D9BD30" w:rsidR="006173E2" w:rsidRDefault="006173E2" w:rsidP="006173E2">
            <w:pPr>
              <w:jc w:val="center"/>
            </w:pPr>
            <w:r w:rsidRPr="00EE602A">
              <w:t>Mag [dB]</w:t>
            </w:r>
          </w:p>
        </w:tc>
        <w:tc>
          <w:tcPr>
            <w:tcW w:w="2008" w:type="dxa"/>
          </w:tcPr>
          <w:p w14:paraId="4B7EB383" w14:textId="1A3BC8E2" w:rsidR="006173E2" w:rsidRDefault="006173E2" w:rsidP="006173E2">
            <w:pPr>
              <w:jc w:val="center"/>
            </w:pPr>
            <w:r w:rsidRPr="00EE602A">
              <w:t>Phase [</w:t>
            </w:r>
            <w:r w:rsidRPr="00EE602A">
              <w:rPr>
                <w:vertAlign w:val="superscript"/>
              </w:rPr>
              <w:t>o</w:t>
            </w:r>
            <w:r w:rsidRPr="00EE602A">
              <w:t>]</w:t>
            </w:r>
          </w:p>
        </w:tc>
      </w:tr>
      <w:tr w:rsidR="006173E2" w14:paraId="008569FC" w14:textId="77777777" w:rsidTr="006173E2">
        <w:trPr>
          <w:trHeight w:val="805"/>
        </w:trPr>
        <w:tc>
          <w:tcPr>
            <w:tcW w:w="2007" w:type="dxa"/>
          </w:tcPr>
          <w:p w14:paraId="25D9071E" w14:textId="5C6A438D" w:rsidR="006173E2" w:rsidRDefault="006173E2" w:rsidP="006173E2">
            <w:pPr>
              <w:jc w:val="center"/>
            </w:pPr>
            <w:r w:rsidRPr="00EE602A">
              <w:t>Predicted</w:t>
            </w:r>
            <w:r>
              <w:t xml:space="preserve"> </w:t>
            </w:r>
            <w:r w:rsidRPr="00EE602A">
              <w:t xml:space="preserve">f = </w:t>
            </w:r>
            <w:r>
              <w:t>7.21 k</w:t>
            </w:r>
            <w:r w:rsidRPr="00EE602A">
              <w:t>Hz</w:t>
            </w:r>
          </w:p>
        </w:tc>
        <w:tc>
          <w:tcPr>
            <w:tcW w:w="2008" w:type="dxa"/>
          </w:tcPr>
          <w:p w14:paraId="11F2D2CF" w14:textId="73AE60BF" w:rsidR="006173E2" w:rsidRDefault="006173E2" w:rsidP="006173E2">
            <w:pPr>
              <w:jc w:val="center"/>
            </w:pPr>
            <w:r>
              <w:t>-3.00</w:t>
            </w:r>
          </w:p>
        </w:tc>
        <w:tc>
          <w:tcPr>
            <w:tcW w:w="2008" w:type="dxa"/>
          </w:tcPr>
          <w:p w14:paraId="2B8DF890" w14:textId="03C27F25" w:rsidR="006173E2" w:rsidRDefault="006173E2" w:rsidP="006173E2">
            <w:pPr>
              <w:jc w:val="center"/>
              <w:rPr>
                <w:lang w:eastAsia="zh-CN"/>
              </w:rPr>
            </w:pPr>
            <w:r>
              <w:t>-44.93</w:t>
            </w:r>
          </w:p>
        </w:tc>
      </w:tr>
      <w:tr w:rsidR="006173E2" w14:paraId="0C2D6EFC" w14:textId="77777777" w:rsidTr="006173E2">
        <w:trPr>
          <w:trHeight w:val="822"/>
        </w:trPr>
        <w:tc>
          <w:tcPr>
            <w:tcW w:w="2007" w:type="dxa"/>
          </w:tcPr>
          <w:p w14:paraId="193F8878" w14:textId="0CB253D9" w:rsidR="006173E2" w:rsidRDefault="006173E2" w:rsidP="006173E2">
            <w:pPr>
              <w:jc w:val="center"/>
            </w:pPr>
            <w:r w:rsidRPr="00EE602A">
              <w:t>Measured</w:t>
            </w:r>
            <w:r>
              <w:t xml:space="preserve"> </w:t>
            </w:r>
            <w:r w:rsidRPr="00EE602A">
              <w:t xml:space="preserve">f = </w:t>
            </w:r>
            <w:r w:rsidR="002F06AE">
              <w:t>4.7</w:t>
            </w:r>
            <w:r>
              <w:t xml:space="preserve"> k</w:t>
            </w:r>
            <w:r w:rsidRPr="00EE602A">
              <w:t>Hz</w:t>
            </w:r>
          </w:p>
        </w:tc>
        <w:tc>
          <w:tcPr>
            <w:tcW w:w="2008" w:type="dxa"/>
          </w:tcPr>
          <w:p w14:paraId="3563259C" w14:textId="4078C4D5" w:rsidR="006173E2" w:rsidRDefault="006173E2" w:rsidP="006173E2">
            <w:pPr>
              <w:jc w:val="center"/>
            </w:pPr>
            <w:r>
              <w:t>-3.0</w:t>
            </w:r>
            <w:r w:rsidR="002F06AE">
              <w:t>4</w:t>
            </w:r>
          </w:p>
        </w:tc>
        <w:tc>
          <w:tcPr>
            <w:tcW w:w="2008" w:type="dxa"/>
          </w:tcPr>
          <w:p w14:paraId="37A691A0" w14:textId="28C2AF51" w:rsidR="006173E2" w:rsidRDefault="006173E2" w:rsidP="006173E2">
            <w:pPr>
              <w:jc w:val="center"/>
            </w:pPr>
            <w:r>
              <w:t>-</w:t>
            </w:r>
            <w:r w:rsidR="002F06AE">
              <w:t>36.25</w:t>
            </w:r>
          </w:p>
        </w:tc>
      </w:tr>
    </w:tbl>
    <w:p w14:paraId="74FEE6BF" w14:textId="77777777" w:rsidR="003B767D" w:rsidRDefault="003B767D" w:rsidP="003B767D">
      <w:pPr>
        <w:pStyle w:val="Caption"/>
        <w:jc w:val="center"/>
      </w:pPr>
    </w:p>
    <w:p w14:paraId="4F5FC3CC" w14:textId="6E178BD9" w:rsidR="00BE7585" w:rsidRDefault="003B767D" w:rsidP="003B767D">
      <w:pPr>
        <w:pStyle w:val="Caption"/>
        <w:jc w:val="center"/>
      </w:pPr>
      <w:bookmarkStart w:id="11" w:name="_Toc183544989"/>
      <w:r>
        <w:t xml:space="preserve">Table </w:t>
      </w:r>
      <w:r>
        <w:fldChar w:fldCharType="begin"/>
      </w:r>
      <w:r>
        <w:instrText xml:space="preserve"> SEQ Table \* ARABIC </w:instrText>
      </w:r>
      <w:r>
        <w:fldChar w:fldCharType="separate"/>
      </w:r>
      <w:r w:rsidR="002F06AE">
        <w:rPr>
          <w:noProof/>
        </w:rPr>
        <w:t>3</w:t>
      </w:r>
      <w:r>
        <w:fldChar w:fldCharType="end"/>
      </w:r>
      <w:r>
        <w:t xml:space="preserve"> - Predicted and Measured Value of Magnitude and Phase of -3dB Point</w:t>
      </w:r>
      <w:bookmarkEnd w:id="11"/>
    </w:p>
    <w:p w14:paraId="0EE7903F" w14:textId="77777777" w:rsidR="002F06AE" w:rsidRDefault="002F06AE" w:rsidP="002F06AE"/>
    <w:p w14:paraId="569AAE91" w14:textId="77777777" w:rsidR="002F06AE" w:rsidRDefault="002F06AE" w:rsidP="002F06AE"/>
    <w:p w14:paraId="16A0D0AB" w14:textId="77777777" w:rsidR="002F06AE" w:rsidRDefault="002F06AE" w:rsidP="002F06AE"/>
    <w:p w14:paraId="09F45850" w14:textId="77777777" w:rsidR="002F06AE" w:rsidRDefault="002F06AE" w:rsidP="002F06AE"/>
    <w:p w14:paraId="3BF27B4A" w14:textId="77777777" w:rsidR="002F06AE" w:rsidRDefault="002F06AE" w:rsidP="002F06AE"/>
    <w:p w14:paraId="4003A0A1" w14:textId="77777777" w:rsidR="002F06AE" w:rsidRDefault="002F06AE" w:rsidP="002F06AE"/>
    <w:p w14:paraId="2205271E" w14:textId="77777777" w:rsidR="002F06AE" w:rsidRDefault="002F06AE" w:rsidP="002F06AE"/>
    <w:p w14:paraId="1743A079" w14:textId="77777777" w:rsidR="002F06AE" w:rsidRDefault="002F06AE" w:rsidP="002F06AE"/>
    <w:p w14:paraId="519A580F" w14:textId="77777777" w:rsidR="002F06AE" w:rsidRDefault="002F06AE" w:rsidP="002F06AE"/>
    <w:p w14:paraId="65CE09BA" w14:textId="77777777" w:rsidR="002F06AE" w:rsidRDefault="002F06AE" w:rsidP="002F06AE"/>
    <w:p w14:paraId="13F8D43D" w14:textId="77777777" w:rsidR="002F06AE" w:rsidRDefault="002F06AE" w:rsidP="002F06AE"/>
    <w:p w14:paraId="1B4FBA21" w14:textId="77777777" w:rsidR="002F06AE" w:rsidRDefault="002F06AE" w:rsidP="002F06AE"/>
    <w:p w14:paraId="2A0812A5" w14:textId="77777777" w:rsidR="002F06AE" w:rsidRDefault="002F06AE" w:rsidP="002F06AE"/>
    <w:p w14:paraId="7BE46BC3" w14:textId="77777777" w:rsidR="002F06AE" w:rsidRDefault="002F06AE" w:rsidP="002F06AE"/>
    <w:p w14:paraId="7CF42F90" w14:textId="77777777" w:rsidR="002F06AE" w:rsidRDefault="002F06AE" w:rsidP="002F06AE"/>
    <w:p w14:paraId="7869F91C" w14:textId="77777777" w:rsidR="002F06AE" w:rsidRDefault="002F06AE" w:rsidP="002F06AE"/>
    <w:p w14:paraId="05CF75DC" w14:textId="77777777" w:rsidR="002F06AE" w:rsidRDefault="002F06AE" w:rsidP="002F06AE"/>
    <w:p w14:paraId="663F9901" w14:textId="77777777" w:rsidR="002F06AE" w:rsidRDefault="002F06AE" w:rsidP="002F06AE"/>
    <w:p w14:paraId="5B571B18" w14:textId="77777777" w:rsidR="002F06AE" w:rsidRDefault="002F06AE" w:rsidP="002F06AE"/>
    <w:p w14:paraId="263FA2BE" w14:textId="77777777" w:rsidR="002F06AE" w:rsidRDefault="002F06AE" w:rsidP="002F06AE"/>
    <w:p w14:paraId="39270D85" w14:textId="77777777" w:rsidR="002F06AE" w:rsidRDefault="002F06AE" w:rsidP="002F06AE"/>
    <w:p w14:paraId="70073119" w14:textId="77777777" w:rsidR="002F06AE" w:rsidRDefault="002F06AE" w:rsidP="002F06AE"/>
    <w:p w14:paraId="7D848E49" w14:textId="77777777" w:rsidR="002F06AE" w:rsidRDefault="002F06AE" w:rsidP="002F06AE"/>
    <w:p w14:paraId="3B1537A2" w14:textId="77777777" w:rsidR="002F06AE" w:rsidRDefault="002F06AE" w:rsidP="002F06AE"/>
    <w:p w14:paraId="652F2434" w14:textId="77777777" w:rsidR="002F06AE" w:rsidRDefault="002F06AE" w:rsidP="002F06AE"/>
    <w:p w14:paraId="613E7D43" w14:textId="77777777" w:rsidR="002F06AE" w:rsidRDefault="002F06AE" w:rsidP="002F06AE"/>
    <w:p w14:paraId="410E4625" w14:textId="6F552725" w:rsidR="002F06AE" w:rsidRDefault="002F06AE" w:rsidP="003E5709">
      <w:r>
        <w:rPr>
          <w:noProof/>
        </w:rPr>
        <w:lastRenderedPageBreak/>
        <w:drawing>
          <wp:inline distT="0" distB="0" distL="0" distR="0" wp14:anchorId="5F951520" wp14:editId="0CD3258E">
            <wp:extent cx="6400800" cy="7882255"/>
            <wp:effectExtent l="0" t="0" r="12700" b="17145"/>
            <wp:docPr id="1858098418"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26B0A2" w14:textId="24B34324" w:rsidR="002F06AE" w:rsidRDefault="002F06AE" w:rsidP="002F06AE">
      <w:pPr>
        <w:pStyle w:val="Caption"/>
        <w:jc w:val="center"/>
      </w:pPr>
      <w:bookmarkStart w:id="12" w:name="_Toc183544986"/>
      <w:r>
        <w:t xml:space="preserve">Figure </w:t>
      </w:r>
      <w:r>
        <w:fldChar w:fldCharType="begin"/>
      </w:r>
      <w:r>
        <w:instrText xml:space="preserve"> SEQ Figure \* ARABIC </w:instrText>
      </w:r>
      <w:r>
        <w:fldChar w:fldCharType="separate"/>
      </w:r>
      <w:r w:rsidR="00FF583C">
        <w:rPr>
          <w:noProof/>
        </w:rPr>
        <w:t>5</w:t>
      </w:r>
      <w:r>
        <w:fldChar w:fldCharType="end"/>
      </w:r>
      <w:r>
        <w:t xml:space="preserve"> - Measured and Predicted Frequency Response Plot</w:t>
      </w:r>
      <w:bookmarkEnd w:id="12"/>
    </w:p>
    <w:p w14:paraId="7E633E5B" w14:textId="77777777" w:rsidR="002F06AE" w:rsidRDefault="002F06AE" w:rsidP="002F06AE"/>
    <w:tbl>
      <w:tblPr>
        <w:tblW w:w="10144" w:type="dxa"/>
        <w:tblLook w:val="04A0" w:firstRow="1" w:lastRow="0" w:firstColumn="1" w:lastColumn="0" w:noHBand="0" w:noVBand="1"/>
      </w:tblPr>
      <w:tblGrid>
        <w:gridCol w:w="2997"/>
        <w:gridCol w:w="3861"/>
        <w:gridCol w:w="3286"/>
      </w:tblGrid>
      <w:tr w:rsidR="002F06AE" w:rsidRPr="002F06AE" w14:paraId="01EBD6B0" w14:textId="77777777" w:rsidTr="002F06AE">
        <w:trPr>
          <w:trHeight w:val="443"/>
        </w:trPr>
        <w:tc>
          <w:tcPr>
            <w:tcW w:w="2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7D152" w14:textId="77777777" w:rsidR="002F06AE" w:rsidRPr="002F06AE" w:rsidRDefault="002F06AE" w:rsidP="002F06AE">
            <w:pPr>
              <w:spacing w:before="0" w:after="0"/>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lastRenderedPageBreak/>
              <w:t>Frequency (Hz)</w:t>
            </w:r>
          </w:p>
        </w:tc>
        <w:tc>
          <w:tcPr>
            <w:tcW w:w="3861" w:type="dxa"/>
            <w:tcBorders>
              <w:top w:val="single" w:sz="4" w:space="0" w:color="auto"/>
              <w:left w:val="nil"/>
              <w:bottom w:val="single" w:sz="4" w:space="0" w:color="auto"/>
              <w:right w:val="single" w:sz="4" w:space="0" w:color="auto"/>
            </w:tcBorders>
            <w:shd w:val="clear" w:color="auto" w:fill="auto"/>
            <w:noWrap/>
            <w:vAlign w:val="bottom"/>
            <w:hideMark/>
          </w:tcPr>
          <w:p w14:paraId="5075E47F" w14:textId="77777777" w:rsidR="002F06AE" w:rsidRPr="002F06AE" w:rsidRDefault="002F06AE" w:rsidP="002F06AE">
            <w:pPr>
              <w:spacing w:before="0" w:after="0"/>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Measured Gain(dB)</w:t>
            </w:r>
          </w:p>
        </w:tc>
        <w:tc>
          <w:tcPr>
            <w:tcW w:w="3286" w:type="dxa"/>
            <w:tcBorders>
              <w:top w:val="single" w:sz="4" w:space="0" w:color="auto"/>
              <w:left w:val="nil"/>
              <w:bottom w:val="single" w:sz="4" w:space="0" w:color="auto"/>
              <w:right w:val="single" w:sz="4" w:space="0" w:color="auto"/>
            </w:tcBorders>
            <w:shd w:val="clear" w:color="auto" w:fill="auto"/>
            <w:noWrap/>
            <w:vAlign w:val="bottom"/>
            <w:hideMark/>
          </w:tcPr>
          <w:p w14:paraId="55CBAE55" w14:textId="77777777" w:rsidR="002F06AE" w:rsidRPr="002F06AE" w:rsidRDefault="002F06AE" w:rsidP="002F06AE">
            <w:pPr>
              <w:spacing w:before="0" w:after="0"/>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Measured Phase</w:t>
            </w:r>
          </w:p>
        </w:tc>
      </w:tr>
      <w:tr w:rsidR="002F06AE" w:rsidRPr="002F06AE" w14:paraId="3936D54A"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4F97CF51"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1.0E+00</w:t>
            </w:r>
          </w:p>
        </w:tc>
        <w:tc>
          <w:tcPr>
            <w:tcW w:w="3861" w:type="dxa"/>
            <w:tcBorders>
              <w:top w:val="nil"/>
              <w:left w:val="nil"/>
              <w:bottom w:val="single" w:sz="4" w:space="0" w:color="auto"/>
              <w:right w:val="single" w:sz="4" w:space="0" w:color="auto"/>
            </w:tcBorders>
            <w:shd w:val="clear" w:color="auto" w:fill="auto"/>
            <w:noWrap/>
            <w:vAlign w:val="bottom"/>
            <w:hideMark/>
          </w:tcPr>
          <w:p w14:paraId="0DF924CE"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-2.63E+01</w:t>
            </w:r>
          </w:p>
        </w:tc>
        <w:tc>
          <w:tcPr>
            <w:tcW w:w="3286" w:type="dxa"/>
            <w:tcBorders>
              <w:top w:val="nil"/>
              <w:left w:val="nil"/>
              <w:bottom w:val="single" w:sz="4" w:space="0" w:color="auto"/>
              <w:right w:val="single" w:sz="4" w:space="0" w:color="auto"/>
            </w:tcBorders>
            <w:shd w:val="clear" w:color="auto" w:fill="auto"/>
            <w:noWrap/>
            <w:vAlign w:val="bottom"/>
            <w:hideMark/>
          </w:tcPr>
          <w:p w14:paraId="2A05BD2B"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0</w:t>
            </w:r>
          </w:p>
        </w:tc>
      </w:tr>
      <w:tr w:rsidR="002F06AE" w:rsidRPr="002F06AE" w14:paraId="06EF6389"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07A15A58"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5.0E+00</w:t>
            </w:r>
          </w:p>
        </w:tc>
        <w:tc>
          <w:tcPr>
            <w:tcW w:w="3861" w:type="dxa"/>
            <w:tcBorders>
              <w:top w:val="nil"/>
              <w:left w:val="nil"/>
              <w:bottom w:val="single" w:sz="4" w:space="0" w:color="auto"/>
              <w:right w:val="single" w:sz="4" w:space="0" w:color="auto"/>
            </w:tcBorders>
            <w:shd w:val="clear" w:color="auto" w:fill="auto"/>
            <w:noWrap/>
            <w:vAlign w:val="bottom"/>
            <w:hideMark/>
          </w:tcPr>
          <w:p w14:paraId="54138901"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-1.23E+01</w:t>
            </w:r>
          </w:p>
        </w:tc>
        <w:tc>
          <w:tcPr>
            <w:tcW w:w="3286" w:type="dxa"/>
            <w:tcBorders>
              <w:top w:val="nil"/>
              <w:left w:val="nil"/>
              <w:bottom w:val="single" w:sz="4" w:space="0" w:color="auto"/>
              <w:right w:val="single" w:sz="4" w:space="0" w:color="auto"/>
            </w:tcBorders>
            <w:shd w:val="clear" w:color="auto" w:fill="auto"/>
            <w:noWrap/>
            <w:vAlign w:val="bottom"/>
            <w:hideMark/>
          </w:tcPr>
          <w:p w14:paraId="0C7BDD8F"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-0.042</w:t>
            </w:r>
          </w:p>
        </w:tc>
      </w:tr>
      <w:tr w:rsidR="002F06AE" w:rsidRPr="002F06AE" w14:paraId="77EEA6BC"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28CA352B"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1.0E+01</w:t>
            </w:r>
          </w:p>
        </w:tc>
        <w:tc>
          <w:tcPr>
            <w:tcW w:w="3861" w:type="dxa"/>
            <w:tcBorders>
              <w:top w:val="nil"/>
              <w:left w:val="nil"/>
              <w:bottom w:val="single" w:sz="4" w:space="0" w:color="auto"/>
              <w:right w:val="single" w:sz="4" w:space="0" w:color="auto"/>
            </w:tcBorders>
            <w:shd w:val="clear" w:color="auto" w:fill="auto"/>
            <w:noWrap/>
            <w:vAlign w:val="bottom"/>
            <w:hideMark/>
          </w:tcPr>
          <w:p w14:paraId="70668783"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-6.28E+00</w:t>
            </w:r>
          </w:p>
        </w:tc>
        <w:tc>
          <w:tcPr>
            <w:tcW w:w="3286" w:type="dxa"/>
            <w:tcBorders>
              <w:top w:val="nil"/>
              <w:left w:val="nil"/>
              <w:bottom w:val="single" w:sz="4" w:space="0" w:color="auto"/>
              <w:right w:val="single" w:sz="4" w:space="0" w:color="auto"/>
            </w:tcBorders>
            <w:shd w:val="clear" w:color="auto" w:fill="auto"/>
            <w:noWrap/>
            <w:vAlign w:val="bottom"/>
            <w:hideMark/>
          </w:tcPr>
          <w:p w14:paraId="2869A514"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-0.076</w:t>
            </w:r>
          </w:p>
        </w:tc>
      </w:tr>
      <w:tr w:rsidR="002F06AE" w:rsidRPr="002F06AE" w14:paraId="3DEB1593"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197F7C86"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5.0E+01</w:t>
            </w:r>
          </w:p>
        </w:tc>
        <w:tc>
          <w:tcPr>
            <w:tcW w:w="3861" w:type="dxa"/>
            <w:tcBorders>
              <w:top w:val="nil"/>
              <w:left w:val="nil"/>
              <w:bottom w:val="single" w:sz="4" w:space="0" w:color="auto"/>
              <w:right w:val="single" w:sz="4" w:space="0" w:color="auto"/>
            </w:tcBorders>
            <w:shd w:val="clear" w:color="auto" w:fill="auto"/>
            <w:noWrap/>
            <w:vAlign w:val="bottom"/>
            <w:hideMark/>
          </w:tcPr>
          <w:p w14:paraId="4AD8EEAE"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7.70E+00</w:t>
            </w:r>
          </w:p>
        </w:tc>
        <w:tc>
          <w:tcPr>
            <w:tcW w:w="3286" w:type="dxa"/>
            <w:tcBorders>
              <w:top w:val="nil"/>
              <w:left w:val="nil"/>
              <w:bottom w:val="single" w:sz="4" w:space="0" w:color="auto"/>
              <w:right w:val="single" w:sz="4" w:space="0" w:color="auto"/>
            </w:tcBorders>
            <w:shd w:val="clear" w:color="auto" w:fill="auto"/>
            <w:noWrap/>
            <w:vAlign w:val="bottom"/>
            <w:hideMark/>
          </w:tcPr>
          <w:p w14:paraId="7F49666B"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-0.279</w:t>
            </w:r>
          </w:p>
        </w:tc>
      </w:tr>
      <w:tr w:rsidR="002F06AE" w:rsidRPr="002F06AE" w14:paraId="7626471B"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7EA7883B"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1.0E+02</w:t>
            </w:r>
          </w:p>
        </w:tc>
        <w:tc>
          <w:tcPr>
            <w:tcW w:w="3861" w:type="dxa"/>
            <w:tcBorders>
              <w:top w:val="nil"/>
              <w:left w:val="nil"/>
              <w:bottom w:val="single" w:sz="4" w:space="0" w:color="auto"/>
              <w:right w:val="single" w:sz="4" w:space="0" w:color="auto"/>
            </w:tcBorders>
            <w:shd w:val="clear" w:color="auto" w:fill="auto"/>
            <w:noWrap/>
            <w:vAlign w:val="bottom"/>
            <w:hideMark/>
          </w:tcPr>
          <w:p w14:paraId="7C224BD9"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1.37E+01</w:t>
            </w:r>
          </w:p>
        </w:tc>
        <w:tc>
          <w:tcPr>
            <w:tcW w:w="3286" w:type="dxa"/>
            <w:tcBorders>
              <w:top w:val="nil"/>
              <w:left w:val="nil"/>
              <w:bottom w:val="single" w:sz="4" w:space="0" w:color="auto"/>
              <w:right w:val="single" w:sz="4" w:space="0" w:color="auto"/>
            </w:tcBorders>
            <w:shd w:val="clear" w:color="auto" w:fill="auto"/>
            <w:noWrap/>
            <w:vAlign w:val="bottom"/>
            <w:hideMark/>
          </w:tcPr>
          <w:p w14:paraId="4AC4ACCE"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-1.88</w:t>
            </w:r>
          </w:p>
        </w:tc>
      </w:tr>
      <w:tr w:rsidR="002F06AE" w:rsidRPr="002F06AE" w14:paraId="7765DFB5"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3582C2B5"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5.0E+02</w:t>
            </w:r>
          </w:p>
        </w:tc>
        <w:tc>
          <w:tcPr>
            <w:tcW w:w="3861" w:type="dxa"/>
            <w:tcBorders>
              <w:top w:val="nil"/>
              <w:left w:val="nil"/>
              <w:bottom w:val="single" w:sz="4" w:space="0" w:color="auto"/>
              <w:right w:val="single" w:sz="4" w:space="0" w:color="auto"/>
            </w:tcBorders>
            <w:shd w:val="clear" w:color="auto" w:fill="auto"/>
            <w:noWrap/>
            <w:vAlign w:val="bottom"/>
            <w:hideMark/>
          </w:tcPr>
          <w:p w14:paraId="747462CE"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2.77E+01</w:t>
            </w:r>
          </w:p>
        </w:tc>
        <w:tc>
          <w:tcPr>
            <w:tcW w:w="3286" w:type="dxa"/>
            <w:tcBorders>
              <w:top w:val="nil"/>
              <w:left w:val="nil"/>
              <w:bottom w:val="single" w:sz="4" w:space="0" w:color="auto"/>
              <w:right w:val="single" w:sz="4" w:space="0" w:color="auto"/>
            </w:tcBorders>
            <w:shd w:val="clear" w:color="auto" w:fill="auto"/>
            <w:noWrap/>
            <w:vAlign w:val="bottom"/>
            <w:hideMark/>
          </w:tcPr>
          <w:p w14:paraId="2FFF7CDC"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-4.89</w:t>
            </w:r>
          </w:p>
        </w:tc>
      </w:tr>
      <w:tr w:rsidR="002F06AE" w:rsidRPr="002F06AE" w14:paraId="24EDAF7E"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1A441027"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1.0E+03</w:t>
            </w:r>
          </w:p>
        </w:tc>
        <w:tc>
          <w:tcPr>
            <w:tcW w:w="3861" w:type="dxa"/>
            <w:tcBorders>
              <w:top w:val="nil"/>
              <w:left w:val="nil"/>
              <w:bottom w:val="single" w:sz="4" w:space="0" w:color="auto"/>
              <w:right w:val="single" w:sz="4" w:space="0" w:color="auto"/>
            </w:tcBorders>
            <w:shd w:val="clear" w:color="auto" w:fill="auto"/>
            <w:noWrap/>
            <w:vAlign w:val="bottom"/>
            <w:hideMark/>
          </w:tcPr>
          <w:p w14:paraId="402C6323"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3.37E+01</w:t>
            </w:r>
          </w:p>
        </w:tc>
        <w:tc>
          <w:tcPr>
            <w:tcW w:w="3286" w:type="dxa"/>
            <w:tcBorders>
              <w:top w:val="nil"/>
              <w:left w:val="nil"/>
              <w:bottom w:val="single" w:sz="4" w:space="0" w:color="auto"/>
              <w:right w:val="single" w:sz="4" w:space="0" w:color="auto"/>
            </w:tcBorders>
            <w:shd w:val="clear" w:color="auto" w:fill="auto"/>
            <w:noWrap/>
            <w:vAlign w:val="bottom"/>
            <w:hideMark/>
          </w:tcPr>
          <w:p w14:paraId="01E40DAF"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-10.11</w:t>
            </w:r>
          </w:p>
        </w:tc>
      </w:tr>
      <w:tr w:rsidR="002F06AE" w:rsidRPr="002F06AE" w14:paraId="65E3173C"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4D72421A"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4.0E+03</w:t>
            </w:r>
          </w:p>
        </w:tc>
        <w:tc>
          <w:tcPr>
            <w:tcW w:w="3861" w:type="dxa"/>
            <w:tcBorders>
              <w:top w:val="nil"/>
              <w:left w:val="nil"/>
              <w:bottom w:val="single" w:sz="4" w:space="0" w:color="auto"/>
              <w:right w:val="single" w:sz="4" w:space="0" w:color="auto"/>
            </w:tcBorders>
            <w:shd w:val="clear" w:color="auto" w:fill="auto"/>
            <w:noWrap/>
            <w:vAlign w:val="bottom"/>
            <w:hideMark/>
          </w:tcPr>
          <w:p w14:paraId="335EBB4F"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4.58E+01</w:t>
            </w:r>
          </w:p>
        </w:tc>
        <w:tc>
          <w:tcPr>
            <w:tcW w:w="3286" w:type="dxa"/>
            <w:tcBorders>
              <w:top w:val="nil"/>
              <w:left w:val="nil"/>
              <w:bottom w:val="single" w:sz="4" w:space="0" w:color="auto"/>
              <w:right w:val="single" w:sz="4" w:space="0" w:color="auto"/>
            </w:tcBorders>
            <w:shd w:val="clear" w:color="auto" w:fill="auto"/>
            <w:noWrap/>
            <w:vAlign w:val="bottom"/>
            <w:hideMark/>
          </w:tcPr>
          <w:p w14:paraId="544493B3"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-33.2</w:t>
            </w:r>
          </w:p>
        </w:tc>
      </w:tr>
      <w:tr w:rsidR="002F06AE" w:rsidRPr="002F06AE" w14:paraId="10BBB48C"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53FF5780"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4.5E+03</w:t>
            </w:r>
          </w:p>
        </w:tc>
        <w:tc>
          <w:tcPr>
            <w:tcW w:w="3861" w:type="dxa"/>
            <w:tcBorders>
              <w:top w:val="nil"/>
              <w:left w:val="nil"/>
              <w:bottom w:val="single" w:sz="4" w:space="0" w:color="auto"/>
              <w:right w:val="single" w:sz="4" w:space="0" w:color="auto"/>
            </w:tcBorders>
            <w:shd w:val="clear" w:color="auto" w:fill="auto"/>
            <w:noWrap/>
            <w:vAlign w:val="bottom"/>
            <w:hideMark/>
          </w:tcPr>
          <w:p w14:paraId="05CCA943"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4.68E+01</w:t>
            </w:r>
          </w:p>
        </w:tc>
        <w:tc>
          <w:tcPr>
            <w:tcW w:w="3286" w:type="dxa"/>
            <w:tcBorders>
              <w:top w:val="nil"/>
              <w:left w:val="nil"/>
              <w:bottom w:val="single" w:sz="4" w:space="0" w:color="auto"/>
              <w:right w:val="single" w:sz="4" w:space="0" w:color="auto"/>
            </w:tcBorders>
            <w:shd w:val="clear" w:color="auto" w:fill="auto"/>
            <w:noWrap/>
            <w:vAlign w:val="bottom"/>
            <w:hideMark/>
          </w:tcPr>
          <w:p w14:paraId="17862810"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-35.62</w:t>
            </w:r>
          </w:p>
        </w:tc>
      </w:tr>
      <w:tr w:rsidR="002F06AE" w:rsidRPr="002F06AE" w14:paraId="2D1FF805"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0C0A2452"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4.7E+03</w:t>
            </w:r>
          </w:p>
        </w:tc>
        <w:tc>
          <w:tcPr>
            <w:tcW w:w="3861" w:type="dxa"/>
            <w:tcBorders>
              <w:top w:val="nil"/>
              <w:left w:val="nil"/>
              <w:bottom w:val="single" w:sz="4" w:space="0" w:color="auto"/>
              <w:right w:val="single" w:sz="4" w:space="0" w:color="auto"/>
            </w:tcBorders>
            <w:shd w:val="clear" w:color="auto" w:fill="auto"/>
            <w:noWrap/>
            <w:vAlign w:val="bottom"/>
            <w:hideMark/>
          </w:tcPr>
          <w:p w14:paraId="7C201FDF"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4.72E+01</w:t>
            </w:r>
          </w:p>
        </w:tc>
        <w:tc>
          <w:tcPr>
            <w:tcW w:w="3286" w:type="dxa"/>
            <w:tcBorders>
              <w:top w:val="nil"/>
              <w:left w:val="nil"/>
              <w:bottom w:val="single" w:sz="4" w:space="0" w:color="auto"/>
              <w:right w:val="single" w:sz="4" w:space="0" w:color="auto"/>
            </w:tcBorders>
            <w:shd w:val="clear" w:color="auto" w:fill="auto"/>
            <w:noWrap/>
            <w:vAlign w:val="bottom"/>
            <w:hideMark/>
          </w:tcPr>
          <w:p w14:paraId="7773B627"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-36.25</w:t>
            </w:r>
          </w:p>
        </w:tc>
      </w:tr>
      <w:tr w:rsidR="002F06AE" w:rsidRPr="002F06AE" w14:paraId="4C0B7D94"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3E7AA96A"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5.0E+03</w:t>
            </w:r>
          </w:p>
        </w:tc>
        <w:tc>
          <w:tcPr>
            <w:tcW w:w="3861" w:type="dxa"/>
            <w:tcBorders>
              <w:top w:val="nil"/>
              <w:left w:val="nil"/>
              <w:bottom w:val="single" w:sz="4" w:space="0" w:color="auto"/>
              <w:right w:val="single" w:sz="4" w:space="0" w:color="auto"/>
            </w:tcBorders>
            <w:shd w:val="clear" w:color="auto" w:fill="auto"/>
            <w:noWrap/>
            <w:vAlign w:val="bottom"/>
            <w:hideMark/>
          </w:tcPr>
          <w:p w14:paraId="02C219EF"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4.77E+01</w:t>
            </w:r>
          </w:p>
        </w:tc>
        <w:tc>
          <w:tcPr>
            <w:tcW w:w="3286" w:type="dxa"/>
            <w:tcBorders>
              <w:top w:val="nil"/>
              <w:left w:val="nil"/>
              <w:bottom w:val="single" w:sz="4" w:space="0" w:color="auto"/>
              <w:right w:val="single" w:sz="4" w:space="0" w:color="auto"/>
            </w:tcBorders>
            <w:shd w:val="clear" w:color="auto" w:fill="auto"/>
            <w:noWrap/>
            <w:vAlign w:val="bottom"/>
            <w:hideMark/>
          </w:tcPr>
          <w:p w14:paraId="6B6991CE"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-37.11</w:t>
            </w:r>
          </w:p>
        </w:tc>
      </w:tr>
      <w:tr w:rsidR="002F06AE" w:rsidRPr="002F06AE" w14:paraId="434F28B1"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6FDD7D31"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6.0E+03</w:t>
            </w:r>
          </w:p>
        </w:tc>
        <w:tc>
          <w:tcPr>
            <w:tcW w:w="3861" w:type="dxa"/>
            <w:tcBorders>
              <w:top w:val="nil"/>
              <w:left w:val="nil"/>
              <w:bottom w:val="single" w:sz="4" w:space="0" w:color="auto"/>
              <w:right w:val="single" w:sz="4" w:space="0" w:color="auto"/>
            </w:tcBorders>
            <w:shd w:val="clear" w:color="auto" w:fill="auto"/>
            <w:noWrap/>
            <w:vAlign w:val="bottom"/>
            <w:hideMark/>
          </w:tcPr>
          <w:p w14:paraId="1F18A642"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4.93E+01</w:t>
            </w:r>
          </w:p>
        </w:tc>
        <w:tc>
          <w:tcPr>
            <w:tcW w:w="3286" w:type="dxa"/>
            <w:tcBorders>
              <w:top w:val="nil"/>
              <w:left w:val="nil"/>
              <w:bottom w:val="single" w:sz="4" w:space="0" w:color="auto"/>
              <w:right w:val="single" w:sz="4" w:space="0" w:color="auto"/>
            </w:tcBorders>
            <w:shd w:val="clear" w:color="auto" w:fill="auto"/>
            <w:noWrap/>
            <w:vAlign w:val="bottom"/>
            <w:hideMark/>
          </w:tcPr>
          <w:p w14:paraId="0FAEE335"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-43.23</w:t>
            </w:r>
          </w:p>
        </w:tc>
      </w:tr>
      <w:tr w:rsidR="002F06AE" w:rsidRPr="002F06AE" w14:paraId="3FA3BA47"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4ED8F03B"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6.7E+03</w:t>
            </w:r>
          </w:p>
        </w:tc>
        <w:tc>
          <w:tcPr>
            <w:tcW w:w="3861" w:type="dxa"/>
            <w:tcBorders>
              <w:top w:val="nil"/>
              <w:left w:val="nil"/>
              <w:bottom w:val="single" w:sz="4" w:space="0" w:color="auto"/>
              <w:right w:val="single" w:sz="4" w:space="0" w:color="auto"/>
            </w:tcBorders>
            <w:shd w:val="clear" w:color="auto" w:fill="auto"/>
            <w:noWrap/>
            <w:vAlign w:val="bottom"/>
            <w:hideMark/>
          </w:tcPr>
          <w:p w14:paraId="7384F0C8"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5.02E+01</w:t>
            </w:r>
          </w:p>
        </w:tc>
        <w:tc>
          <w:tcPr>
            <w:tcW w:w="3286" w:type="dxa"/>
            <w:tcBorders>
              <w:top w:val="nil"/>
              <w:left w:val="nil"/>
              <w:bottom w:val="single" w:sz="4" w:space="0" w:color="auto"/>
              <w:right w:val="single" w:sz="4" w:space="0" w:color="auto"/>
            </w:tcBorders>
            <w:shd w:val="clear" w:color="auto" w:fill="auto"/>
            <w:noWrap/>
            <w:vAlign w:val="bottom"/>
            <w:hideMark/>
          </w:tcPr>
          <w:p w14:paraId="4E161155"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-45.35</w:t>
            </w:r>
          </w:p>
        </w:tc>
      </w:tr>
      <w:tr w:rsidR="002F06AE" w:rsidRPr="002F06AE" w14:paraId="489C1F6C"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072E0BD0"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7.0E+03</w:t>
            </w:r>
          </w:p>
        </w:tc>
        <w:tc>
          <w:tcPr>
            <w:tcW w:w="3861" w:type="dxa"/>
            <w:tcBorders>
              <w:top w:val="nil"/>
              <w:left w:val="nil"/>
              <w:bottom w:val="single" w:sz="4" w:space="0" w:color="auto"/>
              <w:right w:val="single" w:sz="4" w:space="0" w:color="auto"/>
            </w:tcBorders>
            <w:shd w:val="clear" w:color="auto" w:fill="auto"/>
            <w:noWrap/>
            <w:vAlign w:val="bottom"/>
            <w:hideMark/>
          </w:tcPr>
          <w:p w14:paraId="0C87F21F"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5.06E+01</w:t>
            </w:r>
          </w:p>
        </w:tc>
        <w:tc>
          <w:tcPr>
            <w:tcW w:w="3286" w:type="dxa"/>
            <w:tcBorders>
              <w:top w:val="nil"/>
              <w:left w:val="nil"/>
              <w:bottom w:val="single" w:sz="4" w:space="0" w:color="auto"/>
              <w:right w:val="single" w:sz="4" w:space="0" w:color="auto"/>
            </w:tcBorders>
            <w:shd w:val="clear" w:color="auto" w:fill="auto"/>
            <w:noWrap/>
            <w:vAlign w:val="bottom"/>
            <w:hideMark/>
          </w:tcPr>
          <w:p w14:paraId="566054A5"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-49.5</w:t>
            </w:r>
          </w:p>
        </w:tc>
      </w:tr>
      <w:tr w:rsidR="002F06AE" w:rsidRPr="002F06AE" w14:paraId="766B009D"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286E5823"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7.5E+03</w:t>
            </w:r>
          </w:p>
        </w:tc>
        <w:tc>
          <w:tcPr>
            <w:tcW w:w="3861" w:type="dxa"/>
            <w:tcBorders>
              <w:top w:val="nil"/>
              <w:left w:val="nil"/>
              <w:bottom w:val="single" w:sz="4" w:space="0" w:color="auto"/>
              <w:right w:val="single" w:sz="4" w:space="0" w:color="auto"/>
            </w:tcBorders>
            <w:shd w:val="clear" w:color="auto" w:fill="auto"/>
            <w:noWrap/>
            <w:vAlign w:val="bottom"/>
            <w:hideMark/>
          </w:tcPr>
          <w:p w14:paraId="2C3811C1"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5.12E+01</w:t>
            </w:r>
          </w:p>
        </w:tc>
        <w:tc>
          <w:tcPr>
            <w:tcW w:w="3286" w:type="dxa"/>
            <w:tcBorders>
              <w:top w:val="nil"/>
              <w:left w:val="nil"/>
              <w:bottom w:val="single" w:sz="4" w:space="0" w:color="auto"/>
              <w:right w:val="single" w:sz="4" w:space="0" w:color="auto"/>
            </w:tcBorders>
            <w:shd w:val="clear" w:color="auto" w:fill="auto"/>
            <w:noWrap/>
            <w:vAlign w:val="bottom"/>
            <w:hideMark/>
          </w:tcPr>
          <w:p w14:paraId="7E0DE72F"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-50.64</w:t>
            </w:r>
          </w:p>
        </w:tc>
      </w:tr>
      <w:tr w:rsidR="002F06AE" w:rsidRPr="002F06AE" w14:paraId="6F64D9AE"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020381B2"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1.0E+04</w:t>
            </w:r>
          </w:p>
        </w:tc>
        <w:tc>
          <w:tcPr>
            <w:tcW w:w="3861" w:type="dxa"/>
            <w:tcBorders>
              <w:top w:val="nil"/>
              <w:left w:val="nil"/>
              <w:bottom w:val="single" w:sz="4" w:space="0" w:color="auto"/>
              <w:right w:val="single" w:sz="4" w:space="0" w:color="auto"/>
            </w:tcBorders>
            <w:shd w:val="clear" w:color="auto" w:fill="auto"/>
            <w:noWrap/>
            <w:vAlign w:val="bottom"/>
            <w:hideMark/>
          </w:tcPr>
          <w:p w14:paraId="5B934A7A"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5.37E+01</w:t>
            </w:r>
          </w:p>
        </w:tc>
        <w:tc>
          <w:tcPr>
            <w:tcW w:w="3286" w:type="dxa"/>
            <w:tcBorders>
              <w:top w:val="nil"/>
              <w:left w:val="nil"/>
              <w:bottom w:val="single" w:sz="4" w:space="0" w:color="auto"/>
              <w:right w:val="single" w:sz="4" w:space="0" w:color="auto"/>
            </w:tcBorders>
            <w:shd w:val="clear" w:color="auto" w:fill="auto"/>
            <w:noWrap/>
            <w:vAlign w:val="bottom"/>
            <w:hideMark/>
          </w:tcPr>
          <w:p w14:paraId="3C9D08BC"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-54.59</w:t>
            </w:r>
          </w:p>
        </w:tc>
      </w:tr>
      <w:tr w:rsidR="002F06AE" w:rsidRPr="002F06AE" w14:paraId="282B8C6E"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0AFFC9B2"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5.0E+04</w:t>
            </w:r>
          </w:p>
        </w:tc>
        <w:tc>
          <w:tcPr>
            <w:tcW w:w="3861" w:type="dxa"/>
            <w:tcBorders>
              <w:top w:val="nil"/>
              <w:left w:val="nil"/>
              <w:bottom w:val="single" w:sz="4" w:space="0" w:color="auto"/>
              <w:right w:val="single" w:sz="4" w:space="0" w:color="auto"/>
            </w:tcBorders>
            <w:shd w:val="clear" w:color="auto" w:fill="auto"/>
            <w:noWrap/>
            <w:vAlign w:val="bottom"/>
            <w:hideMark/>
          </w:tcPr>
          <w:p w14:paraId="11E97148"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6.77E+01</w:t>
            </w:r>
          </w:p>
        </w:tc>
        <w:tc>
          <w:tcPr>
            <w:tcW w:w="3286" w:type="dxa"/>
            <w:tcBorders>
              <w:top w:val="nil"/>
              <w:left w:val="nil"/>
              <w:bottom w:val="single" w:sz="4" w:space="0" w:color="auto"/>
              <w:right w:val="single" w:sz="4" w:space="0" w:color="auto"/>
            </w:tcBorders>
            <w:shd w:val="clear" w:color="auto" w:fill="auto"/>
            <w:noWrap/>
            <w:vAlign w:val="bottom"/>
            <w:hideMark/>
          </w:tcPr>
          <w:p w14:paraId="43AB92CD"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-79.13</w:t>
            </w:r>
          </w:p>
        </w:tc>
      </w:tr>
      <w:tr w:rsidR="002F06AE" w:rsidRPr="002F06AE" w14:paraId="2CA0C1C9"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29B71627"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1.0E+05</w:t>
            </w:r>
          </w:p>
        </w:tc>
        <w:tc>
          <w:tcPr>
            <w:tcW w:w="3861" w:type="dxa"/>
            <w:tcBorders>
              <w:top w:val="nil"/>
              <w:left w:val="nil"/>
              <w:bottom w:val="single" w:sz="4" w:space="0" w:color="auto"/>
              <w:right w:val="single" w:sz="4" w:space="0" w:color="auto"/>
            </w:tcBorders>
            <w:shd w:val="clear" w:color="auto" w:fill="auto"/>
            <w:noWrap/>
            <w:vAlign w:val="bottom"/>
            <w:hideMark/>
          </w:tcPr>
          <w:p w14:paraId="6FD9A6DD"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7.37E+01</w:t>
            </w:r>
          </w:p>
        </w:tc>
        <w:tc>
          <w:tcPr>
            <w:tcW w:w="3286" w:type="dxa"/>
            <w:tcBorders>
              <w:top w:val="nil"/>
              <w:left w:val="nil"/>
              <w:bottom w:val="single" w:sz="4" w:space="0" w:color="auto"/>
              <w:right w:val="single" w:sz="4" w:space="0" w:color="auto"/>
            </w:tcBorders>
            <w:shd w:val="clear" w:color="auto" w:fill="auto"/>
            <w:noWrap/>
            <w:vAlign w:val="bottom"/>
            <w:hideMark/>
          </w:tcPr>
          <w:p w14:paraId="0BE35E2E"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-84.41</w:t>
            </w:r>
          </w:p>
        </w:tc>
      </w:tr>
      <w:tr w:rsidR="002F06AE" w:rsidRPr="002F06AE" w14:paraId="583D4599"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2E3702E7"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5.0E+05</w:t>
            </w:r>
          </w:p>
        </w:tc>
        <w:tc>
          <w:tcPr>
            <w:tcW w:w="3861" w:type="dxa"/>
            <w:tcBorders>
              <w:top w:val="nil"/>
              <w:left w:val="nil"/>
              <w:bottom w:val="single" w:sz="4" w:space="0" w:color="auto"/>
              <w:right w:val="single" w:sz="4" w:space="0" w:color="auto"/>
            </w:tcBorders>
            <w:shd w:val="clear" w:color="auto" w:fill="auto"/>
            <w:noWrap/>
            <w:vAlign w:val="bottom"/>
            <w:hideMark/>
          </w:tcPr>
          <w:p w14:paraId="0F772B51"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8.77E+01</w:t>
            </w:r>
          </w:p>
        </w:tc>
        <w:tc>
          <w:tcPr>
            <w:tcW w:w="3286" w:type="dxa"/>
            <w:tcBorders>
              <w:top w:val="nil"/>
              <w:left w:val="nil"/>
              <w:bottom w:val="single" w:sz="4" w:space="0" w:color="auto"/>
              <w:right w:val="single" w:sz="4" w:space="0" w:color="auto"/>
            </w:tcBorders>
            <w:shd w:val="clear" w:color="auto" w:fill="auto"/>
            <w:noWrap/>
            <w:vAlign w:val="bottom"/>
            <w:hideMark/>
          </w:tcPr>
          <w:p w14:paraId="69C57C45"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-80</w:t>
            </w:r>
          </w:p>
        </w:tc>
      </w:tr>
      <w:tr w:rsidR="002F06AE" w:rsidRPr="002F06AE" w14:paraId="1FB5F6E9" w14:textId="77777777" w:rsidTr="002F06AE">
        <w:trPr>
          <w:trHeight w:val="443"/>
        </w:trPr>
        <w:tc>
          <w:tcPr>
            <w:tcW w:w="2997" w:type="dxa"/>
            <w:tcBorders>
              <w:top w:val="nil"/>
              <w:left w:val="single" w:sz="4" w:space="0" w:color="auto"/>
              <w:bottom w:val="single" w:sz="4" w:space="0" w:color="auto"/>
              <w:right w:val="single" w:sz="4" w:space="0" w:color="auto"/>
            </w:tcBorders>
            <w:shd w:val="clear" w:color="auto" w:fill="auto"/>
            <w:noWrap/>
            <w:vAlign w:val="bottom"/>
            <w:hideMark/>
          </w:tcPr>
          <w:p w14:paraId="41A3D2F4"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1.0E+06</w:t>
            </w:r>
          </w:p>
        </w:tc>
        <w:tc>
          <w:tcPr>
            <w:tcW w:w="3861" w:type="dxa"/>
            <w:tcBorders>
              <w:top w:val="nil"/>
              <w:left w:val="nil"/>
              <w:bottom w:val="single" w:sz="4" w:space="0" w:color="auto"/>
              <w:right w:val="single" w:sz="4" w:space="0" w:color="auto"/>
            </w:tcBorders>
            <w:shd w:val="clear" w:color="auto" w:fill="auto"/>
            <w:noWrap/>
            <w:vAlign w:val="bottom"/>
            <w:hideMark/>
          </w:tcPr>
          <w:p w14:paraId="44E0A259"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9.37E+01</w:t>
            </w:r>
          </w:p>
        </w:tc>
        <w:tc>
          <w:tcPr>
            <w:tcW w:w="3286" w:type="dxa"/>
            <w:tcBorders>
              <w:top w:val="nil"/>
              <w:left w:val="nil"/>
              <w:bottom w:val="single" w:sz="4" w:space="0" w:color="auto"/>
              <w:right w:val="single" w:sz="4" w:space="0" w:color="auto"/>
            </w:tcBorders>
            <w:shd w:val="clear" w:color="auto" w:fill="auto"/>
            <w:noWrap/>
            <w:vAlign w:val="bottom"/>
            <w:hideMark/>
          </w:tcPr>
          <w:p w14:paraId="78C103A6" w14:textId="77777777" w:rsidR="002F06AE" w:rsidRPr="002F06AE" w:rsidRDefault="002F06AE" w:rsidP="002F06AE">
            <w:pPr>
              <w:spacing w:before="0" w:after="0"/>
              <w:jc w:val="right"/>
              <w:rPr>
                <w:rFonts w:ascii="Calibri" w:eastAsia="Times New Roman" w:hAnsi="Calibri" w:cs="Calibri"/>
                <w:color w:val="000000"/>
                <w:sz w:val="22"/>
                <w:szCs w:val="22"/>
                <w:lang w:eastAsia="zh-CN"/>
              </w:rPr>
            </w:pPr>
            <w:r w:rsidRPr="002F06AE">
              <w:rPr>
                <w:rFonts w:ascii="Calibri" w:eastAsia="Times New Roman" w:hAnsi="Calibri" w:cs="Calibri"/>
                <w:color w:val="000000"/>
                <w:sz w:val="22"/>
                <w:szCs w:val="22"/>
                <w:lang w:eastAsia="zh-CN"/>
              </w:rPr>
              <w:t>-75.34</w:t>
            </w:r>
          </w:p>
        </w:tc>
      </w:tr>
    </w:tbl>
    <w:p w14:paraId="4891FA0A" w14:textId="77777777" w:rsidR="002F06AE" w:rsidRDefault="002F06AE" w:rsidP="002F06AE">
      <w:pPr>
        <w:pStyle w:val="Caption"/>
        <w:jc w:val="center"/>
      </w:pPr>
    </w:p>
    <w:p w14:paraId="10E719BD" w14:textId="5F512F57" w:rsidR="002F06AE" w:rsidRPr="002F06AE" w:rsidRDefault="002F06AE" w:rsidP="002F06AE">
      <w:pPr>
        <w:pStyle w:val="Caption"/>
        <w:jc w:val="center"/>
      </w:pPr>
      <w:bookmarkStart w:id="13" w:name="_Toc183544990"/>
      <w:r>
        <w:t xml:space="preserve">Table </w:t>
      </w:r>
      <w:r>
        <w:fldChar w:fldCharType="begin"/>
      </w:r>
      <w:r>
        <w:instrText xml:space="preserve"> SEQ Table \* ARABIC </w:instrText>
      </w:r>
      <w:r>
        <w:fldChar w:fldCharType="separate"/>
      </w:r>
      <w:r>
        <w:rPr>
          <w:noProof/>
        </w:rPr>
        <w:t>4</w:t>
      </w:r>
      <w:r>
        <w:fldChar w:fldCharType="end"/>
      </w:r>
      <w:r>
        <w:t xml:space="preserve"> - Measured Frequency Response Data</w:t>
      </w:r>
      <w:bookmarkEnd w:id="13"/>
    </w:p>
    <w:p w14:paraId="09057478" w14:textId="77777777" w:rsidR="00B81FD4" w:rsidRDefault="00B81FD4" w:rsidP="006A7E4E">
      <w:pPr>
        <w:pStyle w:val="Heading1"/>
      </w:pPr>
      <w:bookmarkStart w:id="14" w:name="_Toc183546086"/>
      <w:r>
        <w:t>Conclusions</w:t>
      </w:r>
      <w:bookmarkEnd w:id="14"/>
    </w:p>
    <w:p w14:paraId="3151E0B5" w14:textId="251A1ECD" w:rsidR="00B81FD4" w:rsidRDefault="003E5709" w:rsidP="00B81FD4">
      <w:r w:rsidRPr="003E5709">
        <w:t>The lab successfully demonstrated the principles underlying the step and frequency responses of first-order circuits. The measured time constant and rise time aligned closely with the predicted values, highlighting the accuracy of the theoretical models when actual component parameters are used. Discrepancies in frequency response, particularly at higher frequencies, underscored the importance of considering real-world factors such as parasitic elements and measurement limitations. Overall, the experiment reinforced foundational concepts in circuit analysis and provided a deeper appreciation for the interplay between theory and practice.</w:t>
      </w:r>
    </w:p>
    <w:p w14:paraId="2D2653AD" w14:textId="7E0B5A89" w:rsidR="00653080" w:rsidRDefault="00653080" w:rsidP="00653080">
      <w:pPr>
        <w:spacing w:before="0" w:after="200" w:line="276" w:lineRule="auto"/>
        <w:rPr>
          <w:rFonts w:ascii="Arial" w:eastAsiaTheme="majorEastAsia" w:hAnsi="Arial" w:cs="Arial"/>
          <w:b/>
          <w:bCs/>
          <w:sz w:val="32"/>
          <w:szCs w:val="32"/>
        </w:rPr>
      </w:pPr>
      <w:r>
        <w:br w:type="page"/>
      </w:r>
    </w:p>
    <w:sectPr w:rsidR="00653080" w:rsidSect="001409AC">
      <w:headerReference w:type="default" r:id="rId14"/>
      <w:footerReference w:type="default" r:id="rId15"/>
      <w:headerReference w:type="first" r:id="rId16"/>
      <w:pgSz w:w="12240" w:h="15840"/>
      <w:pgMar w:top="1152" w:right="864" w:bottom="864" w:left="1296"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8A03" w14:textId="77777777" w:rsidR="003B66D9" w:rsidRDefault="003B66D9" w:rsidP="00207AF4">
      <w:r>
        <w:separator/>
      </w:r>
    </w:p>
  </w:endnote>
  <w:endnote w:type="continuationSeparator" w:id="0">
    <w:p w14:paraId="3E199C8D" w14:textId="77777777" w:rsidR="003B66D9" w:rsidRDefault="003B66D9" w:rsidP="0020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8D66" w14:textId="661B6CC6" w:rsidR="00D74491" w:rsidRPr="00C16C12" w:rsidRDefault="00D74491" w:rsidP="00207AF4">
    <w:pPr>
      <w:pStyle w:val="Footer"/>
    </w:pPr>
    <w:r w:rsidRPr="00C16C12">
      <w:tab/>
    </w:r>
    <w:r>
      <w:fldChar w:fldCharType="begin"/>
    </w:r>
    <w:r>
      <w:instrText xml:space="preserve"> PAGE   \* MERGEFORMAT </w:instrText>
    </w:r>
    <w:r>
      <w:fldChar w:fldCharType="separate"/>
    </w:r>
    <w:r w:rsidR="00921E50">
      <w:rPr>
        <w:noProof/>
      </w:rPr>
      <w:t>6</w:t>
    </w:r>
    <w:r>
      <w:rPr>
        <w:noProof/>
      </w:rPr>
      <w:fldChar w:fldCharType="end"/>
    </w:r>
    <w:r w:rsidRPr="00C16C12">
      <w:t xml:space="preserve"> of </w:t>
    </w:r>
    <w:fldSimple w:instr=" NUMPAGES   \* MERGEFORMAT ">
      <w:r w:rsidR="00921E50">
        <w:rPr>
          <w:noProof/>
        </w:rPr>
        <w:t>6</w:t>
      </w:r>
    </w:fldSimple>
    <w:r w:rsidRPr="00C16C12">
      <w:tab/>
    </w:r>
    <w:r>
      <w:fldChar w:fldCharType="begin"/>
    </w:r>
    <w:r>
      <w:instrText xml:space="preserve"> DATE \@ "d-MMM-yy" </w:instrText>
    </w:r>
    <w:r>
      <w:fldChar w:fldCharType="separate"/>
    </w:r>
    <w:r w:rsidR="006173E2">
      <w:rPr>
        <w:noProof/>
      </w:rPr>
      <w:t>26-Nov-24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3D22" w14:textId="77777777" w:rsidR="003B66D9" w:rsidRDefault="003B66D9" w:rsidP="00207AF4">
      <w:r>
        <w:separator/>
      </w:r>
    </w:p>
  </w:footnote>
  <w:footnote w:type="continuationSeparator" w:id="0">
    <w:p w14:paraId="1E0B50A5" w14:textId="77777777" w:rsidR="003B66D9" w:rsidRDefault="003B66D9" w:rsidP="00207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F232" w14:textId="3E203D14" w:rsidR="00D74491" w:rsidRPr="00C16C12" w:rsidRDefault="00D74491" w:rsidP="00207AF4">
    <w:pPr>
      <w:pStyle w:val="Header"/>
    </w:pPr>
    <w:r w:rsidRPr="00C16C12">
      <w:t xml:space="preserve">ELEX </w:t>
    </w:r>
    <w:r>
      <w:t>3120</w:t>
    </w:r>
    <w:r w:rsidR="009B4317">
      <w:t>/3321</w:t>
    </w:r>
    <w:r>
      <w:t xml:space="preserve">: </w:t>
    </w:r>
    <w:r w:rsidR="00653080">
      <w:t>Electronic Circuits 2</w:t>
    </w:r>
    <w:r w:rsidR="00653080">
      <w:tab/>
    </w:r>
    <w:r w:rsidR="00653080">
      <w:tab/>
    </w:r>
    <w:r w:rsidR="00653080" w:rsidRPr="006534EF">
      <w:t>LAB</w:t>
    </w:r>
    <w:r w:rsidR="00F97653">
      <w:t>7</w:t>
    </w:r>
    <w:r>
      <w:br/>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808C" w14:textId="77777777" w:rsidR="00D74491" w:rsidRDefault="00D74491">
    <w:pPr>
      <w:pStyle w:val="Header"/>
    </w:pPr>
    <w:r>
      <w:rPr>
        <w:noProof/>
      </w:rPr>
      <w:t>BCIT, BEng Electrical</w:t>
    </w:r>
    <w:r>
      <w:tab/>
    </w:r>
    <w:r w:rsidRPr="00C16C12">
      <w:t xml:space="preserve">ELEX </w:t>
    </w:r>
    <w:r>
      <w:t>7620: Signal Processing and Filtering</w:t>
    </w:r>
    <w:r>
      <w:tab/>
      <w:t>Lab Report Template</w:t>
    </w:r>
    <w:r>
      <w:br/>
    </w:r>
    <w:r>
      <w:tab/>
    </w:r>
    <w:r>
      <w:tab/>
      <w:t>{</w:t>
    </w:r>
    <w:r w:rsidRPr="001409AC">
      <w:rPr>
        <w:i/>
      </w:rPr>
      <w:t>Replace “Template” with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941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BC6E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EA9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72E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8857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2E30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EC6B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D66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A2F4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CBD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62128"/>
    <w:multiLevelType w:val="hybridMultilevel"/>
    <w:tmpl w:val="41A2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D0928"/>
    <w:multiLevelType w:val="hybridMultilevel"/>
    <w:tmpl w:val="C3D6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314EE"/>
    <w:multiLevelType w:val="hybridMultilevel"/>
    <w:tmpl w:val="C4B4A608"/>
    <w:lvl w:ilvl="0" w:tplc="F75E8C92">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61523D"/>
    <w:multiLevelType w:val="multilevel"/>
    <w:tmpl w:val="8782F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BD1BEE"/>
    <w:multiLevelType w:val="multilevel"/>
    <w:tmpl w:val="1E6C6A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79F66C2"/>
    <w:multiLevelType w:val="hybridMultilevel"/>
    <w:tmpl w:val="DDF452F0"/>
    <w:lvl w:ilvl="0" w:tplc="1CE624F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253244">
    <w:abstractNumId w:val="9"/>
  </w:num>
  <w:num w:numId="2" w16cid:durableId="1810435314">
    <w:abstractNumId w:val="7"/>
  </w:num>
  <w:num w:numId="3" w16cid:durableId="359203558">
    <w:abstractNumId w:val="6"/>
  </w:num>
  <w:num w:numId="4" w16cid:durableId="590237435">
    <w:abstractNumId w:val="5"/>
  </w:num>
  <w:num w:numId="5" w16cid:durableId="1399325185">
    <w:abstractNumId w:val="4"/>
  </w:num>
  <w:num w:numId="6" w16cid:durableId="1760566903">
    <w:abstractNumId w:val="8"/>
  </w:num>
  <w:num w:numId="7" w16cid:durableId="1370883045">
    <w:abstractNumId w:val="3"/>
  </w:num>
  <w:num w:numId="8" w16cid:durableId="865219320">
    <w:abstractNumId w:val="2"/>
  </w:num>
  <w:num w:numId="9" w16cid:durableId="1179001145">
    <w:abstractNumId w:val="1"/>
  </w:num>
  <w:num w:numId="10" w16cid:durableId="1174758123">
    <w:abstractNumId w:val="0"/>
  </w:num>
  <w:num w:numId="11" w16cid:durableId="979920944">
    <w:abstractNumId w:val="15"/>
  </w:num>
  <w:num w:numId="12" w16cid:durableId="2142843067">
    <w:abstractNumId w:val="13"/>
  </w:num>
  <w:num w:numId="13" w16cid:durableId="1100301233">
    <w:abstractNumId w:val="12"/>
  </w:num>
  <w:num w:numId="14" w16cid:durableId="2057004462">
    <w:abstractNumId w:val="12"/>
    <w:lvlOverride w:ilvl="0">
      <w:startOverride w:val="1"/>
    </w:lvlOverride>
  </w:num>
  <w:num w:numId="15" w16cid:durableId="1057362120">
    <w:abstractNumId w:val="11"/>
  </w:num>
  <w:num w:numId="16" w16cid:durableId="706831115">
    <w:abstractNumId w:val="10"/>
  </w:num>
  <w:num w:numId="17" w16cid:durableId="1462921756">
    <w:abstractNumId w:val="14"/>
  </w:num>
  <w:num w:numId="18" w16cid:durableId="1747217352">
    <w:abstractNumId w:val="13"/>
  </w:num>
  <w:num w:numId="19" w16cid:durableId="2135908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C12"/>
    <w:rsid w:val="00000483"/>
    <w:rsid w:val="00003CF1"/>
    <w:rsid w:val="00020E1B"/>
    <w:rsid w:val="00025660"/>
    <w:rsid w:val="0003152E"/>
    <w:rsid w:val="00032E62"/>
    <w:rsid w:val="00033106"/>
    <w:rsid w:val="00033758"/>
    <w:rsid w:val="00047B39"/>
    <w:rsid w:val="00067F7F"/>
    <w:rsid w:val="0007138F"/>
    <w:rsid w:val="000779D6"/>
    <w:rsid w:val="00081A7B"/>
    <w:rsid w:val="0009729B"/>
    <w:rsid w:val="00097A88"/>
    <w:rsid w:val="000C4AAB"/>
    <w:rsid w:val="000D0FD3"/>
    <w:rsid w:val="000D6083"/>
    <w:rsid w:val="000E2914"/>
    <w:rsid w:val="000E6D55"/>
    <w:rsid w:val="000F3720"/>
    <w:rsid w:val="000F46C0"/>
    <w:rsid w:val="001409AC"/>
    <w:rsid w:val="00141EF2"/>
    <w:rsid w:val="001425CE"/>
    <w:rsid w:val="00144D96"/>
    <w:rsid w:val="00165DD1"/>
    <w:rsid w:val="001660B2"/>
    <w:rsid w:val="00171C29"/>
    <w:rsid w:val="001961D5"/>
    <w:rsid w:val="001A215B"/>
    <w:rsid w:val="001A3CB9"/>
    <w:rsid w:val="001C0924"/>
    <w:rsid w:val="001C6850"/>
    <w:rsid w:val="001D671C"/>
    <w:rsid w:val="001D7D7A"/>
    <w:rsid w:val="001E0B7B"/>
    <w:rsid w:val="001E1079"/>
    <w:rsid w:val="00200D4B"/>
    <w:rsid w:val="0020179D"/>
    <w:rsid w:val="002020E2"/>
    <w:rsid w:val="00207AF4"/>
    <w:rsid w:val="00210624"/>
    <w:rsid w:val="00210997"/>
    <w:rsid w:val="00216428"/>
    <w:rsid w:val="00221811"/>
    <w:rsid w:val="00225E47"/>
    <w:rsid w:val="002318A6"/>
    <w:rsid w:val="00234AF3"/>
    <w:rsid w:val="002515AB"/>
    <w:rsid w:val="00253F44"/>
    <w:rsid w:val="00272646"/>
    <w:rsid w:val="002745C2"/>
    <w:rsid w:val="0029719A"/>
    <w:rsid w:val="002A3ED0"/>
    <w:rsid w:val="002B5007"/>
    <w:rsid w:val="002D49AC"/>
    <w:rsid w:val="002D75DD"/>
    <w:rsid w:val="002E5923"/>
    <w:rsid w:val="002F06AE"/>
    <w:rsid w:val="00305C96"/>
    <w:rsid w:val="0031547A"/>
    <w:rsid w:val="00321746"/>
    <w:rsid w:val="00335317"/>
    <w:rsid w:val="00336DD8"/>
    <w:rsid w:val="00352BE8"/>
    <w:rsid w:val="003567AB"/>
    <w:rsid w:val="00362703"/>
    <w:rsid w:val="00367305"/>
    <w:rsid w:val="0038688F"/>
    <w:rsid w:val="00394271"/>
    <w:rsid w:val="003A3FF9"/>
    <w:rsid w:val="003B66D9"/>
    <w:rsid w:val="003B767D"/>
    <w:rsid w:val="003D54C5"/>
    <w:rsid w:val="003E2219"/>
    <w:rsid w:val="003E5709"/>
    <w:rsid w:val="003E7BF0"/>
    <w:rsid w:val="00402B8D"/>
    <w:rsid w:val="004043AD"/>
    <w:rsid w:val="00430D67"/>
    <w:rsid w:val="00446B97"/>
    <w:rsid w:val="00451A32"/>
    <w:rsid w:val="00462E99"/>
    <w:rsid w:val="004634C8"/>
    <w:rsid w:val="0047450E"/>
    <w:rsid w:val="004750E5"/>
    <w:rsid w:val="00483CA5"/>
    <w:rsid w:val="00491CB8"/>
    <w:rsid w:val="004C3C30"/>
    <w:rsid w:val="004D00C9"/>
    <w:rsid w:val="004D669B"/>
    <w:rsid w:val="004E0068"/>
    <w:rsid w:val="004E5190"/>
    <w:rsid w:val="004F1CBE"/>
    <w:rsid w:val="004F585C"/>
    <w:rsid w:val="00531ACB"/>
    <w:rsid w:val="00540E12"/>
    <w:rsid w:val="005438E7"/>
    <w:rsid w:val="00543C88"/>
    <w:rsid w:val="00553E97"/>
    <w:rsid w:val="00582C0A"/>
    <w:rsid w:val="00592508"/>
    <w:rsid w:val="005A272B"/>
    <w:rsid w:val="005A5FCF"/>
    <w:rsid w:val="005B1630"/>
    <w:rsid w:val="005B4D8B"/>
    <w:rsid w:val="005C03F8"/>
    <w:rsid w:val="005C06FD"/>
    <w:rsid w:val="005C078F"/>
    <w:rsid w:val="005C42F1"/>
    <w:rsid w:val="005C795E"/>
    <w:rsid w:val="005E3E34"/>
    <w:rsid w:val="005F3A6F"/>
    <w:rsid w:val="00610331"/>
    <w:rsid w:val="006173E2"/>
    <w:rsid w:val="00636517"/>
    <w:rsid w:val="00653080"/>
    <w:rsid w:val="006534EF"/>
    <w:rsid w:val="00654665"/>
    <w:rsid w:val="0065498B"/>
    <w:rsid w:val="00673636"/>
    <w:rsid w:val="006A08AB"/>
    <w:rsid w:val="006A5E9F"/>
    <w:rsid w:val="006A665E"/>
    <w:rsid w:val="006A7E4E"/>
    <w:rsid w:val="006B503D"/>
    <w:rsid w:val="006C42F6"/>
    <w:rsid w:val="006D14EC"/>
    <w:rsid w:val="006D3B8E"/>
    <w:rsid w:val="006D7E5F"/>
    <w:rsid w:val="006E15A5"/>
    <w:rsid w:val="006F2871"/>
    <w:rsid w:val="00717658"/>
    <w:rsid w:val="007264D4"/>
    <w:rsid w:val="00727FF2"/>
    <w:rsid w:val="00733E43"/>
    <w:rsid w:val="00737BD5"/>
    <w:rsid w:val="00743CEC"/>
    <w:rsid w:val="00746722"/>
    <w:rsid w:val="00753677"/>
    <w:rsid w:val="007701EF"/>
    <w:rsid w:val="007746F9"/>
    <w:rsid w:val="00780B00"/>
    <w:rsid w:val="007A125E"/>
    <w:rsid w:val="007B2FF5"/>
    <w:rsid w:val="007C7253"/>
    <w:rsid w:val="007D52EE"/>
    <w:rsid w:val="008219E9"/>
    <w:rsid w:val="00827320"/>
    <w:rsid w:val="00827455"/>
    <w:rsid w:val="00842113"/>
    <w:rsid w:val="00843D69"/>
    <w:rsid w:val="00843F4D"/>
    <w:rsid w:val="00851E4A"/>
    <w:rsid w:val="008709F7"/>
    <w:rsid w:val="00871F5D"/>
    <w:rsid w:val="0087208A"/>
    <w:rsid w:val="00875338"/>
    <w:rsid w:val="00877D33"/>
    <w:rsid w:val="00877DC9"/>
    <w:rsid w:val="00880A37"/>
    <w:rsid w:val="008836DE"/>
    <w:rsid w:val="008903A5"/>
    <w:rsid w:val="00891628"/>
    <w:rsid w:val="00896BE8"/>
    <w:rsid w:val="008A1964"/>
    <w:rsid w:val="008B1B29"/>
    <w:rsid w:val="008B2C0F"/>
    <w:rsid w:val="008D0C35"/>
    <w:rsid w:val="008E3F76"/>
    <w:rsid w:val="008E6B57"/>
    <w:rsid w:val="008F11BF"/>
    <w:rsid w:val="00914DE4"/>
    <w:rsid w:val="00921E50"/>
    <w:rsid w:val="00942C2D"/>
    <w:rsid w:val="00955E28"/>
    <w:rsid w:val="009721A7"/>
    <w:rsid w:val="00982C37"/>
    <w:rsid w:val="00985BF6"/>
    <w:rsid w:val="0098616F"/>
    <w:rsid w:val="009863C0"/>
    <w:rsid w:val="009A2DED"/>
    <w:rsid w:val="009A425C"/>
    <w:rsid w:val="009A7862"/>
    <w:rsid w:val="009B4317"/>
    <w:rsid w:val="009D4976"/>
    <w:rsid w:val="009F54B2"/>
    <w:rsid w:val="00A0616E"/>
    <w:rsid w:val="00A15444"/>
    <w:rsid w:val="00A22BF1"/>
    <w:rsid w:val="00A272FE"/>
    <w:rsid w:val="00A30D89"/>
    <w:rsid w:val="00A37B6B"/>
    <w:rsid w:val="00A407AC"/>
    <w:rsid w:val="00A505D6"/>
    <w:rsid w:val="00A53021"/>
    <w:rsid w:val="00AA0B09"/>
    <w:rsid w:val="00AA215E"/>
    <w:rsid w:val="00AC4CE1"/>
    <w:rsid w:val="00AD1289"/>
    <w:rsid w:val="00AD335A"/>
    <w:rsid w:val="00AF0E6B"/>
    <w:rsid w:val="00B05A3E"/>
    <w:rsid w:val="00B13F45"/>
    <w:rsid w:val="00B142D5"/>
    <w:rsid w:val="00B2796E"/>
    <w:rsid w:val="00B559A1"/>
    <w:rsid w:val="00B55A80"/>
    <w:rsid w:val="00B56378"/>
    <w:rsid w:val="00B67172"/>
    <w:rsid w:val="00B71730"/>
    <w:rsid w:val="00B801D3"/>
    <w:rsid w:val="00B81FD4"/>
    <w:rsid w:val="00B822D6"/>
    <w:rsid w:val="00B852D4"/>
    <w:rsid w:val="00BA4121"/>
    <w:rsid w:val="00BB413F"/>
    <w:rsid w:val="00BC0B7B"/>
    <w:rsid w:val="00BD14F3"/>
    <w:rsid w:val="00BD7DE6"/>
    <w:rsid w:val="00BE003A"/>
    <w:rsid w:val="00BE2989"/>
    <w:rsid w:val="00BE5131"/>
    <w:rsid w:val="00BE7585"/>
    <w:rsid w:val="00BF21BC"/>
    <w:rsid w:val="00BF6DEE"/>
    <w:rsid w:val="00C00EA1"/>
    <w:rsid w:val="00C14152"/>
    <w:rsid w:val="00C16C12"/>
    <w:rsid w:val="00C357AF"/>
    <w:rsid w:val="00C43A95"/>
    <w:rsid w:val="00C602EC"/>
    <w:rsid w:val="00C65337"/>
    <w:rsid w:val="00C6588F"/>
    <w:rsid w:val="00C6667A"/>
    <w:rsid w:val="00C871CD"/>
    <w:rsid w:val="00CB1FBC"/>
    <w:rsid w:val="00CC68FA"/>
    <w:rsid w:val="00CD1E80"/>
    <w:rsid w:val="00CD3470"/>
    <w:rsid w:val="00CE34B9"/>
    <w:rsid w:val="00CE3F44"/>
    <w:rsid w:val="00CF1E9C"/>
    <w:rsid w:val="00CF5E96"/>
    <w:rsid w:val="00D023AA"/>
    <w:rsid w:val="00D03F0D"/>
    <w:rsid w:val="00D34213"/>
    <w:rsid w:val="00D37559"/>
    <w:rsid w:val="00D56F58"/>
    <w:rsid w:val="00D57A1D"/>
    <w:rsid w:val="00D65BAF"/>
    <w:rsid w:val="00D73B08"/>
    <w:rsid w:val="00D74491"/>
    <w:rsid w:val="00D76ECB"/>
    <w:rsid w:val="00D80334"/>
    <w:rsid w:val="00D86EDF"/>
    <w:rsid w:val="00D93BD4"/>
    <w:rsid w:val="00D947F8"/>
    <w:rsid w:val="00DB37DA"/>
    <w:rsid w:val="00DB4B2D"/>
    <w:rsid w:val="00DD26F1"/>
    <w:rsid w:val="00DD44EE"/>
    <w:rsid w:val="00DE5379"/>
    <w:rsid w:val="00DF50E3"/>
    <w:rsid w:val="00E1308D"/>
    <w:rsid w:val="00E13C84"/>
    <w:rsid w:val="00E250CF"/>
    <w:rsid w:val="00E34DEB"/>
    <w:rsid w:val="00E42683"/>
    <w:rsid w:val="00E4333C"/>
    <w:rsid w:val="00E5373D"/>
    <w:rsid w:val="00E639F3"/>
    <w:rsid w:val="00E67893"/>
    <w:rsid w:val="00E73A99"/>
    <w:rsid w:val="00E74BB1"/>
    <w:rsid w:val="00EA2259"/>
    <w:rsid w:val="00EB2408"/>
    <w:rsid w:val="00EC1878"/>
    <w:rsid w:val="00EC3B72"/>
    <w:rsid w:val="00EC4CC2"/>
    <w:rsid w:val="00EE4AB8"/>
    <w:rsid w:val="00EF00D9"/>
    <w:rsid w:val="00EF5E4E"/>
    <w:rsid w:val="00F1308B"/>
    <w:rsid w:val="00F2184C"/>
    <w:rsid w:val="00F25ADB"/>
    <w:rsid w:val="00F32337"/>
    <w:rsid w:val="00F40088"/>
    <w:rsid w:val="00F43E69"/>
    <w:rsid w:val="00F60DBE"/>
    <w:rsid w:val="00F6194C"/>
    <w:rsid w:val="00F63B25"/>
    <w:rsid w:val="00F70602"/>
    <w:rsid w:val="00F86D06"/>
    <w:rsid w:val="00F9482D"/>
    <w:rsid w:val="00F96738"/>
    <w:rsid w:val="00F969D6"/>
    <w:rsid w:val="00F97653"/>
    <w:rsid w:val="00FB18FE"/>
    <w:rsid w:val="00FC79B1"/>
    <w:rsid w:val="00FF5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9922D"/>
  <w15:docId w15:val="{B14AA733-3CDE-409B-861C-5785E16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F4"/>
    <w:pPr>
      <w:spacing w:before="120" w:after="120" w:line="240" w:lineRule="auto"/>
    </w:pPr>
    <w:rPr>
      <w:rFonts w:ascii="Times New Roman" w:hAnsi="Times New Roman" w:cs="Times New Roman"/>
      <w:sz w:val="24"/>
      <w:szCs w:val="24"/>
      <w:lang w:val="en-CA"/>
    </w:rPr>
  </w:style>
  <w:style w:type="paragraph" w:styleId="Heading1">
    <w:name w:val="heading 1"/>
    <w:basedOn w:val="Normal"/>
    <w:next w:val="Normal"/>
    <w:link w:val="Heading1Char"/>
    <w:uiPriority w:val="9"/>
    <w:qFormat/>
    <w:rsid w:val="005C795E"/>
    <w:pPr>
      <w:keepNext/>
      <w:keepLines/>
      <w:numPr>
        <w:numId w:val="12"/>
      </w:numPr>
      <w:spacing w:before="24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0F46C0"/>
    <w:pPr>
      <w:keepNext/>
      <w:keepLines/>
      <w:numPr>
        <w:ilvl w:val="1"/>
        <w:numId w:val="12"/>
      </w:numPr>
      <w:spacing w:before="200"/>
      <w:outlineLvl w:val="1"/>
    </w:pPr>
    <w:rPr>
      <w:rFonts w:ascii="Arial" w:eastAsiaTheme="majorEastAsia" w:hAnsi="Arial" w:cs="Arial"/>
      <w:b/>
      <w:bCs/>
      <w:sz w:val="28"/>
      <w:szCs w:val="28"/>
    </w:rPr>
  </w:style>
  <w:style w:type="paragraph" w:styleId="Heading3">
    <w:name w:val="heading 3"/>
    <w:basedOn w:val="Normal"/>
    <w:next w:val="Normal"/>
    <w:link w:val="Heading3Char"/>
    <w:uiPriority w:val="9"/>
    <w:unhideWhenUsed/>
    <w:qFormat/>
    <w:rsid w:val="005C795E"/>
    <w:pPr>
      <w:keepNext/>
      <w:keepLines/>
      <w:numPr>
        <w:ilvl w:val="2"/>
        <w:numId w:val="12"/>
      </w:numPr>
      <w:outlineLvl w:val="2"/>
    </w:pPr>
    <w:rPr>
      <w:rFonts w:ascii="Arial" w:eastAsiaTheme="majorEastAsia" w:hAnsi="Arial" w:cs="Arial"/>
      <w:b/>
      <w:bCs/>
    </w:rPr>
  </w:style>
  <w:style w:type="paragraph" w:styleId="Heading4">
    <w:name w:val="heading 4"/>
    <w:basedOn w:val="Normal"/>
    <w:next w:val="Normal"/>
    <w:link w:val="Heading4Char"/>
    <w:uiPriority w:val="9"/>
    <w:unhideWhenUsed/>
    <w:qFormat/>
    <w:rsid w:val="000F46C0"/>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46C0"/>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46C0"/>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46C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46C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46C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9AC"/>
    <w:pPr>
      <w:tabs>
        <w:tab w:val="center" w:pos="5040"/>
        <w:tab w:val="right" w:pos="10080"/>
      </w:tabs>
      <w:spacing w:after="0"/>
    </w:pPr>
    <w:rPr>
      <w:sz w:val="20"/>
      <w:szCs w:val="20"/>
    </w:rPr>
  </w:style>
  <w:style w:type="character" w:customStyle="1" w:styleId="HeaderChar">
    <w:name w:val="Header Char"/>
    <w:basedOn w:val="DefaultParagraphFont"/>
    <w:link w:val="Header"/>
    <w:uiPriority w:val="99"/>
    <w:rsid w:val="001409AC"/>
    <w:rPr>
      <w:rFonts w:ascii="Times New Roman" w:hAnsi="Times New Roman" w:cs="Times New Roman"/>
      <w:sz w:val="20"/>
      <w:szCs w:val="20"/>
      <w:lang w:val="en-CA"/>
    </w:rPr>
  </w:style>
  <w:style w:type="paragraph" w:styleId="Footer">
    <w:name w:val="footer"/>
    <w:basedOn w:val="Normal"/>
    <w:link w:val="FooterChar"/>
    <w:uiPriority w:val="99"/>
    <w:unhideWhenUsed/>
    <w:rsid w:val="001409AC"/>
    <w:pPr>
      <w:tabs>
        <w:tab w:val="center" w:pos="5040"/>
        <w:tab w:val="right" w:pos="10080"/>
      </w:tabs>
      <w:spacing w:after="0"/>
    </w:pPr>
    <w:rPr>
      <w:sz w:val="20"/>
      <w:szCs w:val="20"/>
    </w:rPr>
  </w:style>
  <w:style w:type="character" w:customStyle="1" w:styleId="FooterChar">
    <w:name w:val="Footer Char"/>
    <w:basedOn w:val="DefaultParagraphFont"/>
    <w:link w:val="Footer"/>
    <w:uiPriority w:val="99"/>
    <w:rsid w:val="001409AC"/>
    <w:rPr>
      <w:rFonts w:ascii="Times New Roman" w:hAnsi="Times New Roman" w:cs="Times New Roman"/>
      <w:sz w:val="20"/>
      <w:szCs w:val="20"/>
      <w:lang w:val="en-CA"/>
    </w:rPr>
  </w:style>
  <w:style w:type="paragraph" w:styleId="BalloonText">
    <w:name w:val="Balloon Text"/>
    <w:basedOn w:val="Normal"/>
    <w:link w:val="BalloonTextChar"/>
    <w:uiPriority w:val="99"/>
    <w:semiHidden/>
    <w:unhideWhenUsed/>
    <w:rsid w:val="00C16C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12"/>
    <w:rPr>
      <w:rFonts w:ascii="Tahoma" w:hAnsi="Tahoma" w:cs="Tahoma"/>
      <w:sz w:val="16"/>
      <w:szCs w:val="16"/>
      <w:lang w:val="en-CA"/>
    </w:rPr>
  </w:style>
  <w:style w:type="character" w:customStyle="1" w:styleId="Heading1Char">
    <w:name w:val="Heading 1 Char"/>
    <w:basedOn w:val="DefaultParagraphFont"/>
    <w:link w:val="Heading1"/>
    <w:uiPriority w:val="9"/>
    <w:rsid w:val="005C795E"/>
    <w:rPr>
      <w:rFonts w:ascii="Arial" w:eastAsiaTheme="majorEastAsia" w:hAnsi="Arial" w:cs="Arial"/>
      <w:b/>
      <w:bCs/>
      <w:sz w:val="32"/>
      <w:szCs w:val="32"/>
      <w:lang w:val="en-CA"/>
    </w:rPr>
  </w:style>
  <w:style w:type="character" w:customStyle="1" w:styleId="Heading2Char">
    <w:name w:val="Heading 2 Char"/>
    <w:basedOn w:val="DefaultParagraphFont"/>
    <w:link w:val="Heading2"/>
    <w:uiPriority w:val="9"/>
    <w:rsid w:val="000F46C0"/>
    <w:rPr>
      <w:rFonts w:ascii="Arial" w:eastAsiaTheme="majorEastAsia" w:hAnsi="Arial" w:cs="Arial"/>
      <w:b/>
      <w:bCs/>
      <w:sz w:val="28"/>
      <w:szCs w:val="28"/>
      <w:lang w:val="en-CA"/>
    </w:rPr>
  </w:style>
  <w:style w:type="paragraph" w:styleId="ListParagraph">
    <w:name w:val="List Paragraph"/>
    <w:basedOn w:val="Normal"/>
    <w:uiPriority w:val="34"/>
    <w:qFormat/>
    <w:rsid w:val="000F46C0"/>
    <w:pPr>
      <w:ind w:left="720"/>
      <w:contextualSpacing/>
    </w:pPr>
  </w:style>
  <w:style w:type="paragraph" w:customStyle="1" w:styleId="Bullet1">
    <w:name w:val="Bullet1"/>
    <w:basedOn w:val="ListParagraph"/>
    <w:rsid w:val="005A5FCF"/>
    <w:pPr>
      <w:numPr>
        <w:numId w:val="11"/>
      </w:numPr>
      <w:spacing w:before="80" w:after="80"/>
      <w:contextualSpacing w:val="0"/>
    </w:pPr>
  </w:style>
  <w:style w:type="character" w:customStyle="1" w:styleId="Heading3Char">
    <w:name w:val="Heading 3 Char"/>
    <w:basedOn w:val="DefaultParagraphFont"/>
    <w:link w:val="Heading3"/>
    <w:uiPriority w:val="9"/>
    <w:rsid w:val="005C795E"/>
    <w:rPr>
      <w:rFonts w:ascii="Arial" w:eastAsiaTheme="majorEastAsia" w:hAnsi="Arial" w:cs="Arial"/>
      <w:b/>
      <w:bCs/>
      <w:sz w:val="24"/>
      <w:szCs w:val="24"/>
      <w:lang w:val="en-CA"/>
    </w:rPr>
  </w:style>
  <w:style w:type="character" w:customStyle="1" w:styleId="Heading4Char">
    <w:name w:val="Heading 4 Char"/>
    <w:basedOn w:val="DefaultParagraphFont"/>
    <w:link w:val="Heading4"/>
    <w:uiPriority w:val="9"/>
    <w:rsid w:val="000F46C0"/>
    <w:rPr>
      <w:rFonts w:asciiTheme="majorHAnsi" w:eastAsiaTheme="majorEastAsia" w:hAnsiTheme="majorHAnsi" w:cstheme="majorBidi"/>
      <w:b/>
      <w:bCs/>
      <w:i/>
      <w:iCs/>
      <w:color w:val="4F81BD" w:themeColor="accent1"/>
      <w:sz w:val="24"/>
      <w:szCs w:val="24"/>
      <w:lang w:val="en-CA"/>
    </w:rPr>
  </w:style>
  <w:style w:type="character" w:customStyle="1" w:styleId="Heading5Char">
    <w:name w:val="Heading 5 Char"/>
    <w:basedOn w:val="DefaultParagraphFont"/>
    <w:link w:val="Heading5"/>
    <w:uiPriority w:val="9"/>
    <w:semiHidden/>
    <w:rsid w:val="000F46C0"/>
    <w:rPr>
      <w:rFonts w:asciiTheme="majorHAnsi" w:eastAsiaTheme="majorEastAsia" w:hAnsiTheme="majorHAnsi" w:cstheme="majorBidi"/>
      <w:color w:val="243F60" w:themeColor="accent1" w:themeShade="7F"/>
      <w:sz w:val="24"/>
      <w:szCs w:val="24"/>
      <w:lang w:val="en-CA"/>
    </w:rPr>
  </w:style>
  <w:style w:type="character" w:customStyle="1" w:styleId="Heading6Char">
    <w:name w:val="Heading 6 Char"/>
    <w:basedOn w:val="DefaultParagraphFont"/>
    <w:link w:val="Heading6"/>
    <w:uiPriority w:val="9"/>
    <w:semiHidden/>
    <w:rsid w:val="000F46C0"/>
    <w:rPr>
      <w:rFonts w:asciiTheme="majorHAnsi" w:eastAsiaTheme="majorEastAsia" w:hAnsiTheme="majorHAnsi" w:cstheme="majorBidi"/>
      <w:i/>
      <w:iCs/>
      <w:color w:val="243F60" w:themeColor="accent1" w:themeShade="7F"/>
      <w:sz w:val="24"/>
      <w:szCs w:val="24"/>
      <w:lang w:val="en-CA"/>
    </w:rPr>
  </w:style>
  <w:style w:type="character" w:customStyle="1" w:styleId="Heading7Char">
    <w:name w:val="Heading 7 Char"/>
    <w:basedOn w:val="DefaultParagraphFont"/>
    <w:link w:val="Heading7"/>
    <w:uiPriority w:val="9"/>
    <w:semiHidden/>
    <w:rsid w:val="000F46C0"/>
    <w:rPr>
      <w:rFonts w:asciiTheme="majorHAnsi" w:eastAsiaTheme="majorEastAsia" w:hAnsiTheme="majorHAnsi" w:cstheme="majorBidi"/>
      <w:i/>
      <w:iCs/>
      <w:color w:val="404040" w:themeColor="text1" w:themeTint="BF"/>
      <w:sz w:val="24"/>
      <w:szCs w:val="24"/>
      <w:lang w:val="en-CA"/>
    </w:rPr>
  </w:style>
  <w:style w:type="character" w:customStyle="1" w:styleId="Heading8Char">
    <w:name w:val="Heading 8 Char"/>
    <w:basedOn w:val="DefaultParagraphFont"/>
    <w:link w:val="Heading8"/>
    <w:uiPriority w:val="9"/>
    <w:semiHidden/>
    <w:rsid w:val="000F46C0"/>
    <w:rPr>
      <w:rFonts w:asciiTheme="majorHAnsi" w:eastAsiaTheme="majorEastAsia" w:hAnsiTheme="majorHAnsi" w:cstheme="majorBidi"/>
      <w:color w:val="404040" w:themeColor="text1" w:themeTint="BF"/>
      <w:sz w:val="20"/>
      <w:szCs w:val="20"/>
      <w:lang w:val="en-CA"/>
    </w:rPr>
  </w:style>
  <w:style w:type="character" w:customStyle="1" w:styleId="Heading9Char">
    <w:name w:val="Heading 9 Char"/>
    <w:basedOn w:val="DefaultParagraphFont"/>
    <w:link w:val="Heading9"/>
    <w:uiPriority w:val="9"/>
    <w:semiHidden/>
    <w:rsid w:val="000F46C0"/>
    <w:rPr>
      <w:rFonts w:asciiTheme="majorHAnsi" w:eastAsiaTheme="majorEastAsia" w:hAnsiTheme="majorHAnsi" w:cstheme="majorBidi"/>
      <w:i/>
      <w:iCs/>
      <w:color w:val="404040" w:themeColor="text1" w:themeTint="BF"/>
      <w:sz w:val="20"/>
      <w:szCs w:val="20"/>
      <w:lang w:val="en-CA"/>
    </w:rPr>
  </w:style>
  <w:style w:type="paragraph" w:styleId="Bibliography">
    <w:name w:val="Bibliography"/>
    <w:basedOn w:val="Normal"/>
    <w:next w:val="Normal"/>
    <w:uiPriority w:val="37"/>
    <w:unhideWhenUsed/>
    <w:rsid w:val="003E2219"/>
  </w:style>
  <w:style w:type="paragraph" w:customStyle="1" w:styleId="Numbered1">
    <w:name w:val="Numbered1"/>
    <w:basedOn w:val="ListParagraph"/>
    <w:rsid w:val="00367305"/>
    <w:pPr>
      <w:numPr>
        <w:numId w:val="13"/>
      </w:numPr>
      <w:contextualSpacing w:val="0"/>
    </w:pPr>
  </w:style>
  <w:style w:type="paragraph" w:customStyle="1" w:styleId="Indent1">
    <w:name w:val="Indent1"/>
    <w:basedOn w:val="Normal"/>
    <w:rsid w:val="00367305"/>
    <w:pPr>
      <w:ind w:left="720"/>
    </w:pPr>
  </w:style>
  <w:style w:type="character" w:styleId="PlaceholderText">
    <w:name w:val="Placeholder Text"/>
    <w:basedOn w:val="DefaultParagraphFont"/>
    <w:uiPriority w:val="99"/>
    <w:semiHidden/>
    <w:rsid w:val="005A5FCF"/>
    <w:rPr>
      <w:color w:val="808080"/>
    </w:rPr>
  </w:style>
  <w:style w:type="paragraph" w:styleId="TOCHeading">
    <w:name w:val="TOC Heading"/>
    <w:basedOn w:val="Heading1"/>
    <w:next w:val="Normal"/>
    <w:uiPriority w:val="39"/>
    <w:unhideWhenUsed/>
    <w:qFormat/>
    <w:rsid w:val="009A425C"/>
    <w:pPr>
      <w:numPr>
        <w:numId w:val="0"/>
      </w:numPr>
      <w:spacing w:after="0" w:line="259" w:lineRule="auto"/>
      <w:outlineLvl w:val="9"/>
    </w:pPr>
    <w:rPr>
      <w:rFonts w:cstheme="majorBidi"/>
      <w:b w:val="0"/>
      <w:bCs w:val="0"/>
      <w:lang w:val="en-US"/>
    </w:rPr>
  </w:style>
  <w:style w:type="paragraph" w:styleId="TOC1">
    <w:name w:val="toc 1"/>
    <w:basedOn w:val="Normal"/>
    <w:next w:val="Normal"/>
    <w:autoRedefine/>
    <w:uiPriority w:val="39"/>
    <w:unhideWhenUsed/>
    <w:rsid w:val="002D75DD"/>
    <w:pPr>
      <w:spacing w:after="100"/>
    </w:pPr>
  </w:style>
  <w:style w:type="paragraph" w:styleId="TOC2">
    <w:name w:val="toc 2"/>
    <w:basedOn w:val="Normal"/>
    <w:next w:val="Normal"/>
    <w:autoRedefine/>
    <w:uiPriority w:val="39"/>
    <w:unhideWhenUsed/>
    <w:rsid w:val="002D75DD"/>
    <w:pPr>
      <w:spacing w:after="100"/>
      <w:ind w:left="240"/>
    </w:pPr>
  </w:style>
  <w:style w:type="paragraph" w:styleId="TOC3">
    <w:name w:val="toc 3"/>
    <w:basedOn w:val="Normal"/>
    <w:next w:val="Normal"/>
    <w:autoRedefine/>
    <w:uiPriority w:val="39"/>
    <w:unhideWhenUsed/>
    <w:rsid w:val="002D75DD"/>
    <w:pPr>
      <w:spacing w:after="100"/>
      <w:ind w:left="480"/>
    </w:pPr>
  </w:style>
  <w:style w:type="character" w:styleId="Hyperlink">
    <w:name w:val="Hyperlink"/>
    <w:basedOn w:val="DefaultParagraphFont"/>
    <w:uiPriority w:val="99"/>
    <w:unhideWhenUsed/>
    <w:rsid w:val="002D75DD"/>
    <w:rPr>
      <w:color w:val="0000FF" w:themeColor="hyperlink"/>
      <w:u w:val="single"/>
    </w:rPr>
  </w:style>
  <w:style w:type="paragraph" w:styleId="Caption">
    <w:name w:val="caption"/>
    <w:basedOn w:val="Normal"/>
    <w:next w:val="Normal"/>
    <w:unhideWhenUsed/>
    <w:qFormat/>
    <w:rsid w:val="00F43E69"/>
    <w:pPr>
      <w:spacing w:before="0" w:after="200"/>
    </w:pPr>
    <w:rPr>
      <w:i/>
      <w:iCs/>
      <w:szCs w:val="18"/>
    </w:rPr>
  </w:style>
  <w:style w:type="paragraph" w:styleId="TableofFigures">
    <w:name w:val="table of figures"/>
    <w:basedOn w:val="Normal"/>
    <w:next w:val="Normal"/>
    <w:uiPriority w:val="99"/>
    <w:unhideWhenUsed/>
    <w:rsid w:val="002D75DD"/>
    <w:pPr>
      <w:spacing w:after="0"/>
    </w:pPr>
  </w:style>
  <w:style w:type="table" w:styleId="TableGrid">
    <w:name w:val="Table Grid"/>
    <w:basedOn w:val="TableNormal"/>
    <w:uiPriority w:val="59"/>
    <w:rsid w:val="00DF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50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745C2"/>
    <w:pPr>
      <w:spacing w:after="240"/>
      <w:contextualSpacing/>
      <w:jc w:val="center"/>
    </w:pPr>
    <w:rPr>
      <w:rFonts w:ascii="Arial" w:eastAsiaTheme="majorEastAsia" w:hAnsi="Arial" w:cstheme="majorBidi"/>
      <w:spacing w:val="-10"/>
      <w:kern w:val="28"/>
      <w:sz w:val="44"/>
      <w:szCs w:val="56"/>
    </w:rPr>
  </w:style>
  <w:style w:type="character" w:customStyle="1" w:styleId="TitleChar">
    <w:name w:val="Title Char"/>
    <w:basedOn w:val="DefaultParagraphFont"/>
    <w:link w:val="Title"/>
    <w:uiPriority w:val="10"/>
    <w:rsid w:val="002745C2"/>
    <w:rPr>
      <w:rFonts w:ascii="Arial" w:eastAsiaTheme="majorEastAsia" w:hAnsi="Arial" w:cstheme="majorBidi"/>
      <w:spacing w:val="-10"/>
      <w:kern w:val="28"/>
      <w:sz w:val="44"/>
      <w:szCs w:val="56"/>
      <w:lang w:val="en-CA"/>
    </w:rPr>
  </w:style>
  <w:style w:type="paragraph" w:styleId="Subtitle">
    <w:name w:val="Subtitle"/>
    <w:basedOn w:val="Normal"/>
    <w:next w:val="Normal"/>
    <w:link w:val="SubtitleChar"/>
    <w:uiPriority w:val="11"/>
    <w:qFormat/>
    <w:rsid w:val="00FC79B1"/>
    <w:pPr>
      <w:numPr>
        <w:ilvl w:val="1"/>
      </w:numPr>
      <w:jc w:val="center"/>
    </w:pPr>
    <w:rPr>
      <w:rFonts w:ascii="Arial" w:eastAsiaTheme="minorEastAsia" w:hAnsi="Arial" w:cstheme="minorBidi"/>
      <w:i/>
      <w:spacing w:val="15"/>
      <w:sz w:val="36"/>
      <w:szCs w:val="22"/>
    </w:rPr>
  </w:style>
  <w:style w:type="character" w:customStyle="1" w:styleId="SubtitleChar">
    <w:name w:val="Subtitle Char"/>
    <w:basedOn w:val="DefaultParagraphFont"/>
    <w:link w:val="Subtitle"/>
    <w:uiPriority w:val="11"/>
    <w:rsid w:val="00FC79B1"/>
    <w:rPr>
      <w:rFonts w:ascii="Arial" w:eastAsiaTheme="minorEastAsia" w:hAnsi="Arial"/>
      <w:i/>
      <w:spacing w:val="15"/>
      <w:sz w:val="36"/>
      <w:lang w:val="en-CA"/>
    </w:rPr>
  </w:style>
  <w:style w:type="paragraph" w:styleId="TOC4">
    <w:name w:val="toc 4"/>
    <w:basedOn w:val="Normal"/>
    <w:next w:val="Normal"/>
    <w:autoRedefine/>
    <w:uiPriority w:val="39"/>
    <w:unhideWhenUsed/>
    <w:rsid w:val="00B13F45"/>
    <w:pPr>
      <w:spacing w:before="0"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B13F45"/>
    <w:pPr>
      <w:spacing w:before="0"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B13F45"/>
    <w:pPr>
      <w:spacing w:before="0"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B13F45"/>
    <w:pPr>
      <w:spacing w:before="0"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B13F45"/>
    <w:pPr>
      <w:spacing w:before="0"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B13F45"/>
    <w:pPr>
      <w:spacing w:before="0" w:after="100" w:line="259" w:lineRule="auto"/>
      <w:ind w:left="1760"/>
    </w:pPr>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7095">
      <w:bodyDiv w:val="1"/>
      <w:marLeft w:val="0"/>
      <w:marRight w:val="0"/>
      <w:marTop w:val="0"/>
      <w:marBottom w:val="0"/>
      <w:divBdr>
        <w:top w:val="none" w:sz="0" w:space="0" w:color="auto"/>
        <w:left w:val="none" w:sz="0" w:space="0" w:color="auto"/>
        <w:bottom w:val="none" w:sz="0" w:space="0" w:color="auto"/>
        <w:right w:val="none" w:sz="0" w:space="0" w:color="auto"/>
      </w:divBdr>
    </w:div>
    <w:div w:id="828794393">
      <w:bodyDiv w:val="1"/>
      <w:marLeft w:val="0"/>
      <w:marRight w:val="0"/>
      <w:marTop w:val="0"/>
      <w:marBottom w:val="0"/>
      <w:divBdr>
        <w:top w:val="none" w:sz="0" w:space="0" w:color="auto"/>
        <w:left w:val="none" w:sz="0" w:space="0" w:color="auto"/>
        <w:bottom w:val="none" w:sz="0" w:space="0" w:color="auto"/>
        <w:right w:val="none" w:sz="0" w:space="0" w:color="auto"/>
      </w:divBdr>
    </w:div>
    <w:div w:id="1106929173">
      <w:bodyDiv w:val="1"/>
      <w:marLeft w:val="0"/>
      <w:marRight w:val="0"/>
      <w:marTop w:val="0"/>
      <w:marBottom w:val="0"/>
      <w:divBdr>
        <w:top w:val="none" w:sz="0" w:space="0" w:color="auto"/>
        <w:left w:val="none" w:sz="0" w:space="0" w:color="auto"/>
        <w:bottom w:val="none" w:sz="0" w:space="0" w:color="auto"/>
        <w:right w:val="none" w:sz="0" w:space="0" w:color="auto"/>
      </w:divBdr>
    </w:div>
    <w:div w:id="1183713556">
      <w:bodyDiv w:val="1"/>
      <w:marLeft w:val="0"/>
      <w:marRight w:val="0"/>
      <w:marTop w:val="0"/>
      <w:marBottom w:val="0"/>
      <w:divBdr>
        <w:top w:val="none" w:sz="0" w:space="0" w:color="auto"/>
        <w:left w:val="none" w:sz="0" w:space="0" w:color="auto"/>
        <w:bottom w:val="none" w:sz="0" w:space="0" w:color="auto"/>
        <w:right w:val="none" w:sz="0" w:space="0" w:color="auto"/>
      </w:divBdr>
    </w:div>
    <w:div w:id="122233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nze/Desktop/ELEX%20Lab%20Doc/Lab7%20-%20Step%20Respon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nze/Desktop/ELEX%20Lab%20Doc/Lab7%20-%20Frequency%20Respons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Sheet1!$B$3</c:f>
              <c:strCache>
                <c:ptCount val="1"/>
                <c:pt idx="0">
                  <c:v>Predicted Output Voltage (V)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Sheet1!$A$4:$A$9</c:f>
              <c:numCache>
                <c:formatCode>General</c:formatCode>
                <c:ptCount val="6"/>
                <c:pt idx="0">
                  <c:v>0</c:v>
                </c:pt>
                <c:pt idx="1">
                  <c:v>20</c:v>
                </c:pt>
                <c:pt idx="2">
                  <c:v>40</c:v>
                </c:pt>
                <c:pt idx="3">
                  <c:v>60</c:v>
                </c:pt>
                <c:pt idx="4">
                  <c:v>80</c:v>
                </c:pt>
                <c:pt idx="5">
                  <c:v>100</c:v>
                </c:pt>
              </c:numCache>
            </c:numRef>
          </c:xVal>
          <c:yVal>
            <c:numRef>
              <c:f>Sheet1!$B$4:$B$9</c:f>
              <c:numCache>
                <c:formatCode>General</c:formatCode>
                <c:ptCount val="6"/>
                <c:pt idx="0">
                  <c:v>0</c:v>
                </c:pt>
                <c:pt idx="1">
                  <c:v>2.6161968566551508</c:v>
                </c:pt>
                <c:pt idx="2">
                  <c:v>3.8634965147558429</c:v>
                </c:pt>
                <c:pt idx="3">
                  <c:v>4.458159883890521</c:v>
                </c:pt>
                <c:pt idx="4">
                  <c:v>4.741671965605577</c:v>
                </c:pt>
                <c:pt idx="5">
                  <c:v>4.876839363919296</c:v>
                </c:pt>
              </c:numCache>
            </c:numRef>
          </c:yVal>
          <c:smooth val="1"/>
          <c:extLst>
            <c:ext xmlns:c16="http://schemas.microsoft.com/office/drawing/2014/chart" uri="{C3380CC4-5D6E-409C-BE32-E72D297353CC}">
              <c16:uniqueId val="{00000000-8DC3-D746-85B1-7579F0AEA0BA}"/>
            </c:ext>
          </c:extLst>
        </c:ser>
        <c:ser>
          <c:idx val="1"/>
          <c:order val="1"/>
          <c:tx>
            <c:v>Measured Output Voltage (V)</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Sheet1!$A$4:$A$9</c:f>
              <c:numCache>
                <c:formatCode>General</c:formatCode>
                <c:ptCount val="6"/>
                <c:pt idx="0">
                  <c:v>0</c:v>
                </c:pt>
                <c:pt idx="1">
                  <c:v>20</c:v>
                </c:pt>
                <c:pt idx="2">
                  <c:v>40</c:v>
                </c:pt>
                <c:pt idx="3">
                  <c:v>60</c:v>
                </c:pt>
                <c:pt idx="4">
                  <c:v>80</c:v>
                </c:pt>
                <c:pt idx="5">
                  <c:v>100</c:v>
                </c:pt>
              </c:numCache>
            </c:numRef>
          </c:xVal>
          <c:yVal>
            <c:numRef>
              <c:f>Sheet1!$C$4:$C$9</c:f>
              <c:numCache>
                <c:formatCode>General</c:formatCode>
                <c:ptCount val="6"/>
                <c:pt idx="0">
                  <c:v>0</c:v>
                </c:pt>
                <c:pt idx="1">
                  <c:v>2.48</c:v>
                </c:pt>
                <c:pt idx="2">
                  <c:v>3.72</c:v>
                </c:pt>
                <c:pt idx="3">
                  <c:v>4.32</c:v>
                </c:pt>
                <c:pt idx="4">
                  <c:v>4.5999999999999996</c:v>
                </c:pt>
                <c:pt idx="5">
                  <c:v>4.8</c:v>
                </c:pt>
              </c:numCache>
            </c:numRef>
          </c:yVal>
          <c:smooth val="1"/>
          <c:extLst>
            <c:ext xmlns:c16="http://schemas.microsoft.com/office/drawing/2014/chart" uri="{C3380CC4-5D6E-409C-BE32-E72D297353CC}">
              <c16:uniqueId val="{00000001-8DC3-D746-85B1-7579F0AEA0BA}"/>
            </c:ext>
          </c:extLst>
        </c:ser>
        <c:dLbls>
          <c:showLegendKey val="0"/>
          <c:showVal val="0"/>
          <c:showCatName val="0"/>
          <c:showSerName val="0"/>
          <c:showPercent val="0"/>
          <c:showBubbleSize val="0"/>
        </c:dLbls>
        <c:axId val="402970704"/>
        <c:axId val="402970312"/>
      </c:scatterChart>
      <c:valAx>
        <c:axId val="40297070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 (us)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70312"/>
        <c:crosses val="autoZero"/>
        <c:crossBetween val="midCat"/>
      </c:valAx>
      <c:valAx>
        <c:axId val="402970312"/>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70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0552755353021129E-2"/>
          <c:y val="4.4805999096186308E-2"/>
          <c:w val="0.89391743890955855"/>
          <c:h val="0.92668113800110841"/>
        </c:manualLayout>
      </c:layout>
      <c:scatterChart>
        <c:scatterStyle val="smoothMarker"/>
        <c:varyColors val="0"/>
        <c:ser>
          <c:idx val="0"/>
          <c:order val="0"/>
          <c:tx>
            <c:strRef>
              <c:f>Sheet1!$B$3</c:f>
              <c:strCache>
                <c:ptCount val="1"/>
                <c:pt idx="0">
                  <c:v>Predicted Gain (dB)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Sheet1!$A$4:$A$27</c:f>
              <c:numCache>
                <c:formatCode>0.0E+00</c:formatCode>
                <c:ptCount val="24"/>
                <c:pt idx="0">
                  <c:v>1</c:v>
                </c:pt>
                <c:pt idx="1">
                  <c:v>5</c:v>
                </c:pt>
                <c:pt idx="2">
                  <c:v>10</c:v>
                </c:pt>
                <c:pt idx="3">
                  <c:v>50</c:v>
                </c:pt>
                <c:pt idx="4">
                  <c:v>100</c:v>
                </c:pt>
                <c:pt idx="5">
                  <c:v>500</c:v>
                </c:pt>
                <c:pt idx="6">
                  <c:v>1000</c:v>
                </c:pt>
                <c:pt idx="7">
                  <c:v>4000</c:v>
                </c:pt>
                <c:pt idx="8">
                  <c:v>4500</c:v>
                </c:pt>
                <c:pt idx="9">
                  <c:v>4700</c:v>
                </c:pt>
                <c:pt idx="10">
                  <c:v>5000</c:v>
                </c:pt>
                <c:pt idx="11">
                  <c:v>6000</c:v>
                </c:pt>
                <c:pt idx="12">
                  <c:v>6700</c:v>
                </c:pt>
                <c:pt idx="13">
                  <c:v>7000</c:v>
                </c:pt>
                <c:pt idx="14">
                  <c:v>7500</c:v>
                </c:pt>
                <c:pt idx="15">
                  <c:v>10000</c:v>
                </c:pt>
                <c:pt idx="16">
                  <c:v>50000</c:v>
                </c:pt>
                <c:pt idx="17">
                  <c:v>100000</c:v>
                </c:pt>
                <c:pt idx="18">
                  <c:v>500000</c:v>
                </c:pt>
                <c:pt idx="19">
                  <c:v>1000000</c:v>
                </c:pt>
              </c:numCache>
            </c:numRef>
          </c:xVal>
          <c:yVal>
            <c:numRef>
              <c:f>Sheet1!$B$4:$B$27</c:f>
              <c:numCache>
                <c:formatCode>0.00E+00</c:formatCode>
                <c:ptCount val="24"/>
                <c:pt idx="0">
                  <c:v>-1.5844962240967309E-7</c:v>
                </c:pt>
                <c:pt idx="1">
                  <c:v>-3.9612388140537483E-6</c:v>
                </c:pt>
                <c:pt idx="2">
                  <c:v>-1.5844933578289097E-5</c:v>
                </c:pt>
                <c:pt idx="3">
                  <c:v>-3.9610599776046708E-4</c:v>
                </c:pt>
                <c:pt idx="4">
                  <c:v>-1.5842072718500943E-3</c:v>
                </c:pt>
                <c:pt idx="5">
                  <c:v>-3.9432843025126736E-2</c:v>
                </c:pt>
                <c:pt idx="6">
                  <c:v>-0.15562759244875413</c:v>
                </c:pt>
                <c:pt idx="7">
                  <c:v>-1.9968662531709802</c:v>
                </c:pt>
                <c:pt idx="8">
                  <c:v>-2.4025177497911288</c:v>
                </c:pt>
                <c:pt idx="9">
                  <c:v>-2.5670327665753945</c:v>
                </c:pt>
                <c:pt idx="10">
                  <c:v>-2.8151272749557634</c:v>
                </c:pt>
                <c:pt idx="11">
                  <c:v>-3.6425776709689273</c:v>
                </c:pt>
                <c:pt idx="12">
                  <c:v>-4.2123915840692092</c:v>
                </c:pt>
                <c:pt idx="13">
                  <c:v>-4.4525138583374151</c:v>
                </c:pt>
                <c:pt idx="14">
                  <c:v>-4.8461954190282066</c:v>
                </c:pt>
                <c:pt idx="15">
                  <c:v>-6.6730699059872407</c:v>
                </c:pt>
                <c:pt idx="16">
                  <c:v>-19.64782430567546</c:v>
                </c:pt>
                <c:pt idx="17">
                  <c:v>-25.632956330690305</c:v>
                </c:pt>
                <c:pt idx="18">
                  <c:v>-39.600945242952697</c:v>
                </c:pt>
                <c:pt idx="19">
                  <c:v>-45.62118807345464</c:v>
                </c:pt>
              </c:numCache>
            </c:numRef>
          </c:yVal>
          <c:smooth val="1"/>
          <c:extLst>
            <c:ext xmlns:c16="http://schemas.microsoft.com/office/drawing/2014/chart" uri="{C3380CC4-5D6E-409C-BE32-E72D297353CC}">
              <c16:uniqueId val="{00000000-6338-294D-9F03-9A7D1EBAA9A1}"/>
            </c:ext>
          </c:extLst>
        </c:ser>
        <c:ser>
          <c:idx val="2"/>
          <c:order val="2"/>
          <c:tx>
            <c:v>Measured Gain(dB)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Sheet1!$A$4:$A$23</c:f>
              <c:numCache>
                <c:formatCode>0.0E+00</c:formatCode>
                <c:ptCount val="20"/>
                <c:pt idx="0">
                  <c:v>1</c:v>
                </c:pt>
                <c:pt idx="1">
                  <c:v>5</c:v>
                </c:pt>
                <c:pt idx="2">
                  <c:v>10</c:v>
                </c:pt>
                <c:pt idx="3">
                  <c:v>50</c:v>
                </c:pt>
                <c:pt idx="4">
                  <c:v>100</c:v>
                </c:pt>
                <c:pt idx="5">
                  <c:v>500</c:v>
                </c:pt>
                <c:pt idx="6">
                  <c:v>1000</c:v>
                </c:pt>
                <c:pt idx="7">
                  <c:v>4000</c:v>
                </c:pt>
                <c:pt idx="8">
                  <c:v>4500</c:v>
                </c:pt>
                <c:pt idx="9">
                  <c:v>4700</c:v>
                </c:pt>
                <c:pt idx="10">
                  <c:v>5000</c:v>
                </c:pt>
                <c:pt idx="11">
                  <c:v>6000</c:v>
                </c:pt>
                <c:pt idx="12">
                  <c:v>6700</c:v>
                </c:pt>
                <c:pt idx="13">
                  <c:v>7000</c:v>
                </c:pt>
                <c:pt idx="14">
                  <c:v>7500</c:v>
                </c:pt>
                <c:pt idx="15">
                  <c:v>10000</c:v>
                </c:pt>
                <c:pt idx="16">
                  <c:v>50000</c:v>
                </c:pt>
                <c:pt idx="17">
                  <c:v>100000</c:v>
                </c:pt>
                <c:pt idx="18">
                  <c:v>500000</c:v>
                </c:pt>
                <c:pt idx="19">
                  <c:v>1000000</c:v>
                </c:pt>
              </c:numCache>
            </c:numRef>
          </c:xVal>
          <c:yVal>
            <c:numRef>
              <c:f>Sheet1!$E$4:$E$23</c:f>
              <c:numCache>
                <c:formatCode>0.00E+00</c:formatCode>
                <c:ptCount val="20"/>
                <c:pt idx="0">
                  <c:v>-8.4741058865093824E-2</c:v>
                </c:pt>
                <c:pt idx="1">
                  <c:v>-0.17031701845059352</c:v>
                </c:pt>
                <c:pt idx="2">
                  <c:v>-0.17892116936523397</c:v>
                </c:pt>
                <c:pt idx="3">
                  <c:v>-0.1918433978405038</c:v>
                </c:pt>
                <c:pt idx="4">
                  <c:v>-0.19615508303108406</c:v>
                </c:pt>
                <c:pt idx="5">
                  <c:v>-0.25674449410344496</c:v>
                </c:pt>
                <c:pt idx="6">
                  <c:v>-1.8699517583551797</c:v>
                </c:pt>
                <c:pt idx="7">
                  <c:v>-2.4651084511109702</c:v>
                </c:pt>
                <c:pt idx="8">
                  <c:v>-2.8721100994839199</c:v>
                </c:pt>
                <c:pt idx="9">
                  <c:v>-3.0380120801015704</c:v>
                </c:pt>
                <c:pt idx="10">
                  <c:v>-3.2868041322961123</c:v>
                </c:pt>
                <c:pt idx="11">
                  <c:v>-3.6065662399787186</c:v>
                </c:pt>
                <c:pt idx="12">
                  <c:v>-4.6503982513004178</c:v>
                </c:pt>
                <c:pt idx="13">
                  <c:v>-4.6216370010540668</c:v>
                </c:pt>
                <c:pt idx="14">
                  <c:v>-5.0633876003108345</c:v>
                </c:pt>
                <c:pt idx="15">
                  <c:v>-6.9282570437282516</c:v>
                </c:pt>
                <c:pt idx="16">
                  <c:v>-18.986324500303631</c:v>
                </c:pt>
                <c:pt idx="17">
                  <c:v>-24.715461399254856</c:v>
                </c:pt>
                <c:pt idx="18">
                  <c:v>-39.841234730232287</c:v>
                </c:pt>
                <c:pt idx="19">
                  <c:v>-46.488348054049233</c:v>
                </c:pt>
              </c:numCache>
            </c:numRef>
          </c:yVal>
          <c:smooth val="1"/>
          <c:extLst>
            <c:ext xmlns:c16="http://schemas.microsoft.com/office/drawing/2014/chart" uri="{C3380CC4-5D6E-409C-BE32-E72D297353CC}">
              <c16:uniqueId val="{00000001-6338-294D-9F03-9A7D1EBAA9A1}"/>
            </c:ext>
          </c:extLst>
        </c:ser>
        <c:dLbls>
          <c:showLegendKey val="0"/>
          <c:showVal val="0"/>
          <c:showCatName val="0"/>
          <c:showSerName val="0"/>
          <c:showPercent val="0"/>
          <c:showBubbleSize val="0"/>
        </c:dLbls>
        <c:axId val="402970704"/>
        <c:axId val="402970312"/>
      </c:scatterChart>
      <c:scatterChart>
        <c:scatterStyle val="smoothMarker"/>
        <c:varyColors val="0"/>
        <c:ser>
          <c:idx val="1"/>
          <c:order val="1"/>
          <c:tx>
            <c:v>Predicted Angle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Sheet1!$A$4:$A$23</c:f>
              <c:numCache>
                <c:formatCode>0.0E+00</c:formatCode>
                <c:ptCount val="20"/>
                <c:pt idx="0">
                  <c:v>1</c:v>
                </c:pt>
                <c:pt idx="1">
                  <c:v>5</c:v>
                </c:pt>
                <c:pt idx="2">
                  <c:v>10</c:v>
                </c:pt>
                <c:pt idx="3">
                  <c:v>50</c:v>
                </c:pt>
                <c:pt idx="4">
                  <c:v>100</c:v>
                </c:pt>
                <c:pt idx="5">
                  <c:v>500</c:v>
                </c:pt>
                <c:pt idx="6">
                  <c:v>1000</c:v>
                </c:pt>
                <c:pt idx="7">
                  <c:v>4000</c:v>
                </c:pt>
                <c:pt idx="8">
                  <c:v>4500</c:v>
                </c:pt>
                <c:pt idx="9">
                  <c:v>4700</c:v>
                </c:pt>
                <c:pt idx="10">
                  <c:v>5000</c:v>
                </c:pt>
                <c:pt idx="11">
                  <c:v>6000</c:v>
                </c:pt>
                <c:pt idx="12">
                  <c:v>6700</c:v>
                </c:pt>
                <c:pt idx="13">
                  <c:v>7000</c:v>
                </c:pt>
                <c:pt idx="14">
                  <c:v>7500</c:v>
                </c:pt>
                <c:pt idx="15">
                  <c:v>10000</c:v>
                </c:pt>
                <c:pt idx="16">
                  <c:v>50000</c:v>
                </c:pt>
                <c:pt idx="17">
                  <c:v>100000</c:v>
                </c:pt>
                <c:pt idx="18">
                  <c:v>500000</c:v>
                </c:pt>
                <c:pt idx="19">
                  <c:v>1000000</c:v>
                </c:pt>
              </c:numCache>
            </c:numRef>
          </c:xVal>
          <c:yVal>
            <c:numRef>
              <c:f>Sheet1!$C$4:$C$23</c:f>
              <c:numCache>
                <c:formatCode>General</c:formatCode>
                <c:ptCount val="20"/>
                <c:pt idx="0" formatCode="0.0E+00">
                  <c:v>-1.0943999866905004E-2</c:v>
                </c:pt>
                <c:pt idx="1">
                  <c:v>-4.8599988344199624E-2</c:v>
                </c:pt>
                <c:pt idx="2">
                  <c:v>-9.7199906753717757E-2</c:v>
                </c:pt>
                <c:pt idx="3">
                  <c:v>-0.4859883446977456</c:v>
                </c:pt>
                <c:pt idx="4">
                  <c:v>-0.97190676965511125</c:v>
                </c:pt>
                <c:pt idx="5">
                  <c:v>-4.8483942551416668</c:v>
                </c:pt>
                <c:pt idx="6">
                  <c:v>-9.6283313470057053</c:v>
                </c:pt>
                <c:pt idx="7">
                  <c:v>-34.160188253734773</c:v>
                </c:pt>
                <c:pt idx="8">
                  <c:v>-37.35836808202076</c:v>
                </c:pt>
                <c:pt idx="9">
                  <c:v>-38.566624074847539</c:v>
                </c:pt>
                <c:pt idx="10">
                  <c:v>-40.305609894010146</c:v>
                </c:pt>
                <c:pt idx="11">
                  <c:v>-45.507560268782143</c:v>
                </c:pt>
                <c:pt idx="12">
                  <c:v>-48.65883802386606</c:v>
                </c:pt>
                <c:pt idx="13">
                  <c:v>-49.899615994335342</c:v>
                </c:pt>
                <c:pt idx="14">
                  <c:v>-51.834412096559227</c:v>
                </c:pt>
                <c:pt idx="15">
                  <c:v>-59.482234160578706</c:v>
                </c:pt>
                <c:pt idx="16">
                  <c:v>-83.276289976580856</c:v>
                </c:pt>
                <c:pt idx="17">
                  <c:v>-86.626530821406533</c:v>
                </c:pt>
                <c:pt idx="18">
                  <c:v>-89.324556733730986</c:v>
                </c:pt>
                <c:pt idx="19">
                  <c:v>-89.66226663285515</c:v>
                </c:pt>
              </c:numCache>
            </c:numRef>
          </c:yVal>
          <c:smooth val="1"/>
          <c:extLst>
            <c:ext xmlns:c16="http://schemas.microsoft.com/office/drawing/2014/chart" uri="{C3380CC4-5D6E-409C-BE32-E72D297353CC}">
              <c16:uniqueId val="{00000002-6338-294D-9F03-9A7D1EBAA9A1}"/>
            </c:ext>
          </c:extLst>
        </c:ser>
        <c:ser>
          <c:idx val="3"/>
          <c:order val="3"/>
          <c:tx>
            <c:v>Measured Phase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Sheet1!$A$4:$A$23</c:f>
              <c:numCache>
                <c:formatCode>0.0E+00</c:formatCode>
                <c:ptCount val="20"/>
                <c:pt idx="0">
                  <c:v>1</c:v>
                </c:pt>
                <c:pt idx="1">
                  <c:v>5</c:v>
                </c:pt>
                <c:pt idx="2">
                  <c:v>10</c:v>
                </c:pt>
                <c:pt idx="3">
                  <c:v>50</c:v>
                </c:pt>
                <c:pt idx="4">
                  <c:v>100</c:v>
                </c:pt>
                <c:pt idx="5">
                  <c:v>500</c:v>
                </c:pt>
                <c:pt idx="6">
                  <c:v>1000</c:v>
                </c:pt>
                <c:pt idx="7">
                  <c:v>4000</c:v>
                </c:pt>
                <c:pt idx="8">
                  <c:v>4500</c:v>
                </c:pt>
                <c:pt idx="9">
                  <c:v>4700</c:v>
                </c:pt>
                <c:pt idx="10">
                  <c:v>5000</c:v>
                </c:pt>
                <c:pt idx="11">
                  <c:v>6000</c:v>
                </c:pt>
                <c:pt idx="12">
                  <c:v>6700</c:v>
                </c:pt>
                <c:pt idx="13">
                  <c:v>7000</c:v>
                </c:pt>
                <c:pt idx="14">
                  <c:v>7500</c:v>
                </c:pt>
                <c:pt idx="15">
                  <c:v>10000</c:v>
                </c:pt>
                <c:pt idx="16">
                  <c:v>50000</c:v>
                </c:pt>
                <c:pt idx="17">
                  <c:v>100000</c:v>
                </c:pt>
                <c:pt idx="18">
                  <c:v>500000</c:v>
                </c:pt>
                <c:pt idx="19">
                  <c:v>1000000</c:v>
                </c:pt>
              </c:numCache>
            </c:numRef>
          </c:xVal>
          <c:yVal>
            <c:numRef>
              <c:f>Sheet1!$F$4:$F$23</c:f>
              <c:numCache>
                <c:formatCode>General</c:formatCode>
                <c:ptCount val="20"/>
                <c:pt idx="0">
                  <c:v>0</c:v>
                </c:pt>
                <c:pt idx="1">
                  <c:v>-4.2000000000000003E-2</c:v>
                </c:pt>
                <c:pt idx="2">
                  <c:v>-7.5999999999999998E-2</c:v>
                </c:pt>
                <c:pt idx="3">
                  <c:v>-0.27900000000000003</c:v>
                </c:pt>
                <c:pt idx="4">
                  <c:v>-1.88</c:v>
                </c:pt>
                <c:pt idx="5">
                  <c:v>-4.8899999999999997</c:v>
                </c:pt>
                <c:pt idx="6">
                  <c:v>-10.11</c:v>
                </c:pt>
                <c:pt idx="7">
                  <c:v>-33.200000000000003</c:v>
                </c:pt>
                <c:pt idx="8">
                  <c:v>-35.619999999999997</c:v>
                </c:pt>
                <c:pt idx="9">
                  <c:v>-36.25</c:v>
                </c:pt>
                <c:pt idx="10">
                  <c:v>-37.11</c:v>
                </c:pt>
                <c:pt idx="11">
                  <c:v>-43.23</c:v>
                </c:pt>
                <c:pt idx="12">
                  <c:v>-45.35</c:v>
                </c:pt>
                <c:pt idx="13">
                  <c:v>-49.5</c:v>
                </c:pt>
                <c:pt idx="14">
                  <c:v>-50.64</c:v>
                </c:pt>
                <c:pt idx="15">
                  <c:v>-54.59</c:v>
                </c:pt>
                <c:pt idx="16">
                  <c:v>-79.13</c:v>
                </c:pt>
                <c:pt idx="17">
                  <c:v>-84.41</c:v>
                </c:pt>
                <c:pt idx="18">
                  <c:v>-80</c:v>
                </c:pt>
                <c:pt idx="19">
                  <c:v>-75.34</c:v>
                </c:pt>
              </c:numCache>
            </c:numRef>
          </c:yVal>
          <c:smooth val="1"/>
          <c:extLst>
            <c:ext xmlns:c16="http://schemas.microsoft.com/office/drawing/2014/chart" uri="{C3380CC4-5D6E-409C-BE32-E72D297353CC}">
              <c16:uniqueId val="{00000003-6338-294D-9F03-9A7D1EBAA9A1}"/>
            </c:ext>
          </c:extLst>
        </c:ser>
        <c:dLbls>
          <c:showLegendKey val="0"/>
          <c:showVal val="0"/>
          <c:showCatName val="0"/>
          <c:showSerName val="0"/>
          <c:showPercent val="0"/>
          <c:showBubbleSize val="0"/>
        </c:dLbls>
        <c:axId val="403523887"/>
        <c:axId val="403251455"/>
      </c:scatterChart>
      <c:valAx>
        <c:axId val="40297070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layout>
            <c:manualLayout>
              <c:xMode val="edge"/>
              <c:yMode val="edge"/>
              <c:x val="0.4597994959635438"/>
              <c:y val="2.2064922812157122E-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70312"/>
        <c:crosses val="autoZero"/>
        <c:crossBetween val="midCat"/>
      </c:valAx>
      <c:valAx>
        <c:axId val="402970312"/>
        <c:scaling>
          <c:orientation val="minMax"/>
          <c:max val="0"/>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Gain (dB)</a:t>
                </a:r>
              </a:p>
            </c:rich>
          </c:tx>
          <c:layout>
            <c:manualLayout>
              <c:xMode val="edge"/>
              <c:yMode val="edge"/>
              <c:x val="5.7040607522892599E-3"/>
              <c:y val="0.532909966657199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70704"/>
        <c:crosses val="autoZero"/>
        <c:crossBetween val="midCat"/>
      </c:valAx>
      <c:valAx>
        <c:axId val="403251455"/>
        <c:scaling>
          <c:orientation val="minMax"/>
          <c:min val="-9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Phase</a:t>
                </a:r>
              </a:p>
            </c:rich>
          </c:tx>
          <c:layout>
            <c:manualLayout>
              <c:xMode val="edge"/>
              <c:yMode val="edge"/>
              <c:x val="0.95968172239279514"/>
              <c:y val="0.479188956802203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523887"/>
        <c:crosses val="max"/>
        <c:crossBetween val="midCat"/>
      </c:valAx>
      <c:valAx>
        <c:axId val="403523887"/>
        <c:scaling>
          <c:logBase val="10"/>
          <c:orientation val="minMax"/>
        </c:scaling>
        <c:delete val="1"/>
        <c:axPos val="b"/>
        <c:numFmt formatCode="0.0E+00" sourceLinked="1"/>
        <c:majorTickMark val="out"/>
        <c:minorTickMark val="none"/>
        <c:tickLblPos val="nextTo"/>
        <c:crossAx val="403251455"/>
        <c:crosses val="autoZero"/>
        <c:crossBetween val="midCat"/>
      </c:valAx>
      <c:spPr>
        <a:noFill/>
        <a:ln>
          <a:noFill/>
        </a:ln>
        <a:effectLst/>
      </c:spPr>
    </c:plotArea>
    <c:legend>
      <c:legendPos val="r"/>
      <c:layout>
        <c:manualLayout>
          <c:xMode val="edge"/>
          <c:yMode val="edge"/>
          <c:x val="0.21569457710743015"/>
          <c:y val="0.68156466882568412"/>
          <c:w val="0.20886984010196491"/>
          <c:h val="0.152028064122142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8E2022-A239-4867-929E-4AD3988A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Neil Cox, Diane Kennedy, Craig Hennessey</dc:creator>
  <cp:lastModifiedBy>Enze Xu</cp:lastModifiedBy>
  <cp:revision>9</cp:revision>
  <cp:lastPrinted>2024-11-17T04:22:00Z</cp:lastPrinted>
  <dcterms:created xsi:type="dcterms:W3CDTF">2024-11-17T00:19:00Z</dcterms:created>
  <dcterms:modified xsi:type="dcterms:W3CDTF">2024-11-27T04:41:00Z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