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84BB7" w14:textId="77777777" w:rsidR="00E250CF" w:rsidRDefault="00E250CF" w:rsidP="002D75DD">
      <w:pPr>
        <w:framePr w:hSpace="187" w:wrap="notBeside" w:vAnchor="text" w:hAnchor="text" w:xAlign="center" w:y="1"/>
      </w:pPr>
    </w:p>
    <w:p w14:paraId="055D9FD9" w14:textId="77777777" w:rsidR="00E250CF" w:rsidRDefault="00E250CF" w:rsidP="002D75DD">
      <w:pPr>
        <w:framePr w:hSpace="187" w:wrap="notBeside" w:vAnchor="text" w:hAnchor="text" w:xAlign="center" w:y="1"/>
      </w:pPr>
    </w:p>
    <w:p w14:paraId="73C9FEC0" w14:textId="77777777" w:rsidR="00E250CF" w:rsidRDefault="00E250CF" w:rsidP="002D75DD">
      <w:pPr>
        <w:framePr w:hSpace="187" w:wrap="notBeside" w:vAnchor="text" w:hAnchor="text" w:xAlign="center" w:y="1"/>
      </w:pPr>
    </w:p>
    <w:p w14:paraId="273F116D" w14:textId="77777777" w:rsidR="00E250CF" w:rsidRDefault="00E250CF" w:rsidP="002D75DD">
      <w:pPr>
        <w:framePr w:hSpace="187" w:wrap="notBeside" w:vAnchor="text" w:hAnchor="text" w:xAlign="center" w:y="1"/>
      </w:pPr>
    </w:p>
    <w:p w14:paraId="398C37DF" w14:textId="77777777" w:rsidR="00E250CF" w:rsidRDefault="00E250CF" w:rsidP="002D75DD">
      <w:pPr>
        <w:framePr w:hSpace="187" w:wrap="notBeside" w:vAnchor="text" w:hAnchor="text" w:xAlign="center" w:y="1"/>
      </w:pPr>
    </w:p>
    <w:p w14:paraId="53484578" w14:textId="77777777" w:rsidR="002D75DD" w:rsidRDefault="002D75DD" w:rsidP="00E250CF">
      <w:pPr>
        <w:framePr w:hSpace="187" w:wrap="notBeside" w:vAnchor="text" w:hAnchor="text" w:xAlign="center" w:y="1"/>
        <w:jc w:val="center"/>
      </w:pPr>
      <w:r>
        <w:rPr>
          <w:noProof/>
          <w:sz w:val="20"/>
          <w:lang w:eastAsia="en-CA"/>
        </w:rPr>
        <w:drawing>
          <wp:inline distT="0" distB="0" distL="0" distR="0" wp14:anchorId="34E350ED" wp14:editId="0FA46540">
            <wp:extent cx="2331720" cy="967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DF62C" w14:textId="77777777" w:rsidR="00543C88" w:rsidRPr="00543C88" w:rsidRDefault="00543C88" w:rsidP="00543C88">
      <w:pPr>
        <w:rPr>
          <w:rFonts w:eastAsia="Times New Roman"/>
          <w:lang w:val="en-US"/>
        </w:rPr>
      </w:pPr>
    </w:p>
    <w:p w14:paraId="44F9A6D6" w14:textId="77777777" w:rsidR="00543C88" w:rsidRPr="00543C88" w:rsidRDefault="006D7E5F" w:rsidP="00543C88">
      <w:pPr>
        <w:pStyle w:val="Title"/>
        <w:rPr>
          <w:sz w:val="52"/>
          <w:lang w:val="en-US"/>
        </w:rPr>
      </w:pPr>
      <w:r>
        <w:t>EL</w:t>
      </w:r>
      <w:r w:rsidR="00543C88" w:rsidRPr="00543C88">
        <w:t>EX</w:t>
      </w:r>
      <w:r w:rsidR="00543C88" w:rsidRPr="00543C88">
        <w:rPr>
          <w:lang w:val="en-US"/>
        </w:rPr>
        <w:t xml:space="preserve"> </w:t>
      </w:r>
      <w:r w:rsidR="00E42683">
        <w:rPr>
          <w:lang w:val="en-US"/>
        </w:rPr>
        <w:t>3120</w:t>
      </w:r>
      <w:r w:rsidR="009B4317">
        <w:rPr>
          <w:lang w:val="en-US"/>
        </w:rPr>
        <w:t>/3321</w:t>
      </w:r>
      <w:r w:rsidR="00543C88" w:rsidRPr="00543C88">
        <w:rPr>
          <w:lang w:val="en-US"/>
        </w:rPr>
        <w:t xml:space="preserve">: </w:t>
      </w:r>
      <w:r w:rsidR="00E42683">
        <w:rPr>
          <w:lang w:val="en-US"/>
        </w:rPr>
        <w:t>Electric Circuits 2</w:t>
      </w:r>
    </w:p>
    <w:p w14:paraId="38824A11" w14:textId="77777777" w:rsidR="006A7E4E" w:rsidRDefault="006A7E4E" w:rsidP="00543C88">
      <w:pPr>
        <w:pStyle w:val="Subtitle"/>
        <w:rPr>
          <w:rFonts w:eastAsiaTheme="majorEastAsia"/>
          <w:highlight w:val="yellow"/>
          <w:lang w:val="en-US"/>
        </w:rPr>
      </w:pPr>
    </w:p>
    <w:p w14:paraId="79603E59" w14:textId="629CCEF9" w:rsidR="00543C88" w:rsidRPr="00543C88" w:rsidRDefault="005C06FD" w:rsidP="00543C88">
      <w:pPr>
        <w:pStyle w:val="Subtitle"/>
        <w:rPr>
          <w:rFonts w:eastAsiaTheme="majorEastAsia"/>
          <w:lang w:val="en-US"/>
        </w:rPr>
      </w:pPr>
      <w:r w:rsidRPr="006534EF">
        <w:rPr>
          <w:rFonts w:eastAsiaTheme="majorEastAsia"/>
          <w:lang w:val="en-US"/>
        </w:rPr>
        <w:t xml:space="preserve">LAB </w:t>
      </w:r>
      <w:r w:rsidR="001A18C3">
        <w:rPr>
          <w:rFonts w:eastAsiaTheme="majorEastAsia"/>
          <w:lang w:val="en-US"/>
        </w:rPr>
        <w:t>6</w:t>
      </w:r>
      <w:r w:rsidRPr="006534EF">
        <w:rPr>
          <w:rFonts w:eastAsiaTheme="majorEastAsia"/>
          <w:lang w:val="en-US"/>
        </w:rPr>
        <w:t xml:space="preserve"> </w:t>
      </w:r>
      <w:r w:rsidR="001A18C3">
        <w:rPr>
          <w:rFonts w:eastAsiaTheme="majorEastAsia"/>
          <w:lang w:val="en-US"/>
        </w:rPr>
        <w:t>–</w:t>
      </w:r>
      <w:r w:rsidRPr="006534EF">
        <w:rPr>
          <w:rFonts w:eastAsiaTheme="majorEastAsia"/>
          <w:lang w:val="en-US"/>
        </w:rPr>
        <w:t xml:space="preserve"> </w:t>
      </w:r>
      <w:proofErr w:type="gramStart"/>
      <w:r w:rsidR="001A18C3">
        <w:rPr>
          <w:rFonts w:eastAsiaTheme="majorEastAsia"/>
          <w:lang w:val="en-US"/>
        </w:rPr>
        <w:t>Non Ideal</w:t>
      </w:r>
      <w:proofErr w:type="gramEnd"/>
    </w:p>
    <w:p w14:paraId="7C44C3CE" w14:textId="77777777" w:rsidR="00543C88" w:rsidRDefault="00543C88" w:rsidP="00543C88">
      <w:pPr>
        <w:rPr>
          <w:rFonts w:eastAsia="Times New Roman"/>
          <w:lang w:val="en-US"/>
        </w:rPr>
      </w:pPr>
    </w:p>
    <w:p w14:paraId="7518B031" w14:textId="77777777" w:rsidR="00EC4CC2" w:rsidRDefault="00EC4CC2" w:rsidP="00543C88">
      <w:pPr>
        <w:rPr>
          <w:rFonts w:eastAsia="Times New Roman"/>
          <w:lang w:val="en-US"/>
        </w:rPr>
      </w:pPr>
    </w:p>
    <w:p w14:paraId="4F2C3977" w14:textId="77777777" w:rsidR="00EC4CC2" w:rsidRDefault="00EC4CC2" w:rsidP="00543C88">
      <w:pPr>
        <w:rPr>
          <w:rFonts w:eastAsia="Times New Roman"/>
          <w:lang w:val="en-US"/>
        </w:rPr>
      </w:pPr>
    </w:p>
    <w:p w14:paraId="6EA57932" w14:textId="77777777" w:rsidR="00EC4CC2" w:rsidRDefault="00EC4CC2" w:rsidP="00543C88">
      <w:pPr>
        <w:rPr>
          <w:rFonts w:eastAsia="Times New Roman"/>
          <w:lang w:val="en-US"/>
        </w:rPr>
      </w:pPr>
    </w:p>
    <w:p w14:paraId="5D2773BD" w14:textId="77777777" w:rsidR="00E250CF" w:rsidRDefault="00E250CF" w:rsidP="00543C88">
      <w:pPr>
        <w:rPr>
          <w:rFonts w:eastAsia="Times New Roman"/>
          <w:lang w:val="en-US"/>
        </w:rPr>
      </w:pPr>
    </w:p>
    <w:p w14:paraId="4D900E2C" w14:textId="77777777" w:rsidR="00EC4CC2" w:rsidRDefault="00EC4CC2" w:rsidP="00543C88">
      <w:pPr>
        <w:rPr>
          <w:rFonts w:eastAsia="Times New Roman"/>
          <w:lang w:val="en-US"/>
        </w:rPr>
      </w:pPr>
    </w:p>
    <w:p w14:paraId="2A7C9922" w14:textId="77777777" w:rsidR="00EC4CC2" w:rsidRDefault="00EC4CC2" w:rsidP="00543C88">
      <w:pPr>
        <w:rPr>
          <w:rFonts w:eastAsia="Times New Roman"/>
          <w:lang w:val="en-US"/>
        </w:rPr>
      </w:pPr>
    </w:p>
    <w:p w14:paraId="090B7D74" w14:textId="77777777" w:rsidR="00EC4CC2" w:rsidRDefault="00EC4CC2" w:rsidP="00543C88">
      <w:pPr>
        <w:rPr>
          <w:rFonts w:eastAsia="Times New Roman"/>
          <w:lang w:val="en-US"/>
        </w:rPr>
      </w:pPr>
    </w:p>
    <w:p w14:paraId="18D8854A" w14:textId="77777777" w:rsidR="00EC4CC2" w:rsidRDefault="00EC4CC2" w:rsidP="00543C88">
      <w:pPr>
        <w:rPr>
          <w:rFonts w:eastAsia="Times New Roman"/>
          <w:lang w:val="en-US"/>
        </w:rPr>
      </w:pPr>
    </w:p>
    <w:p w14:paraId="457E198F" w14:textId="77777777" w:rsidR="00E250CF" w:rsidRDefault="00E250CF" w:rsidP="00543C88">
      <w:pPr>
        <w:rPr>
          <w:rFonts w:eastAsia="Times New Roman"/>
          <w:lang w:val="en-US"/>
        </w:rPr>
      </w:pPr>
    </w:p>
    <w:p w14:paraId="11A76D33" w14:textId="77777777" w:rsidR="00E250CF" w:rsidRDefault="00E250CF" w:rsidP="00543C88">
      <w:pPr>
        <w:rPr>
          <w:rFonts w:eastAsia="Times New Roman"/>
          <w:lang w:val="en-US"/>
        </w:rPr>
      </w:pPr>
    </w:p>
    <w:p w14:paraId="5F1506BB" w14:textId="77777777" w:rsidR="00EC4CC2" w:rsidRDefault="00EC4CC2" w:rsidP="00543C88">
      <w:pPr>
        <w:rPr>
          <w:rFonts w:eastAsia="Times New Roman"/>
          <w:lang w:val="en-US"/>
        </w:rPr>
      </w:pPr>
    </w:p>
    <w:p w14:paraId="44B01F88" w14:textId="77777777" w:rsidR="00EC4CC2" w:rsidRDefault="00EC4CC2" w:rsidP="00543C88">
      <w:pPr>
        <w:rPr>
          <w:rFonts w:eastAsia="Times New Roman"/>
          <w:lang w:val="en-US"/>
        </w:rPr>
      </w:pPr>
    </w:p>
    <w:p w14:paraId="33B677F4" w14:textId="77777777" w:rsidR="005C06FD" w:rsidRDefault="005C06FD" w:rsidP="00543C88">
      <w:pPr>
        <w:rPr>
          <w:rFonts w:eastAsia="Times New Roman"/>
          <w:lang w:val="en-US"/>
        </w:rPr>
      </w:pPr>
    </w:p>
    <w:p w14:paraId="7A24936B" w14:textId="77777777" w:rsidR="005C06FD" w:rsidRDefault="005C06FD" w:rsidP="00543C88">
      <w:pPr>
        <w:rPr>
          <w:rFonts w:eastAsia="Times New Roman"/>
          <w:lang w:val="en-US"/>
        </w:rPr>
      </w:pPr>
    </w:p>
    <w:p w14:paraId="68387085" w14:textId="77777777" w:rsidR="00BE003A" w:rsidRPr="00543C88" w:rsidRDefault="00BE003A" w:rsidP="00543C88">
      <w:pPr>
        <w:rPr>
          <w:rFonts w:eastAsia="Times New Roman"/>
          <w:lang w:val="en-US"/>
        </w:rPr>
      </w:pP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5"/>
        <w:gridCol w:w="3780"/>
        <w:gridCol w:w="1260"/>
      </w:tblGrid>
      <w:tr w:rsidR="006A7E4E" w:rsidRPr="00543C88" w14:paraId="6A70CFA0" w14:textId="77777777" w:rsidTr="006A7E4E">
        <w:trPr>
          <w:trHeight w:val="288"/>
        </w:trPr>
        <w:tc>
          <w:tcPr>
            <w:tcW w:w="4675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584199DF" w14:textId="04ED5DED" w:rsidR="006A7E4E" w:rsidRPr="00543C88" w:rsidRDefault="006A7E4E" w:rsidP="006A7E4E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Student Name</w:t>
            </w:r>
            <w:r w:rsidRPr="00543C88">
              <w:rPr>
                <w:rFonts w:eastAsia="Times New Roman"/>
                <w:lang w:val="en-US"/>
              </w:rPr>
              <w:t>: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1A18C3">
              <w:rPr>
                <w:rFonts w:eastAsia="Times New Roman"/>
                <w:lang w:val="en-US"/>
              </w:rPr>
              <w:t>Enze Xu</w:t>
            </w:r>
          </w:p>
        </w:tc>
        <w:tc>
          <w:tcPr>
            <w:tcW w:w="378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67B8EE01" w14:textId="200072ED" w:rsidR="006A7E4E" w:rsidRPr="00543C88" w:rsidRDefault="006A7E4E" w:rsidP="006A7E4E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Student Number:</w:t>
            </w:r>
            <w:r w:rsidR="001A18C3">
              <w:rPr>
                <w:rFonts w:eastAsia="Times New Roman"/>
                <w:lang w:val="en-US"/>
              </w:rPr>
              <w:t>A01336393</w:t>
            </w:r>
          </w:p>
        </w:tc>
        <w:tc>
          <w:tcPr>
            <w:tcW w:w="126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3C8F8F14" w14:textId="4C45C192" w:rsidR="006A7E4E" w:rsidRPr="00543C88" w:rsidRDefault="006A7E4E" w:rsidP="005C06FD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Set:</w:t>
            </w:r>
            <w:r w:rsidR="001A18C3">
              <w:rPr>
                <w:rFonts w:eastAsia="Times New Roman"/>
                <w:lang w:val="en-US"/>
              </w:rPr>
              <w:t>B</w:t>
            </w:r>
            <w:proofErr w:type="spellEnd"/>
          </w:p>
        </w:tc>
      </w:tr>
    </w:tbl>
    <w:p w14:paraId="04DA1368" w14:textId="77777777" w:rsidR="00543C88" w:rsidRPr="00543C88" w:rsidRDefault="00543C88" w:rsidP="00543C88">
      <w:pPr>
        <w:spacing w:before="0" w:after="0"/>
        <w:rPr>
          <w:rFonts w:eastAsia="Times New Roman"/>
          <w:b/>
          <w:lang w:val="en-US"/>
        </w:rPr>
      </w:pPr>
      <w:r w:rsidRPr="00543C88">
        <w:rPr>
          <w:rFonts w:eastAsia="Times New Roman"/>
          <w:b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sz w:val="24"/>
          <w:szCs w:val="24"/>
          <w:lang w:val="en-CA"/>
        </w:rPr>
        <w:id w:val="-6578405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272DEF" w14:textId="77777777" w:rsidR="002D75DD" w:rsidRDefault="002D75DD">
          <w:pPr>
            <w:pStyle w:val="TOCHeading"/>
          </w:pPr>
          <w:r>
            <w:t>Table of Contents</w:t>
          </w:r>
        </w:p>
        <w:p w14:paraId="140B6A36" w14:textId="66AF17E8" w:rsidR="00D74BD0" w:rsidRDefault="002D75DD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332277" w:history="1">
            <w:r w:rsidR="00D74BD0" w:rsidRPr="004A48D5">
              <w:rPr>
                <w:rStyle w:val="Hyperlink"/>
                <w:noProof/>
              </w:rPr>
              <w:t>1</w:t>
            </w:r>
            <w:r w:rsidR="00D74BD0"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D74BD0" w:rsidRPr="004A48D5">
              <w:rPr>
                <w:rStyle w:val="Hyperlink"/>
                <w:noProof/>
              </w:rPr>
              <w:t>Introduction</w:t>
            </w:r>
            <w:r w:rsidR="00D74BD0">
              <w:rPr>
                <w:noProof/>
                <w:webHidden/>
              </w:rPr>
              <w:tab/>
            </w:r>
            <w:r w:rsidR="00D74BD0">
              <w:rPr>
                <w:noProof/>
                <w:webHidden/>
              </w:rPr>
              <w:fldChar w:fldCharType="begin"/>
            </w:r>
            <w:r w:rsidR="00D74BD0">
              <w:rPr>
                <w:noProof/>
                <w:webHidden/>
              </w:rPr>
              <w:instrText xml:space="preserve"> PAGEREF _Toc183332277 \h </w:instrText>
            </w:r>
            <w:r w:rsidR="00D74BD0">
              <w:rPr>
                <w:noProof/>
                <w:webHidden/>
              </w:rPr>
            </w:r>
            <w:r w:rsidR="00D74BD0">
              <w:rPr>
                <w:noProof/>
                <w:webHidden/>
              </w:rPr>
              <w:fldChar w:fldCharType="separate"/>
            </w:r>
            <w:r w:rsidR="00D74BD0">
              <w:rPr>
                <w:noProof/>
                <w:webHidden/>
              </w:rPr>
              <w:t>3</w:t>
            </w:r>
            <w:r w:rsidR="00D74BD0">
              <w:rPr>
                <w:noProof/>
                <w:webHidden/>
              </w:rPr>
              <w:fldChar w:fldCharType="end"/>
            </w:r>
          </w:hyperlink>
        </w:p>
        <w:p w14:paraId="14F65D0E" w14:textId="2428CB7D" w:rsidR="00D74BD0" w:rsidRDefault="00000000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83332278" w:history="1">
            <w:r w:rsidR="00D74BD0" w:rsidRPr="004A48D5">
              <w:rPr>
                <w:rStyle w:val="Hyperlink"/>
                <w:noProof/>
              </w:rPr>
              <w:t>2</w:t>
            </w:r>
            <w:r w:rsidR="00D74BD0"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D74BD0" w:rsidRPr="004A48D5">
              <w:rPr>
                <w:rStyle w:val="Hyperlink"/>
                <w:noProof/>
              </w:rPr>
              <w:t>Experiments</w:t>
            </w:r>
            <w:r w:rsidR="00D74BD0">
              <w:rPr>
                <w:noProof/>
                <w:webHidden/>
              </w:rPr>
              <w:tab/>
            </w:r>
            <w:r w:rsidR="00D74BD0">
              <w:rPr>
                <w:noProof/>
                <w:webHidden/>
              </w:rPr>
              <w:fldChar w:fldCharType="begin"/>
            </w:r>
            <w:r w:rsidR="00D74BD0">
              <w:rPr>
                <w:noProof/>
                <w:webHidden/>
              </w:rPr>
              <w:instrText xml:space="preserve"> PAGEREF _Toc183332278 \h </w:instrText>
            </w:r>
            <w:r w:rsidR="00D74BD0">
              <w:rPr>
                <w:noProof/>
                <w:webHidden/>
              </w:rPr>
            </w:r>
            <w:r w:rsidR="00D74BD0">
              <w:rPr>
                <w:noProof/>
                <w:webHidden/>
              </w:rPr>
              <w:fldChar w:fldCharType="separate"/>
            </w:r>
            <w:r w:rsidR="00D74BD0">
              <w:rPr>
                <w:noProof/>
                <w:webHidden/>
              </w:rPr>
              <w:t>3</w:t>
            </w:r>
            <w:r w:rsidR="00D74BD0">
              <w:rPr>
                <w:noProof/>
                <w:webHidden/>
              </w:rPr>
              <w:fldChar w:fldCharType="end"/>
            </w:r>
          </w:hyperlink>
        </w:p>
        <w:p w14:paraId="4A5CA7D8" w14:textId="741A1166" w:rsidR="00D74BD0" w:rsidRDefault="00000000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83332279" w:history="1">
            <w:r w:rsidR="00D74BD0" w:rsidRPr="004A48D5">
              <w:rPr>
                <w:rStyle w:val="Hyperlink"/>
                <w:noProof/>
              </w:rPr>
              <w:t>2.1</w:t>
            </w:r>
            <w:r w:rsidR="00D74BD0"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D74BD0" w:rsidRPr="004A48D5">
              <w:rPr>
                <w:rStyle w:val="Hyperlink"/>
                <w:noProof/>
              </w:rPr>
              <w:t>Op-Amp Parameters</w:t>
            </w:r>
            <w:r w:rsidR="00D74BD0">
              <w:rPr>
                <w:noProof/>
                <w:webHidden/>
              </w:rPr>
              <w:tab/>
            </w:r>
            <w:r w:rsidR="00D74BD0">
              <w:rPr>
                <w:noProof/>
                <w:webHidden/>
              </w:rPr>
              <w:fldChar w:fldCharType="begin"/>
            </w:r>
            <w:r w:rsidR="00D74BD0">
              <w:rPr>
                <w:noProof/>
                <w:webHidden/>
              </w:rPr>
              <w:instrText xml:space="preserve"> PAGEREF _Toc183332279 \h </w:instrText>
            </w:r>
            <w:r w:rsidR="00D74BD0">
              <w:rPr>
                <w:noProof/>
                <w:webHidden/>
              </w:rPr>
            </w:r>
            <w:r w:rsidR="00D74BD0">
              <w:rPr>
                <w:noProof/>
                <w:webHidden/>
              </w:rPr>
              <w:fldChar w:fldCharType="separate"/>
            </w:r>
            <w:r w:rsidR="00D74BD0">
              <w:rPr>
                <w:noProof/>
                <w:webHidden/>
              </w:rPr>
              <w:t>3</w:t>
            </w:r>
            <w:r w:rsidR="00D74BD0">
              <w:rPr>
                <w:noProof/>
                <w:webHidden/>
              </w:rPr>
              <w:fldChar w:fldCharType="end"/>
            </w:r>
          </w:hyperlink>
        </w:p>
        <w:p w14:paraId="5F9FE76D" w14:textId="6B13630C" w:rsidR="00D74BD0" w:rsidRDefault="00000000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83332280" w:history="1">
            <w:r w:rsidR="00D74BD0" w:rsidRPr="004A48D5">
              <w:rPr>
                <w:rStyle w:val="Hyperlink"/>
                <w:noProof/>
              </w:rPr>
              <w:t>2.2</w:t>
            </w:r>
            <w:r w:rsidR="00D74BD0"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D74BD0" w:rsidRPr="004A48D5">
              <w:rPr>
                <w:rStyle w:val="Hyperlink"/>
                <w:noProof/>
              </w:rPr>
              <w:t>Slew Rate</w:t>
            </w:r>
            <w:r w:rsidR="00D74BD0">
              <w:rPr>
                <w:noProof/>
                <w:webHidden/>
              </w:rPr>
              <w:tab/>
            </w:r>
            <w:r w:rsidR="00D74BD0">
              <w:rPr>
                <w:noProof/>
                <w:webHidden/>
              </w:rPr>
              <w:fldChar w:fldCharType="begin"/>
            </w:r>
            <w:r w:rsidR="00D74BD0">
              <w:rPr>
                <w:noProof/>
                <w:webHidden/>
              </w:rPr>
              <w:instrText xml:space="preserve"> PAGEREF _Toc183332280 \h </w:instrText>
            </w:r>
            <w:r w:rsidR="00D74BD0">
              <w:rPr>
                <w:noProof/>
                <w:webHidden/>
              </w:rPr>
            </w:r>
            <w:r w:rsidR="00D74BD0">
              <w:rPr>
                <w:noProof/>
                <w:webHidden/>
              </w:rPr>
              <w:fldChar w:fldCharType="separate"/>
            </w:r>
            <w:r w:rsidR="00D74BD0">
              <w:rPr>
                <w:noProof/>
                <w:webHidden/>
              </w:rPr>
              <w:t>3</w:t>
            </w:r>
            <w:r w:rsidR="00D74BD0">
              <w:rPr>
                <w:noProof/>
                <w:webHidden/>
              </w:rPr>
              <w:fldChar w:fldCharType="end"/>
            </w:r>
          </w:hyperlink>
        </w:p>
        <w:p w14:paraId="147E3843" w14:textId="2D6F3F8D" w:rsidR="00D74BD0" w:rsidRDefault="00000000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83332281" w:history="1">
            <w:r w:rsidR="00D74BD0" w:rsidRPr="004A48D5">
              <w:rPr>
                <w:rStyle w:val="Hyperlink"/>
                <w:noProof/>
              </w:rPr>
              <w:t>2.3</w:t>
            </w:r>
            <w:r w:rsidR="00D74BD0"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D74BD0" w:rsidRPr="004A48D5">
              <w:rPr>
                <w:rStyle w:val="Hyperlink"/>
                <w:noProof/>
              </w:rPr>
              <w:t>Input Offset Voltage</w:t>
            </w:r>
            <w:r w:rsidR="00D74BD0">
              <w:rPr>
                <w:noProof/>
                <w:webHidden/>
              </w:rPr>
              <w:tab/>
            </w:r>
            <w:r w:rsidR="00D74BD0">
              <w:rPr>
                <w:noProof/>
                <w:webHidden/>
              </w:rPr>
              <w:fldChar w:fldCharType="begin"/>
            </w:r>
            <w:r w:rsidR="00D74BD0">
              <w:rPr>
                <w:noProof/>
                <w:webHidden/>
              </w:rPr>
              <w:instrText xml:space="preserve"> PAGEREF _Toc183332281 \h </w:instrText>
            </w:r>
            <w:r w:rsidR="00D74BD0">
              <w:rPr>
                <w:noProof/>
                <w:webHidden/>
              </w:rPr>
            </w:r>
            <w:r w:rsidR="00D74BD0">
              <w:rPr>
                <w:noProof/>
                <w:webHidden/>
              </w:rPr>
              <w:fldChar w:fldCharType="separate"/>
            </w:r>
            <w:r w:rsidR="00D74BD0">
              <w:rPr>
                <w:noProof/>
                <w:webHidden/>
              </w:rPr>
              <w:t>4</w:t>
            </w:r>
            <w:r w:rsidR="00D74BD0">
              <w:rPr>
                <w:noProof/>
                <w:webHidden/>
              </w:rPr>
              <w:fldChar w:fldCharType="end"/>
            </w:r>
          </w:hyperlink>
        </w:p>
        <w:p w14:paraId="494118E3" w14:textId="3A083C26" w:rsidR="00D74BD0" w:rsidRDefault="00000000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83332282" w:history="1">
            <w:r w:rsidR="00D74BD0" w:rsidRPr="004A48D5">
              <w:rPr>
                <w:rStyle w:val="Hyperlink"/>
                <w:noProof/>
              </w:rPr>
              <w:t>2.4</w:t>
            </w:r>
            <w:r w:rsidR="00D74BD0"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D74BD0" w:rsidRPr="004A48D5">
              <w:rPr>
                <w:rStyle w:val="Hyperlink"/>
                <w:noProof/>
              </w:rPr>
              <w:t>Input Bias Current</w:t>
            </w:r>
            <w:r w:rsidR="00D74BD0">
              <w:rPr>
                <w:noProof/>
                <w:webHidden/>
              </w:rPr>
              <w:tab/>
            </w:r>
            <w:r w:rsidR="00D74BD0">
              <w:rPr>
                <w:noProof/>
                <w:webHidden/>
              </w:rPr>
              <w:fldChar w:fldCharType="begin"/>
            </w:r>
            <w:r w:rsidR="00D74BD0">
              <w:rPr>
                <w:noProof/>
                <w:webHidden/>
              </w:rPr>
              <w:instrText xml:space="preserve"> PAGEREF _Toc183332282 \h </w:instrText>
            </w:r>
            <w:r w:rsidR="00D74BD0">
              <w:rPr>
                <w:noProof/>
                <w:webHidden/>
              </w:rPr>
            </w:r>
            <w:r w:rsidR="00D74BD0">
              <w:rPr>
                <w:noProof/>
                <w:webHidden/>
              </w:rPr>
              <w:fldChar w:fldCharType="separate"/>
            </w:r>
            <w:r w:rsidR="00D74BD0">
              <w:rPr>
                <w:noProof/>
                <w:webHidden/>
              </w:rPr>
              <w:t>4</w:t>
            </w:r>
            <w:r w:rsidR="00D74BD0">
              <w:rPr>
                <w:noProof/>
                <w:webHidden/>
              </w:rPr>
              <w:fldChar w:fldCharType="end"/>
            </w:r>
          </w:hyperlink>
        </w:p>
        <w:p w14:paraId="61649F4B" w14:textId="48D738F6" w:rsidR="00D74BD0" w:rsidRDefault="00000000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83332283" w:history="1">
            <w:r w:rsidR="00D74BD0" w:rsidRPr="004A48D5">
              <w:rPr>
                <w:rStyle w:val="Hyperlink"/>
                <w:noProof/>
              </w:rPr>
              <w:t>2.5</w:t>
            </w:r>
            <w:r w:rsidR="00D74BD0"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D74BD0" w:rsidRPr="004A48D5">
              <w:rPr>
                <w:rStyle w:val="Hyperlink"/>
                <w:noProof/>
              </w:rPr>
              <w:t>Open and Close Loop Gain</w:t>
            </w:r>
            <w:r w:rsidR="00D74BD0">
              <w:rPr>
                <w:noProof/>
                <w:webHidden/>
              </w:rPr>
              <w:tab/>
            </w:r>
            <w:r w:rsidR="00D74BD0">
              <w:rPr>
                <w:noProof/>
                <w:webHidden/>
              </w:rPr>
              <w:fldChar w:fldCharType="begin"/>
            </w:r>
            <w:r w:rsidR="00D74BD0">
              <w:rPr>
                <w:noProof/>
                <w:webHidden/>
              </w:rPr>
              <w:instrText xml:space="preserve"> PAGEREF _Toc183332283 \h </w:instrText>
            </w:r>
            <w:r w:rsidR="00D74BD0">
              <w:rPr>
                <w:noProof/>
                <w:webHidden/>
              </w:rPr>
            </w:r>
            <w:r w:rsidR="00D74BD0">
              <w:rPr>
                <w:noProof/>
                <w:webHidden/>
              </w:rPr>
              <w:fldChar w:fldCharType="separate"/>
            </w:r>
            <w:r w:rsidR="00D74BD0">
              <w:rPr>
                <w:noProof/>
                <w:webHidden/>
              </w:rPr>
              <w:t>5</w:t>
            </w:r>
            <w:r w:rsidR="00D74BD0">
              <w:rPr>
                <w:noProof/>
                <w:webHidden/>
              </w:rPr>
              <w:fldChar w:fldCharType="end"/>
            </w:r>
          </w:hyperlink>
        </w:p>
        <w:p w14:paraId="6C3FF07C" w14:textId="12860E2E" w:rsidR="00D74BD0" w:rsidRDefault="00000000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83332284" w:history="1">
            <w:r w:rsidR="00D74BD0" w:rsidRPr="004A48D5">
              <w:rPr>
                <w:rStyle w:val="Hyperlink"/>
                <w:noProof/>
              </w:rPr>
              <w:t>3</w:t>
            </w:r>
            <w:r w:rsidR="00D74BD0"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D74BD0" w:rsidRPr="004A48D5">
              <w:rPr>
                <w:rStyle w:val="Hyperlink"/>
                <w:noProof/>
              </w:rPr>
              <w:t>Conclusions</w:t>
            </w:r>
            <w:r w:rsidR="00D74BD0">
              <w:rPr>
                <w:noProof/>
                <w:webHidden/>
              </w:rPr>
              <w:tab/>
            </w:r>
            <w:r w:rsidR="00D74BD0">
              <w:rPr>
                <w:noProof/>
                <w:webHidden/>
              </w:rPr>
              <w:fldChar w:fldCharType="begin"/>
            </w:r>
            <w:r w:rsidR="00D74BD0">
              <w:rPr>
                <w:noProof/>
                <w:webHidden/>
              </w:rPr>
              <w:instrText xml:space="preserve"> PAGEREF _Toc183332284 \h </w:instrText>
            </w:r>
            <w:r w:rsidR="00D74BD0">
              <w:rPr>
                <w:noProof/>
                <w:webHidden/>
              </w:rPr>
            </w:r>
            <w:r w:rsidR="00D74BD0">
              <w:rPr>
                <w:noProof/>
                <w:webHidden/>
              </w:rPr>
              <w:fldChar w:fldCharType="separate"/>
            </w:r>
            <w:r w:rsidR="00D74BD0">
              <w:rPr>
                <w:noProof/>
                <w:webHidden/>
              </w:rPr>
              <w:t>8</w:t>
            </w:r>
            <w:r w:rsidR="00D74BD0">
              <w:rPr>
                <w:noProof/>
                <w:webHidden/>
              </w:rPr>
              <w:fldChar w:fldCharType="end"/>
            </w:r>
          </w:hyperlink>
        </w:p>
        <w:p w14:paraId="175BFD46" w14:textId="6BF9C8FE" w:rsidR="002D75DD" w:rsidRDefault="002D75DD" w:rsidP="002D75D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F102AB1" w14:textId="77777777" w:rsidR="002D75DD" w:rsidRDefault="002D75DD" w:rsidP="009A425C">
      <w:pPr>
        <w:pStyle w:val="TOCHeading"/>
      </w:pPr>
      <w:r>
        <w:t>Table of Figures</w:t>
      </w:r>
    </w:p>
    <w:p w14:paraId="645799A5" w14:textId="5F0E92E3" w:rsidR="00D74BD0" w:rsidRDefault="002D75DD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83332285" w:history="1">
        <w:r w:rsidR="00D74BD0" w:rsidRPr="002A2B4E">
          <w:rPr>
            <w:rStyle w:val="Hyperlink"/>
            <w:noProof/>
          </w:rPr>
          <w:t>Figure 1 - Slew Rate Schematic</w:t>
        </w:r>
        <w:r w:rsidR="00D74BD0">
          <w:rPr>
            <w:noProof/>
            <w:webHidden/>
          </w:rPr>
          <w:tab/>
        </w:r>
        <w:r w:rsidR="00D74BD0">
          <w:rPr>
            <w:noProof/>
            <w:webHidden/>
          </w:rPr>
          <w:fldChar w:fldCharType="begin"/>
        </w:r>
        <w:r w:rsidR="00D74BD0">
          <w:rPr>
            <w:noProof/>
            <w:webHidden/>
          </w:rPr>
          <w:instrText xml:space="preserve"> PAGEREF _Toc183332285 \h </w:instrText>
        </w:r>
        <w:r w:rsidR="00D74BD0">
          <w:rPr>
            <w:noProof/>
            <w:webHidden/>
          </w:rPr>
        </w:r>
        <w:r w:rsidR="00D74BD0">
          <w:rPr>
            <w:noProof/>
            <w:webHidden/>
          </w:rPr>
          <w:fldChar w:fldCharType="separate"/>
        </w:r>
        <w:r w:rsidR="00D74BD0">
          <w:rPr>
            <w:noProof/>
            <w:webHidden/>
          </w:rPr>
          <w:t>3</w:t>
        </w:r>
        <w:r w:rsidR="00D74BD0">
          <w:rPr>
            <w:noProof/>
            <w:webHidden/>
          </w:rPr>
          <w:fldChar w:fldCharType="end"/>
        </w:r>
      </w:hyperlink>
    </w:p>
    <w:p w14:paraId="0FAE4C60" w14:textId="17750369" w:rsidR="00D74BD0" w:rsidRDefault="00000000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183332286" w:history="1">
        <w:r w:rsidR="00D74BD0" w:rsidRPr="002A2B4E">
          <w:rPr>
            <w:rStyle w:val="Hyperlink"/>
            <w:noProof/>
          </w:rPr>
          <w:t>Figure 2 - Input Offset Voltage Schematic</w:t>
        </w:r>
        <w:r w:rsidR="00D74BD0">
          <w:rPr>
            <w:noProof/>
            <w:webHidden/>
          </w:rPr>
          <w:tab/>
        </w:r>
        <w:r w:rsidR="00D74BD0">
          <w:rPr>
            <w:noProof/>
            <w:webHidden/>
          </w:rPr>
          <w:fldChar w:fldCharType="begin"/>
        </w:r>
        <w:r w:rsidR="00D74BD0">
          <w:rPr>
            <w:noProof/>
            <w:webHidden/>
          </w:rPr>
          <w:instrText xml:space="preserve"> PAGEREF _Toc183332286 \h </w:instrText>
        </w:r>
        <w:r w:rsidR="00D74BD0">
          <w:rPr>
            <w:noProof/>
            <w:webHidden/>
          </w:rPr>
        </w:r>
        <w:r w:rsidR="00D74BD0">
          <w:rPr>
            <w:noProof/>
            <w:webHidden/>
          </w:rPr>
          <w:fldChar w:fldCharType="separate"/>
        </w:r>
        <w:r w:rsidR="00D74BD0">
          <w:rPr>
            <w:noProof/>
            <w:webHidden/>
          </w:rPr>
          <w:t>4</w:t>
        </w:r>
        <w:r w:rsidR="00D74BD0">
          <w:rPr>
            <w:noProof/>
            <w:webHidden/>
          </w:rPr>
          <w:fldChar w:fldCharType="end"/>
        </w:r>
      </w:hyperlink>
    </w:p>
    <w:p w14:paraId="2CB4B4E6" w14:textId="3D585E26" w:rsidR="00D74BD0" w:rsidRDefault="00000000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183332287" w:history="1">
        <w:r w:rsidR="00D74BD0" w:rsidRPr="002A2B4E">
          <w:rPr>
            <w:rStyle w:val="Hyperlink"/>
            <w:noProof/>
          </w:rPr>
          <w:t>Figure 3 - Input Bias Current Schematic</w:t>
        </w:r>
        <w:r w:rsidR="00D74BD0">
          <w:rPr>
            <w:noProof/>
            <w:webHidden/>
          </w:rPr>
          <w:tab/>
        </w:r>
        <w:r w:rsidR="00D74BD0">
          <w:rPr>
            <w:noProof/>
            <w:webHidden/>
          </w:rPr>
          <w:fldChar w:fldCharType="begin"/>
        </w:r>
        <w:r w:rsidR="00D74BD0">
          <w:rPr>
            <w:noProof/>
            <w:webHidden/>
          </w:rPr>
          <w:instrText xml:space="preserve"> PAGEREF _Toc183332287 \h </w:instrText>
        </w:r>
        <w:r w:rsidR="00D74BD0">
          <w:rPr>
            <w:noProof/>
            <w:webHidden/>
          </w:rPr>
        </w:r>
        <w:r w:rsidR="00D74BD0">
          <w:rPr>
            <w:noProof/>
            <w:webHidden/>
          </w:rPr>
          <w:fldChar w:fldCharType="separate"/>
        </w:r>
        <w:r w:rsidR="00D74BD0">
          <w:rPr>
            <w:noProof/>
            <w:webHidden/>
          </w:rPr>
          <w:t>4</w:t>
        </w:r>
        <w:r w:rsidR="00D74BD0">
          <w:rPr>
            <w:noProof/>
            <w:webHidden/>
          </w:rPr>
          <w:fldChar w:fldCharType="end"/>
        </w:r>
      </w:hyperlink>
    </w:p>
    <w:p w14:paraId="2B8CB3F9" w14:textId="2950DBFF" w:rsidR="00D74BD0" w:rsidRDefault="00000000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183332288" w:history="1">
        <w:r w:rsidR="00D74BD0" w:rsidRPr="002A2B4E">
          <w:rPr>
            <w:rStyle w:val="Hyperlink"/>
            <w:noProof/>
          </w:rPr>
          <w:t>Figure 4 - Open Loop Gain Schematic</w:t>
        </w:r>
        <w:r w:rsidR="00D74BD0">
          <w:rPr>
            <w:noProof/>
            <w:webHidden/>
          </w:rPr>
          <w:tab/>
        </w:r>
        <w:r w:rsidR="00D74BD0">
          <w:rPr>
            <w:noProof/>
            <w:webHidden/>
          </w:rPr>
          <w:fldChar w:fldCharType="begin"/>
        </w:r>
        <w:r w:rsidR="00D74BD0">
          <w:rPr>
            <w:noProof/>
            <w:webHidden/>
          </w:rPr>
          <w:instrText xml:space="preserve"> PAGEREF _Toc183332288 \h </w:instrText>
        </w:r>
        <w:r w:rsidR="00D74BD0">
          <w:rPr>
            <w:noProof/>
            <w:webHidden/>
          </w:rPr>
        </w:r>
        <w:r w:rsidR="00D74BD0">
          <w:rPr>
            <w:noProof/>
            <w:webHidden/>
          </w:rPr>
          <w:fldChar w:fldCharType="separate"/>
        </w:r>
        <w:r w:rsidR="00D74BD0">
          <w:rPr>
            <w:noProof/>
            <w:webHidden/>
          </w:rPr>
          <w:t>5</w:t>
        </w:r>
        <w:r w:rsidR="00D74BD0">
          <w:rPr>
            <w:noProof/>
            <w:webHidden/>
          </w:rPr>
          <w:fldChar w:fldCharType="end"/>
        </w:r>
      </w:hyperlink>
    </w:p>
    <w:p w14:paraId="4FE117D2" w14:textId="670A56EA" w:rsidR="00D74BD0" w:rsidRDefault="00000000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183332289" w:history="1">
        <w:r w:rsidR="00D74BD0" w:rsidRPr="002A2B4E">
          <w:rPr>
            <w:rStyle w:val="Hyperlink"/>
            <w:noProof/>
          </w:rPr>
          <w:t>Figure 5 - Close Loop Gain Schematic</w:t>
        </w:r>
        <w:r w:rsidR="00D74BD0">
          <w:rPr>
            <w:noProof/>
            <w:webHidden/>
          </w:rPr>
          <w:tab/>
        </w:r>
        <w:r w:rsidR="00D74BD0">
          <w:rPr>
            <w:noProof/>
            <w:webHidden/>
          </w:rPr>
          <w:fldChar w:fldCharType="begin"/>
        </w:r>
        <w:r w:rsidR="00D74BD0">
          <w:rPr>
            <w:noProof/>
            <w:webHidden/>
          </w:rPr>
          <w:instrText xml:space="preserve"> PAGEREF _Toc183332289 \h </w:instrText>
        </w:r>
        <w:r w:rsidR="00D74BD0">
          <w:rPr>
            <w:noProof/>
            <w:webHidden/>
          </w:rPr>
        </w:r>
        <w:r w:rsidR="00D74BD0">
          <w:rPr>
            <w:noProof/>
            <w:webHidden/>
          </w:rPr>
          <w:fldChar w:fldCharType="separate"/>
        </w:r>
        <w:r w:rsidR="00D74BD0">
          <w:rPr>
            <w:noProof/>
            <w:webHidden/>
          </w:rPr>
          <w:t>5</w:t>
        </w:r>
        <w:r w:rsidR="00D74BD0">
          <w:rPr>
            <w:noProof/>
            <w:webHidden/>
          </w:rPr>
          <w:fldChar w:fldCharType="end"/>
        </w:r>
      </w:hyperlink>
    </w:p>
    <w:p w14:paraId="095BAE41" w14:textId="33155D8A" w:rsidR="00D74BD0" w:rsidRDefault="00000000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183332290" w:history="1">
        <w:r w:rsidR="00D74BD0" w:rsidRPr="002A2B4E">
          <w:rPr>
            <w:rStyle w:val="Hyperlink"/>
            <w:noProof/>
          </w:rPr>
          <w:t>Figure 6 - Predicted and Measured Voltage Gain</w:t>
        </w:r>
        <w:r w:rsidR="00D74BD0">
          <w:rPr>
            <w:noProof/>
            <w:webHidden/>
          </w:rPr>
          <w:tab/>
        </w:r>
        <w:r w:rsidR="00D74BD0">
          <w:rPr>
            <w:noProof/>
            <w:webHidden/>
          </w:rPr>
          <w:fldChar w:fldCharType="begin"/>
        </w:r>
        <w:r w:rsidR="00D74BD0">
          <w:rPr>
            <w:noProof/>
            <w:webHidden/>
          </w:rPr>
          <w:instrText xml:space="preserve"> PAGEREF _Toc183332290 \h </w:instrText>
        </w:r>
        <w:r w:rsidR="00D74BD0">
          <w:rPr>
            <w:noProof/>
            <w:webHidden/>
          </w:rPr>
        </w:r>
        <w:r w:rsidR="00D74BD0">
          <w:rPr>
            <w:noProof/>
            <w:webHidden/>
          </w:rPr>
          <w:fldChar w:fldCharType="separate"/>
        </w:r>
        <w:r w:rsidR="00D74BD0">
          <w:rPr>
            <w:noProof/>
            <w:webHidden/>
          </w:rPr>
          <w:t>6</w:t>
        </w:r>
        <w:r w:rsidR="00D74BD0">
          <w:rPr>
            <w:noProof/>
            <w:webHidden/>
          </w:rPr>
          <w:fldChar w:fldCharType="end"/>
        </w:r>
      </w:hyperlink>
    </w:p>
    <w:p w14:paraId="7122327F" w14:textId="1D38BAB9" w:rsidR="002D75DD" w:rsidRDefault="002D75DD">
      <w:pPr>
        <w:spacing w:before="0" w:after="200" w:line="276" w:lineRule="auto"/>
      </w:pPr>
      <w:r>
        <w:fldChar w:fldCharType="end"/>
      </w:r>
    </w:p>
    <w:p w14:paraId="47F83449" w14:textId="77777777" w:rsidR="002D75DD" w:rsidRDefault="002D75DD" w:rsidP="009A425C">
      <w:pPr>
        <w:pStyle w:val="TOCHeading"/>
      </w:pPr>
      <w:r>
        <w:t>Table of Tables</w:t>
      </w:r>
    </w:p>
    <w:p w14:paraId="2347BB67" w14:textId="5167A88E" w:rsidR="00D74BD0" w:rsidRDefault="002D75DD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83332297" w:history="1">
        <w:r w:rsidR="00D74BD0" w:rsidRPr="006133E7">
          <w:rPr>
            <w:rStyle w:val="Hyperlink"/>
            <w:noProof/>
          </w:rPr>
          <w:t>Table 1 - TL084 Parameters</w:t>
        </w:r>
        <w:r w:rsidR="00D74BD0">
          <w:rPr>
            <w:noProof/>
            <w:webHidden/>
          </w:rPr>
          <w:tab/>
        </w:r>
        <w:r w:rsidR="00D74BD0">
          <w:rPr>
            <w:noProof/>
            <w:webHidden/>
          </w:rPr>
          <w:fldChar w:fldCharType="begin"/>
        </w:r>
        <w:r w:rsidR="00D74BD0">
          <w:rPr>
            <w:noProof/>
            <w:webHidden/>
          </w:rPr>
          <w:instrText xml:space="preserve"> PAGEREF _Toc183332297 \h </w:instrText>
        </w:r>
        <w:r w:rsidR="00D74BD0">
          <w:rPr>
            <w:noProof/>
            <w:webHidden/>
          </w:rPr>
        </w:r>
        <w:r w:rsidR="00D74BD0">
          <w:rPr>
            <w:noProof/>
            <w:webHidden/>
          </w:rPr>
          <w:fldChar w:fldCharType="separate"/>
        </w:r>
        <w:r w:rsidR="00D74BD0">
          <w:rPr>
            <w:noProof/>
            <w:webHidden/>
          </w:rPr>
          <w:t>3</w:t>
        </w:r>
        <w:r w:rsidR="00D74BD0">
          <w:rPr>
            <w:noProof/>
            <w:webHidden/>
          </w:rPr>
          <w:fldChar w:fldCharType="end"/>
        </w:r>
      </w:hyperlink>
    </w:p>
    <w:p w14:paraId="11ED247B" w14:textId="3096C31B" w:rsidR="00D74BD0" w:rsidRDefault="00000000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183332298" w:history="1">
        <w:r w:rsidR="00D74BD0" w:rsidRPr="006133E7">
          <w:rPr>
            <w:rStyle w:val="Hyperlink"/>
            <w:noProof/>
          </w:rPr>
          <w:t>Table 2 – LM741 Parameters</w:t>
        </w:r>
        <w:r w:rsidR="00D74BD0">
          <w:rPr>
            <w:noProof/>
            <w:webHidden/>
          </w:rPr>
          <w:tab/>
        </w:r>
        <w:r w:rsidR="00D74BD0">
          <w:rPr>
            <w:noProof/>
            <w:webHidden/>
          </w:rPr>
          <w:fldChar w:fldCharType="begin"/>
        </w:r>
        <w:r w:rsidR="00D74BD0">
          <w:rPr>
            <w:noProof/>
            <w:webHidden/>
          </w:rPr>
          <w:instrText xml:space="preserve"> PAGEREF _Toc183332298 \h </w:instrText>
        </w:r>
        <w:r w:rsidR="00D74BD0">
          <w:rPr>
            <w:noProof/>
            <w:webHidden/>
          </w:rPr>
        </w:r>
        <w:r w:rsidR="00D74BD0">
          <w:rPr>
            <w:noProof/>
            <w:webHidden/>
          </w:rPr>
          <w:fldChar w:fldCharType="separate"/>
        </w:r>
        <w:r w:rsidR="00D74BD0">
          <w:rPr>
            <w:noProof/>
            <w:webHidden/>
          </w:rPr>
          <w:t>3</w:t>
        </w:r>
        <w:r w:rsidR="00D74BD0">
          <w:rPr>
            <w:noProof/>
            <w:webHidden/>
          </w:rPr>
          <w:fldChar w:fldCharType="end"/>
        </w:r>
      </w:hyperlink>
    </w:p>
    <w:p w14:paraId="519D2FCA" w14:textId="73EA9D5A" w:rsidR="00D74BD0" w:rsidRDefault="00000000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183332299" w:history="1">
        <w:r w:rsidR="00D74BD0" w:rsidRPr="006133E7">
          <w:rPr>
            <w:rStyle w:val="Hyperlink"/>
            <w:noProof/>
          </w:rPr>
          <w:t>Table 3 - Frequency Response Table from Excel</w:t>
        </w:r>
        <w:r w:rsidR="00D74BD0">
          <w:rPr>
            <w:noProof/>
            <w:webHidden/>
          </w:rPr>
          <w:tab/>
        </w:r>
        <w:r w:rsidR="00D74BD0">
          <w:rPr>
            <w:noProof/>
            <w:webHidden/>
          </w:rPr>
          <w:fldChar w:fldCharType="begin"/>
        </w:r>
        <w:r w:rsidR="00D74BD0">
          <w:rPr>
            <w:noProof/>
            <w:webHidden/>
          </w:rPr>
          <w:instrText xml:space="preserve"> PAGEREF _Toc183332299 \h </w:instrText>
        </w:r>
        <w:r w:rsidR="00D74BD0">
          <w:rPr>
            <w:noProof/>
            <w:webHidden/>
          </w:rPr>
        </w:r>
        <w:r w:rsidR="00D74BD0">
          <w:rPr>
            <w:noProof/>
            <w:webHidden/>
          </w:rPr>
          <w:fldChar w:fldCharType="separate"/>
        </w:r>
        <w:r w:rsidR="00D74BD0">
          <w:rPr>
            <w:noProof/>
            <w:webHidden/>
          </w:rPr>
          <w:t>8</w:t>
        </w:r>
        <w:r w:rsidR="00D74BD0">
          <w:rPr>
            <w:noProof/>
            <w:webHidden/>
          </w:rPr>
          <w:fldChar w:fldCharType="end"/>
        </w:r>
      </w:hyperlink>
    </w:p>
    <w:p w14:paraId="7B15BE75" w14:textId="163F3F90" w:rsidR="00F70602" w:rsidRPr="002D75DD" w:rsidRDefault="002D75DD" w:rsidP="002D75DD">
      <w:r>
        <w:fldChar w:fldCharType="end"/>
      </w:r>
    </w:p>
    <w:p w14:paraId="0C389886" w14:textId="77777777" w:rsidR="002D75DD" w:rsidRDefault="002D75DD" w:rsidP="009A425C">
      <w:r>
        <w:br w:type="page"/>
      </w:r>
    </w:p>
    <w:p w14:paraId="7240167B" w14:textId="77777777" w:rsidR="00C43A95" w:rsidRDefault="002D75DD" w:rsidP="006A7E4E">
      <w:pPr>
        <w:pStyle w:val="Heading1"/>
      </w:pPr>
      <w:bookmarkStart w:id="0" w:name="_Toc183332277"/>
      <w:r>
        <w:lastRenderedPageBreak/>
        <w:t>Introduction</w:t>
      </w:r>
      <w:bookmarkEnd w:id="0"/>
    </w:p>
    <w:p w14:paraId="1FAB69AB" w14:textId="1AD7FEC1" w:rsidR="00D93BD4" w:rsidRDefault="00D74BD0" w:rsidP="00D74BD0">
      <w:r w:rsidRPr="00D74BD0">
        <w:t>Operational amplifiers (op-amps) are essential components in electronic circuits, widely used for signal amplification and processing. However, their performance is influenced by non-ideal characteristics such as slew rate, input offset voltage, input bias current, and variations in open-loop and closed-loop gain. This lab explores these non-ideal properties using the LM741 and TL084 op-amps. By comparing measured parameters with datasheet specifications, this experiment aims to deepen understanding of op-amp limitations and their impact on circuit behavior.</w:t>
      </w:r>
    </w:p>
    <w:p w14:paraId="0E0177B3" w14:textId="77777777" w:rsidR="006C42F6" w:rsidRDefault="006C42F6" w:rsidP="006A7E4E">
      <w:pPr>
        <w:pStyle w:val="Heading1"/>
      </w:pPr>
      <w:bookmarkStart w:id="1" w:name="_Toc183332278"/>
      <w:r>
        <w:t>Experiments</w:t>
      </w:r>
      <w:bookmarkEnd w:id="1"/>
    </w:p>
    <w:p w14:paraId="6959D8CE" w14:textId="030DE485" w:rsidR="006A7E4E" w:rsidRDefault="00921AE5" w:rsidP="006A7E4E">
      <w:pPr>
        <w:pStyle w:val="Heading2"/>
      </w:pPr>
      <w:bookmarkStart w:id="2" w:name="_Toc183332279"/>
      <w:r>
        <w:t>Op-Amp Parameters</w:t>
      </w:r>
      <w:bookmarkEnd w:id="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14"/>
        <w:gridCol w:w="1667"/>
        <w:gridCol w:w="2361"/>
        <w:gridCol w:w="2014"/>
        <w:gridCol w:w="2014"/>
      </w:tblGrid>
      <w:tr w:rsidR="00921AE5" w14:paraId="350E6D1C" w14:textId="77777777" w:rsidTr="00921AE5">
        <w:trPr>
          <w:jc w:val="center"/>
        </w:trPr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B9AD1F" w14:textId="77777777" w:rsidR="00921AE5" w:rsidRDefault="00921AE5" w:rsidP="00921AE5"/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335147" w14:textId="31D80658" w:rsidR="00921AE5" w:rsidRDefault="00921AE5" w:rsidP="00921AE5">
            <w:pPr>
              <w:jc w:val="center"/>
            </w:pPr>
            <w:r>
              <w:t>Slew Rate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C21AE2" w14:textId="4BAB1D59" w:rsidR="00921AE5" w:rsidRDefault="00921AE5" w:rsidP="00921AE5">
            <w:pPr>
              <w:jc w:val="center"/>
            </w:pPr>
            <w:r>
              <w:t>Input Offset Voltage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8E4750" w14:textId="49565B6C" w:rsidR="00921AE5" w:rsidRDefault="00921AE5" w:rsidP="00921AE5">
            <w:pPr>
              <w:jc w:val="center"/>
            </w:pPr>
            <w:r>
              <w:t>Input Bias Current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52A19B" w14:textId="6B055650" w:rsidR="00921AE5" w:rsidRPr="00921AE5" w:rsidRDefault="00921AE5" w:rsidP="00921AE5">
            <w:pPr>
              <w:jc w:val="center"/>
              <w:rPr>
                <w:vertAlign w:val="superscript"/>
              </w:rPr>
            </w:pPr>
            <w:r>
              <w:t>A</w:t>
            </w:r>
            <w:r>
              <w:rPr>
                <w:vertAlign w:val="subscript"/>
              </w:rPr>
              <w:t>OL</w:t>
            </w:r>
          </w:p>
        </w:tc>
      </w:tr>
      <w:tr w:rsidR="00921AE5" w14:paraId="1EEF0AAA" w14:textId="77777777" w:rsidTr="00921AE5">
        <w:trPr>
          <w:trHeight w:val="431"/>
          <w:jc w:val="center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C8EB0" w14:textId="33C448CA" w:rsidR="00921AE5" w:rsidRDefault="00921AE5" w:rsidP="00442A7F">
            <w:pPr>
              <w:jc w:val="center"/>
            </w:pPr>
            <w:r>
              <w:t>Units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A9C4E" w14:textId="0D5310F3" w:rsidR="00921AE5" w:rsidRPr="00442A7F" w:rsidRDefault="00442A7F" w:rsidP="00442A7F">
            <w:pPr>
              <w:jc w:val="center"/>
              <w:rPr>
                <w:i/>
                <w:iCs/>
              </w:rPr>
            </w:pPr>
            <w:r w:rsidRPr="00442A7F">
              <w:rPr>
                <w:i/>
                <w:iCs/>
              </w:rPr>
              <w:t>V/μs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B0FCF" w14:textId="25BE7CF1" w:rsidR="00921AE5" w:rsidRDefault="00FF47E3" w:rsidP="00442A7F">
            <w:pPr>
              <w:jc w:val="center"/>
            </w:pPr>
            <w:r>
              <w:t>mV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A703D" w14:textId="53205278" w:rsidR="00921AE5" w:rsidRDefault="00FF47E3" w:rsidP="00442A7F">
            <w:pPr>
              <w:jc w:val="center"/>
            </w:pPr>
            <w:proofErr w:type="spellStart"/>
            <w:r>
              <w:t>pA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0872F" w14:textId="3C124D7D" w:rsidR="00921AE5" w:rsidRDefault="00CA181A" w:rsidP="00442A7F">
            <w:pPr>
              <w:jc w:val="center"/>
            </w:pPr>
            <w:r>
              <w:t>V/mV</w:t>
            </w:r>
          </w:p>
        </w:tc>
      </w:tr>
      <w:tr w:rsidR="00921AE5" w14:paraId="14988D3E" w14:textId="77777777" w:rsidTr="00921AE5">
        <w:trPr>
          <w:jc w:val="center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8E782" w14:textId="055A1B93" w:rsidR="00921AE5" w:rsidRDefault="00921AE5" w:rsidP="00442A7F">
            <w:pPr>
              <w:jc w:val="center"/>
            </w:pPr>
            <w:r>
              <w:t>Typical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65891" w14:textId="4BD0F275" w:rsidR="00921AE5" w:rsidRDefault="00FF47E3" w:rsidP="00442A7F">
            <w:pPr>
              <w:jc w:val="center"/>
            </w:pPr>
            <w:r>
              <w:t>13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0938E" w14:textId="17CBE2A6" w:rsidR="00921AE5" w:rsidRDefault="00FF47E3" w:rsidP="00442A7F">
            <w:pPr>
              <w:jc w:val="center"/>
            </w:pPr>
            <w:r>
              <w:t>3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9A978" w14:textId="56F62136" w:rsidR="00921AE5" w:rsidRDefault="00FF47E3" w:rsidP="00442A7F">
            <w:pPr>
              <w:jc w:val="center"/>
            </w:pPr>
            <w:r>
              <w:t>30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7363C" w14:textId="20008501" w:rsidR="00921AE5" w:rsidRDefault="00CA181A" w:rsidP="00442A7F">
            <w:pPr>
              <w:jc w:val="center"/>
            </w:pPr>
            <w:r>
              <w:t>200</w:t>
            </w:r>
          </w:p>
        </w:tc>
      </w:tr>
      <w:tr w:rsidR="00921AE5" w14:paraId="02827149" w14:textId="77777777" w:rsidTr="00921AE5">
        <w:trPr>
          <w:jc w:val="center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F3726" w14:textId="20FD43F1" w:rsidR="00921AE5" w:rsidRDefault="00921AE5" w:rsidP="00442A7F">
            <w:pPr>
              <w:jc w:val="center"/>
            </w:pPr>
            <w:r>
              <w:t>Maximum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38C6A" w14:textId="29F24FCB" w:rsidR="00921AE5" w:rsidRDefault="00FF47E3" w:rsidP="00442A7F">
            <w:pPr>
              <w:jc w:val="center"/>
            </w:pPr>
            <w:r>
              <w:t>-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E8FA9" w14:textId="09F683F3" w:rsidR="00921AE5" w:rsidRDefault="00FF47E3" w:rsidP="00442A7F">
            <w:pPr>
              <w:jc w:val="center"/>
            </w:pPr>
            <w:r>
              <w:t>6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9EF02" w14:textId="5B41AB2B" w:rsidR="00921AE5" w:rsidRDefault="00FF47E3" w:rsidP="00442A7F">
            <w:pPr>
              <w:jc w:val="center"/>
            </w:pPr>
            <w:r>
              <w:t>200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2E470" w14:textId="4EFB3029" w:rsidR="00921AE5" w:rsidRDefault="00CA181A" w:rsidP="00442A7F">
            <w:pPr>
              <w:jc w:val="center"/>
              <w:rPr>
                <w:lang w:eastAsia="zh-CN"/>
              </w:rPr>
            </w:pPr>
            <w:r>
              <w:t>-</w:t>
            </w:r>
          </w:p>
        </w:tc>
      </w:tr>
    </w:tbl>
    <w:p w14:paraId="5B28CD30" w14:textId="5089752C" w:rsidR="00921AE5" w:rsidRDefault="00921AE5" w:rsidP="005A74B7">
      <w:pPr>
        <w:pStyle w:val="Caption"/>
        <w:jc w:val="center"/>
      </w:pPr>
      <w:bookmarkStart w:id="3" w:name="_Toc18333229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74BD0">
        <w:rPr>
          <w:noProof/>
        </w:rPr>
        <w:t>1</w:t>
      </w:r>
      <w:r>
        <w:fldChar w:fldCharType="end"/>
      </w:r>
      <w:r>
        <w:t xml:space="preserve"> - TL084 Parameters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14"/>
        <w:gridCol w:w="1667"/>
        <w:gridCol w:w="2361"/>
        <w:gridCol w:w="2014"/>
        <w:gridCol w:w="2014"/>
      </w:tblGrid>
      <w:tr w:rsidR="00921AE5" w14:paraId="207F6A14" w14:textId="77777777" w:rsidTr="00E84BA1">
        <w:trPr>
          <w:jc w:val="center"/>
        </w:trPr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AC29B8" w14:textId="77777777" w:rsidR="00921AE5" w:rsidRDefault="00921AE5" w:rsidP="00E84BA1"/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C933F0" w14:textId="77777777" w:rsidR="00921AE5" w:rsidRDefault="00921AE5" w:rsidP="00E84BA1">
            <w:pPr>
              <w:jc w:val="center"/>
            </w:pPr>
            <w:r>
              <w:t>Slew Rate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DA4B97" w14:textId="77777777" w:rsidR="00921AE5" w:rsidRDefault="00921AE5" w:rsidP="00E84BA1">
            <w:pPr>
              <w:jc w:val="center"/>
            </w:pPr>
            <w:r>
              <w:t>Input Offset Voltage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92ABAF" w14:textId="77777777" w:rsidR="00921AE5" w:rsidRDefault="00921AE5" w:rsidP="00E84BA1">
            <w:pPr>
              <w:jc w:val="center"/>
            </w:pPr>
            <w:r>
              <w:t>Input Bias Current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D12B86" w14:textId="77777777" w:rsidR="00921AE5" w:rsidRPr="00921AE5" w:rsidRDefault="00921AE5" w:rsidP="00E84BA1">
            <w:pPr>
              <w:jc w:val="center"/>
              <w:rPr>
                <w:vertAlign w:val="superscript"/>
              </w:rPr>
            </w:pPr>
            <w:r>
              <w:t>A</w:t>
            </w:r>
            <w:r>
              <w:rPr>
                <w:vertAlign w:val="subscript"/>
              </w:rPr>
              <w:t>OL</w:t>
            </w:r>
          </w:p>
        </w:tc>
      </w:tr>
      <w:tr w:rsidR="00CA181A" w14:paraId="024C4B12" w14:textId="77777777" w:rsidTr="00E84BA1">
        <w:trPr>
          <w:trHeight w:val="431"/>
          <w:jc w:val="center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55629" w14:textId="77777777" w:rsidR="00CA181A" w:rsidRDefault="00CA181A" w:rsidP="00CA181A">
            <w:pPr>
              <w:jc w:val="center"/>
            </w:pPr>
            <w:r>
              <w:t>Units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73503" w14:textId="53BB17DE" w:rsidR="00CA181A" w:rsidRDefault="00CA181A" w:rsidP="00CA181A">
            <w:pPr>
              <w:jc w:val="center"/>
            </w:pPr>
            <w:r w:rsidRPr="00442A7F">
              <w:rPr>
                <w:i/>
                <w:iCs/>
              </w:rPr>
              <w:t>V/μs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9B74A" w14:textId="4B8F8CF8" w:rsidR="00CA181A" w:rsidRDefault="00CA181A" w:rsidP="00CA181A">
            <w:pPr>
              <w:jc w:val="center"/>
            </w:pPr>
            <w:r>
              <w:t>mV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96DD2" w14:textId="5D1FE075" w:rsidR="00CA181A" w:rsidRDefault="00CA181A" w:rsidP="00CA181A">
            <w:pPr>
              <w:jc w:val="center"/>
            </w:pPr>
            <w:proofErr w:type="spellStart"/>
            <w:r>
              <w:t>pA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6E642" w14:textId="67E4A002" w:rsidR="00CA181A" w:rsidRDefault="00CA181A" w:rsidP="00CA181A">
            <w:pPr>
              <w:jc w:val="center"/>
            </w:pPr>
            <w:r>
              <w:t>V/mV</w:t>
            </w:r>
          </w:p>
        </w:tc>
      </w:tr>
      <w:tr w:rsidR="00921AE5" w14:paraId="7829EC6F" w14:textId="77777777" w:rsidTr="00E84BA1">
        <w:trPr>
          <w:jc w:val="center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8A3E4" w14:textId="77777777" w:rsidR="00921AE5" w:rsidRDefault="00921AE5" w:rsidP="00CA181A">
            <w:pPr>
              <w:jc w:val="center"/>
            </w:pPr>
            <w:r>
              <w:t>Typical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43E11" w14:textId="6FFF38BB" w:rsidR="00921AE5" w:rsidRDefault="00CA181A" w:rsidP="00CA181A">
            <w:pPr>
              <w:jc w:val="center"/>
            </w:pPr>
            <w:r>
              <w:t>0.5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DF3A9" w14:textId="71308436" w:rsidR="00921AE5" w:rsidRDefault="00CA181A" w:rsidP="00CA181A">
            <w:pPr>
              <w:jc w:val="center"/>
            </w:pPr>
            <w:r>
              <w:t>1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959EE" w14:textId="51C706E9" w:rsidR="00921AE5" w:rsidRDefault="00CA181A" w:rsidP="00CA181A">
            <w:pPr>
              <w:jc w:val="center"/>
            </w:pPr>
            <w:r>
              <w:t>80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C00DE" w14:textId="5D8D6A55" w:rsidR="00921AE5" w:rsidRDefault="00CA181A" w:rsidP="00CA181A">
            <w:pPr>
              <w:jc w:val="center"/>
            </w:pPr>
            <w:r>
              <w:t>200</w:t>
            </w:r>
          </w:p>
        </w:tc>
      </w:tr>
      <w:tr w:rsidR="00921AE5" w14:paraId="6CCD7B7A" w14:textId="77777777" w:rsidTr="00E84BA1">
        <w:trPr>
          <w:jc w:val="center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04978" w14:textId="77777777" w:rsidR="00921AE5" w:rsidRDefault="00921AE5" w:rsidP="00CA181A">
            <w:pPr>
              <w:jc w:val="center"/>
            </w:pPr>
            <w:r>
              <w:t>Maximum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F770E" w14:textId="2D304A48" w:rsidR="00921AE5" w:rsidRDefault="00CA181A" w:rsidP="00CA181A">
            <w:pPr>
              <w:jc w:val="center"/>
            </w:pPr>
            <w:r>
              <w:t>-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734AA" w14:textId="6D4CF87C" w:rsidR="00921AE5" w:rsidRDefault="00CA181A" w:rsidP="00CA181A">
            <w:pPr>
              <w:jc w:val="center"/>
            </w:pPr>
            <w:r>
              <w:t>5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C6322" w14:textId="0FF7D822" w:rsidR="00921AE5" w:rsidRDefault="00CA181A" w:rsidP="00CA181A">
            <w:pPr>
              <w:jc w:val="center"/>
            </w:pPr>
            <w:r>
              <w:t>500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3CF1F" w14:textId="153523BC" w:rsidR="00921AE5" w:rsidRDefault="00CA181A" w:rsidP="00CA181A">
            <w:pPr>
              <w:jc w:val="center"/>
            </w:pPr>
            <w:r>
              <w:t>-</w:t>
            </w:r>
          </w:p>
        </w:tc>
      </w:tr>
      <w:tr w:rsidR="00921AE5" w14:paraId="34AA338E" w14:textId="77777777" w:rsidTr="00E84BA1">
        <w:trPr>
          <w:jc w:val="center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6DF66" w14:textId="77777777" w:rsidR="00921AE5" w:rsidRDefault="00921AE5" w:rsidP="00CA181A">
            <w:pPr>
              <w:jc w:val="center"/>
            </w:pPr>
            <w:r>
              <w:t>Measured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50B11" w14:textId="5CC452FC" w:rsidR="00921AE5" w:rsidRDefault="00E01690" w:rsidP="00CA181A">
            <w:pPr>
              <w:jc w:val="center"/>
            </w:pPr>
            <w:r>
              <w:t>0.65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68229" w14:textId="166354D6" w:rsidR="00921AE5" w:rsidRDefault="00D35F1A" w:rsidP="00CA181A">
            <w:pPr>
              <w:jc w:val="center"/>
            </w:pPr>
            <w:r>
              <w:t>1.8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C49D2" w14:textId="30025442" w:rsidR="00921AE5" w:rsidRDefault="002975D9" w:rsidP="00CA181A">
            <w:pPr>
              <w:jc w:val="center"/>
            </w:pPr>
            <w:r>
              <w:t>52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8B87C" w14:textId="543E7F4E" w:rsidR="00921AE5" w:rsidRDefault="006A6CCB" w:rsidP="00CA181A">
            <w:pPr>
              <w:jc w:val="center"/>
            </w:pPr>
            <w:r>
              <w:t>198</w:t>
            </w:r>
          </w:p>
        </w:tc>
      </w:tr>
    </w:tbl>
    <w:p w14:paraId="557BD3C5" w14:textId="25092C7D" w:rsidR="007264D4" w:rsidRPr="006A7E4E" w:rsidRDefault="00921AE5" w:rsidP="00EA17CA">
      <w:pPr>
        <w:pStyle w:val="Caption"/>
        <w:jc w:val="center"/>
      </w:pPr>
      <w:bookmarkStart w:id="4" w:name="_Toc18333229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74BD0">
        <w:rPr>
          <w:noProof/>
        </w:rPr>
        <w:t>2</w:t>
      </w:r>
      <w:r>
        <w:fldChar w:fldCharType="end"/>
      </w:r>
      <w:r>
        <w:t xml:space="preserve"> – LM741 Parameters</w:t>
      </w:r>
      <w:bookmarkEnd w:id="4"/>
    </w:p>
    <w:p w14:paraId="5B484A6E" w14:textId="216F280F" w:rsidR="006A7E4E" w:rsidRDefault="001A18C3" w:rsidP="006A7E4E">
      <w:pPr>
        <w:pStyle w:val="Heading2"/>
      </w:pPr>
      <w:bookmarkStart w:id="5" w:name="_Toc183332280"/>
      <w:r>
        <w:t>Slew Rate</w:t>
      </w:r>
      <w:bookmarkEnd w:id="5"/>
    </w:p>
    <w:p w14:paraId="2197E944" w14:textId="2A54CD22" w:rsidR="001A18C3" w:rsidRDefault="00D82BE2" w:rsidP="001A18C3">
      <w:pPr>
        <w:rPr>
          <w:noProof/>
        </w:rPr>
      </w:pPr>
      <w:r>
        <w:rPr>
          <w:noProof/>
        </w:rPr>
        <w:drawing>
          <wp:inline distT="0" distB="0" distL="0" distR="0" wp14:anchorId="5C747986" wp14:editId="124E5A8F">
            <wp:extent cx="6397630" cy="2193401"/>
            <wp:effectExtent l="0" t="0" r="0" b="0"/>
            <wp:docPr id="1936604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04129" name="Picture 193660412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72" b="36936"/>
                    <a:stretch/>
                  </pic:blipFill>
                  <pic:spPr bwMode="auto">
                    <a:xfrm>
                      <a:off x="0" y="0"/>
                      <a:ext cx="6400800" cy="2194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1CB5C" w14:textId="71DA255A" w:rsidR="00EA17CA" w:rsidRDefault="00EA17CA" w:rsidP="00EA17CA">
      <w:pPr>
        <w:pStyle w:val="Caption"/>
        <w:jc w:val="center"/>
        <w:rPr>
          <w:noProof/>
        </w:rPr>
      </w:pPr>
      <w:bookmarkStart w:id="6" w:name="_Toc18333228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2584E">
        <w:rPr>
          <w:noProof/>
        </w:rPr>
        <w:t>1</w:t>
      </w:r>
      <w:r>
        <w:fldChar w:fldCharType="end"/>
      </w:r>
      <w:r>
        <w:t xml:space="preserve"> - Slew Rate Schematic</w:t>
      </w:r>
      <w:bookmarkEnd w:id="6"/>
    </w:p>
    <w:p w14:paraId="3CEA152A" w14:textId="5C95C9F6" w:rsidR="00D82BE2" w:rsidRPr="00D82BE2" w:rsidRDefault="00D82BE2" w:rsidP="00D82BE2">
      <w:pPr>
        <w:tabs>
          <w:tab w:val="left" w:pos="4495"/>
        </w:tabs>
        <w:jc w:val="both"/>
      </w:pPr>
      <m:oMath>
        <m:r>
          <w:rPr>
            <w:rFonts w:ascii="Cambria Math" w:hAnsi="Cambria Math"/>
          </w:rPr>
          <w:lastRenderedPageBreak/>
          <m:t>SR=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tab/>
      </w:r>
    </w:p>
    <w:p w14:paraId="3083F3F7" w14:textId="38B805EC" w:rsidR="00EA17CA" w:rsidRPr="00EA17CA" w:rsidRDefault="001A18C3" w:rsidP="00EA17CA">
      <w:pPr>
        <w:pStyle w:val="Heading2"/>
      </w:pPr>
      <w:bookmarkStart w:id="7" w:name="_Toc183332281"/>
      <w:r>
        <w:t>Input Offset Voltage</w:t>
      </w:r>
      <w:bookmarkEnd w:id="7"/>
    </w:p>
    <w:p w14:paraId="2EECCACB" w14:textId="22E5C2C7" w:rsidR="00EA17CA" w:rsidRDefault="00D82BE2" w:rsidP="00D82BE2">
      <w:pPr>
        <w:rPr>
          <w:noProof/>
        </w:rPr>
      </w:pPr>
      <w:r>
        <w:rPr>
          <w:noProof/>
        </w:rPr>
        <w:drawing>
          <wp:inline distT="0" distB="0" distL="0" distR="0" wp14:anchorId="371B931A" wp14:editId="72A5EA00">
            <wp:extent cx="6400047" cy="2194560"/>
            <wp:effectExtent l="0" t="0" r="0" b="0"/>
            <wp:docPr id="9938584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58452" name="Picture 99385845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12" b="37892"/>
                    <a:stretch/>
                  </pic:blipFill>
                  <pic:spPr bwMode="auto">
                    <a:xfrm>
                      <a:off x="0" y="0"/>
                      <a:ext cx="6400800" cy="2194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3EAD6" w14:textId="35931B8B" w:rsidR="00EA17CA" w:rsidRDefault="00EA17CA" w:rsidP="00EA17CA">
      <w:pPr>
        <w:pStyle w:val="Caption"/>
        <w:jc w:val="center"/>
        <w:rPr>
          <w:noProof/>
        </w:rPr>
      </w:pPr>
      <w:bookmarkStart w:id="8" w:name="_Toc18333228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2584E">
        <w:rPr>
          <w:noProof/>
        </w:rPr>
        <w:t>2</w:t>
      </w:r>
      <w:r>
        <w:fldChar w:fldCharType="end"/>
      </w:r>
      <w:r>
        <w:t xml:space="preserve"> - Input Offset Voltage </w:t>
      </w:r>
      <w:r w:rsidRPr="004F2B33">
        <w:t>Schematic</w:t>
      </w:r>
      <w:bookmarkEnd w:id="8"/>
    </w:p>
    <w:p w14:paraId="094D1EA9" w14:textId="77777777" w:rsidR="00D82BE2" w:rsidRDefault="00D82BE2" w:rsidP="00D82BE2">
      <w:pPr>
        <w:pStyle w:val="Heading2"/>
      </w:pPr>
      <w:bookmarkStart w:id="9" w:name="_Toc183332282"/>
      <w:r>
        <w:t>Input Bias Current</w:t>
      </w:r>
      <w:bookmarkEnd w:id="9"/>
    </w:p>
    <w:p w14:paraId="6F299DD4" w14:textId="2F04E913" w:rsidR="00D82BE2" w:rsidRDefault="00D82BE2" w:rsidP="00D82BE2">
      <w:r>
        <w:rPr>
          <w:noProof/>
        </w:rPr>
        <w:drawing>
          <wp:inline distT="0" distB="0" distL="0" distR="0" wp14:anchorId="6A6E4A2D" wp14:editId="24209D1B">
            <wp:extent cx="6400326" cy="2671638"/>
            <wp:effectExtent l="0" t="0" r="0" b="0"/>
            <wp:docPr id="4615133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13365" name="Picture 46151336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44" b="35301"/>
                    <a:stretch/>
                  </pic:blipFill>
                  <pic:spPr bwMode="auto">
                    <a:xfrm>
                      <a:off x="0" y="0"/>
                      <a:ext cx="6400800" cy="2671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544BE" w14:textId="7D0FFAA5" w:rsidR="00D82BE2" w:rsidRPr="00D82BE2" w:rsidRDefault="00EA17CA" w:rsidP="00EA17CA">
      <w:pPr>
        <w:pStyle w:val="Caption"/>
        <w:jc w:val="center"/>
      </w:pPr>
      <w:bookmarkStart w:id="10" w:name="_Toc18333228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2584E">
        <w:rPr>
          <w:noProof/>
        </w:rPr>
        <w:t>3</w:t>
      </w:r>
      <w:r>
        <w:fldChar w:fldCharType="end"/>
      </w:r>
      <w:r>
        <w:t xml:space="preserve"> - Input Bias Current </w:t>
      </w:r>
      <w:r w:rsidRPr="006405B8">
        <w:t>Schematic</w:t>
      </w:r>
      <w:bookmarkEnd w:id="10"/>
    </w:p>
    <w:p w14:paraId="60BF1D06" w14:textId="77777777" w:rsidR="00D82BE2" w:rsidRDefault="00D82BE2" w:rsidP="00D82BE2">
      <w:pPr>
        <w:pStyle w:val="Heading2"/>
      </w:pPr>
      <w:bookmarkStart w:id="11" w:name="_Toc183332283"/>
      <w:r>
        <w:lastRenderedPageBreak/>
        <w:t>Open and Close Loop Gain</w:t>
      </w:r>
      <w:bookmarkEnd w:id="11"/>
    </w:p>
    <w:p w14:paraId="32881ADB" w14:textId="315A6A67" w:rsidR="00D82BE2" w:rsidRDefault="00D82BE2" w:rsidP="00D82BE2">
      <w:r>
        <w:rPr>
          <w:noProof/>
        </w:rPr>
        <w:drawing>
          <wp:inline distT="0" distB="0" distL="0" distR="0" wp14:anchorId="74B0B3A7" wp14:editId="39E8FD63">
            <wp:extent cx="6400261" cy="1987826"/>
            <wp:effectExtent l="0" t="0" r="0" b="0"/>
            <wp:docPr id="7326542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54296" name="Picture 73265429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68" b="39333"/>
                    <a:stretch/>
                  </pic:blipFill>
                  <pic:spPr bwMode="auto">
                    <a:xfrm>
                      <a:off x="0" y="0"/>
                      <a:ext cx="6400800" cy="1987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E26C4" w14:textId="7F8833C4" w:rsidR="00D82BE2" w:rsidRPr="00D82BE2" w:rsidRDefault="00EA17CA" w:rsidP="00EA17CA">
      <w:pPr>
        <w:pStyle w:val="Caption"/>
        <w:jc w:val="center"/>
      </w:pPr>
      <w:bookmarkStart w:id="12" w:name="_Toc18333228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2584E">
        <w:rPr>
          <w:noProof/>
        </w:rPr>
        <w:t>4</w:t>
      </w:r>
      <w:r>
        <w:fldChar w:fldCharType="end"/>
      </w:r>
      <w:r>
        <w:t xml:space="preserve"> - Open Loop Gain </w:t>
      </w:r>
      <w:r w:rsidRPr="004B39DA">
        <w:t>Schematic</w:t>
      </w:r>
      <w:bookmarkEnd w:id="12"/>
    </w:p>
    <w:p w14:paraId="3F128E36" w14:textId="77777777" w:rsidR="00EA17CA" w:rsidRDefault="00D82BE2" w:rsidP="00EA17CA">
      <w:pPr>
        <w:pStyle w:val="Caption"/>
        <w:jc w:val="center"/>
      </w:pPr>
      <w:r>
        <w:rPr>
          <w:noProof/>
        </w:rPr>
        <w:drawing>
          <wp:inline distT="0" distB="0" distL="0" distR="0" wp14:anchorId="257246C6" wp14:editId="2C11D713">
            <wp:extent cx="6400669" cy="2345634"/>
            <wp:effectExtent l="0" t="0" r="0" b="0"/>
            <wp:docPr id="10392581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58126" name="Picture 103925812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56" b="37127"/>
                    <a:stretch/>
                  </pic:blipFill>
                  <pic:spPr bwMode="auto">
                    <a:xfrm>
                      <a:off x="0" y="0"/>
                      <a:ext cx="6400800" cy="2345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CAB29" w14:textId="40009323" w:rsidR="00D82BE2" w:rsidRDefault="00EA17CA" w:rsidP="00EA17CA">
      <w:pPr>
        <w:pStyle w:val="Caption"/>
        <w:jc w:val="center"/>
      </w:pPr>
      <w:bookmarkStart w:id="13" w:name="_Toc18333228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2584E">
        <w:rPr>
          <w:noProof/>
        </w:rPr>
        <w:t>5</w:t>
      </w:r>
      <w:r>
        <w:fldChar w:fldCharType="end"/>
      </w:r>
      <w:r>
        <w:t xml:space="preserve"> - Close Loop Gain </w:t>
      </w:r>
      <w:r w:rsidRPr="00A36E8D">
        <w:t>Schematic</w:t>
      </w:r>
      <w:bookmarkEnd w:id="13"/>
    </w:p>
    <w:p w14:paraId="6C72030B" w14:textId="77777777" w:rsidR="00194E0A" w:rsidRDefault="00194E0A" w:rsidP="00194E0A"/>
    <w:p w14:paraId="2AC61F47" w14:textId="77777777" w:rsidR="00194E0A" w:rsidRDefault="00194E0A" w:rsidP="00194E0A"/>
    <w:p w14:paraId="17180C81" w14:textId="77777777" w:rsidR="00194E0A" w:rsidRDefault="00194E0A" w:rsidP="00194E0A"/>
    <w:p w14:paraId="2B49EA34" w14:textId="77777777" w:rsidR="00194E0A" w:rsidRDefault="00194E0A" w:rsidP="00194E0A"/>
    <w:p w14:paraId="1AF189F6" w14:textId="77777777" w:rsidR="00194E0A" w:rsidRDefault="00194E0A" w:rsidP="00194E0A"/>
    <w:p w14:paraId="6B0C8A58" w14:textId="77777777" w:rsidR="00194E0A" w:rsidRDefault="00194E0A" w:rsidP="00194E0A"/>
    <w:p w14:paraId="57395F70" w14:textId="77777777" w:rsidR="00194E0A" w:rsidRDefault="00194E0A" w:rsidP="00194E0A"/>
    <w:p w14:paraId="75602B4C" w14:textId="77777777" w:rsidR="00194E0A" w:rsidRDefault="00194E0A" w:rsidP="00194E0A"/>
    <w:p w14:paraId="2B3772A6" w14:textId="77777777" w:rsidR="00194E0A" w:rsidRDefault="00194E0A" w:rsidP="00194E0A"/>
    <w:p w14:paraId="0575A3D0" w14:textId="77777777" w:rsidR="00194E0A" w:rsidRDefault="00194E0A" w:rsidP="00194E0A"/>
    <w:p w14:paraId="579541AC" w14:textId="77777777" w:rsidR="00194E0A" w:rsidRDefault="00194E0A" w:rsidP="00194E0A"/>
    <w:p w14:paraId="4AAB21EF" w14:textId="77777777" w:rsidR="00194E0A" w:rsidRDefault="00194E0A" w:rsidP="00194E0A"/>
    <w:p w14:paraId="5A099E03" w14:textId="77777777" w:rsidR="00194E0A" w:rsidRDefault="00194E0A" w:rsidP="00194E0A"/>
    <w:p w14:paraId="7AE9E3F1" w14:textId="77777777" w:rsidR="00194E0A" w:rsidRDefault="00194E0A" w:rsidP="00194E0A"/>
    <w:p w14:paraId="4871D357" w14:textId="6CC4AD13" w:rsidR="00194E0A" w:rsidRDefault="00D74BD0" w:rsidP="00194E0A">
      <w:r>
        <w:rPr>
          <w:noProof/>
        </w:rPr>
        <w:drawing>
          <wp:inline distT="0" distB="0" distL="0" distR="0" wp14:anchorId="589DB1FC" wp14:editId="33A30669">
            <wp:extent cx="6400800" cy="7366000"/>
            <wp:effectExtent l="0" t="0" r="12700" b="12700"/>
            <wp:docPr id="83160497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508802E" w14:textId="77777777" w:rsidR="00D74BD0" w:rsidRDefault="00D74BD0" w:rsidP="00D74BD0">
      <w:pPr>
        <w:pStyle w:val="Caption"/>
        <w:jc w:val="center"/>
      </w:pPr>
    </w:p>
    <w:p w14:paraId="1276A5D6" w14:textId="5030A3CB" w:rsidR="00D74BD0" w:rsidRDefault="00D74BD0" w:rsidP="00D74BD0">
      <w:pPr>
        <w:pStyle w:val="Caption"/>
        <w:jc w:val="center"/>
      </w:pPr>
      <w:bookmarkStart w:id="14" w:name="_Toc18333229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Predicted and Measured Voltage Gain</w:t>
      </w:r>
      <w:bookmarkEnd w:id="14"/>
    </w:p>
    <w:p w14:paraId="5F8778D1" w14:textId="77777777" w:rsidR="00194E0A" w:rsidRDefault="00194E0A" w:rsidP="00194E0A"/>
    <w:p w14:paraId="5F94A46D" w14:textId="77777777" w:rsidR="00194E0A" w:rsidRDefault="00194E0A" w:rsidP="00194E0A"/>
    <w:tbl>
      <w:tblPr>
        <w:tblpPr w:leftFromText="180" w:rightFromText="180" w:vertAnchor="text" w:horzAnchor="margin" w:tblpY="27"/>
        <w:tblW w:w="10110" w:type="dxa"/>
        <w:tblLook w:val="04A0" w:firstRow="1" w:lastRow="0" w:firstColumn="1" w:lastColumn="0" w:noHBand="0" w:noVBand="1"/>
      </w:tblPr>
      <w:tblGrid>
        <w:gridCol w:w="2032"/>
        <w:gridCol w:w="1982"/>
        <w:gridCol w:w="2032"/>
        <w:gridCol w:w="2032"/>
        <w:gridCol w:w="2032"/>
      </w:tblGrid>
      <w:tr w:rsidR="00D74BD0" w:rsidRPr="00D74BD0" w14:paraId="10F77A3D" w14:textId="77777777" w:rsidTr="00D74BD0">
        <w:trPr>
          <w:trHeight w:val="1981"/>
        </w:trPr>
        <w:tc>
          <w:tcPr>
            <w:tcW w:w="2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B7973" w14:textId="77777777" w:rsidR="00D74BD0" w:rsidRPr="00D74BD0" w:rsidRDefault="00D74BD0" w:rsidP="00D74BD0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lastRenderedPageBreak/>
              <w:t>Frequency (Hz)</w:t>
            </w:r>
          </w:p>
        </w:tc>
        <w:tc>
          <w:tcPr>
            <w:tcW w:w="19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F0F6A" w14:textId="77777777" w:rsidR="00D74BD0" w:rsidRPr="00D74BD0" w:rsidRDefault="00D74BD0" w:rsidP="00D74BD0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Predicted Open-Loop Gain (AOL)</w:t>
            </w:r>
          </w:p>
        </w:tc>
        <w:tc>
          <w:tcPr>
            <w:tcW w:w="20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F18CC" w14:textId="77777777" w:rsidR="00D74BD0" w:rsidRPr="00D74BD0" w:rsidRDefault="00D74BD0" w:rsidP="00D74BD0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Predicted Closed-Loop Gain (ACL)</w:t>
            </w:r>
          </w:p>
        </w:tc>
        <w:tc>
          <w:tcPr>
            <w:tcW w:w="20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701ED" w14:textId="77777777" w:rsidR="00D74BD0" w:rsidRPr="00D74BD0" w:rsidRDefault="00D74BD0" w:rsidP="00D74BD0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Measured Open-Loop Gain (AOL)</w:t>
            </w:r>
          </w:p>
        </w:tc>
        <w:tc>
          <w:tcPr>
            <w:tcW w:w="20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1EDAA" w14:textId="77777777" w:rsidR="00D74BD0" w:rsidRPr="00D74BD0" w:rsidRDefault="00D74BD0" w:rsidP="00D74BD0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Measured Closed-Loop Gain (ACL)</w:t>
            </w:r>
          </w:p>
        </w:tc>
      </w:tr>
      <w:tr w:rsidR="00D74BD0" w:rsidRPr="00D74BD0" w14:paraId="1C8BD8A6" w14:textId="77777777" w:rsidTr="00D74BD0">
        <w:trPr>
          <w:trHeight w:val="605"/>
        </w:trPr>
        <w:tc>
          <w:tcPr>
            <w:tcW w:w="20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1923B9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C0E1B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123.52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35E77D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30.00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FEAF3A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119.72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9537D5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26.87</w:t>
            </w:r>
          </w:p>
        </w:tc>
      </w:tr>
      <w:tr w:rsidR="00D74BD0" w:rsidRPr="00D74BD0" w14:paraId="3B2B0011" w14:textId="77777777" w:rsidTr="00D74BD0">
        <w:trPr>
          <w:trHeight w:val="605"/>
        </w:trPr>
        <w:tc>
          <w:tcPr>
            <w:tcW w:w="20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030BDB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3.16227766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EAA933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113.52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69DECB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30.00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9506B5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109.36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2F3C58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26.91</w:t>
            </w:r>
          </w:p>
        </w:tc>
      </w:tr>
      <w:tr w:rsidR="00D74BD0" w:rsidRPr="00D74BD0" w14:paraId="29A91D5F" w14:textId="77777777" w:rsidTr="00D74BD0">
        <w:trPr>
          <w:trHeight w:val="605"/>
        </w:trPr>
        <w:tc>
          <w:tcPr>
            <w:tcW w:w="20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AE6F01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E5699A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103.52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113CE6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30.00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59F216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96.32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A9081E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27.07</w:t>
            </w:r>
          </w:p>
        </w:tc>
      </w:tr>
      <w:tr w:rsidR="00D74BD0" w:rsidRPr="00D74BD0" w14:paraId="04C4E829" w14:textId="77777777" w:rsidTr="00D74BD0">
        <w:trPr>
          <w:trHeight w:val="605"/>
        </w:trPr>
        <w:tc>
          <w:tcPr>
            <w:tcW w:w="20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D8A160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31.6227766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B3C4E1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93.52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94BFE3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30.00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921A43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88.12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068263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27.27</w:t>
            </w:r>
          </w:p>
        </w:tc>
      </w:tr>
      <w:tr w:rsidR="00D74BD0" w:rsidRPr="00D74BD0" w14:paraId="2D42B9F7" w14:textId="77777777" w:rsidTr="00D74BD0">
        <w:trPr>
          <w:trHeight w:val="605"/>
        </w:trPr>
        <w:tc>
          <w:tcPr>
            <w:tcW w:w="20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0B185B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B21C05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83.52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E9D829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30.00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168FC3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78.94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95F0C6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27.33</w:t>
            </w:r>
          </w:p>
        </w:tc>
      </w:tr>
      <w:tr w:rsidR="00D74BD0" w:rsidRPr="00D74BD0" w14:paraId="2636316A" w14:textId="77777777" w:rsidTr="00D74BD0">
        <w:trPr>
          <w:trHeight w:val="605"/>
        </w:trPr>
        <w:tc>
          <w:tcPr>
            <w:tcW w:w="20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E510FE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316.227766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C9DF6D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73.52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8D3BE1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30.00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EF410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68.47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25F50A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27.34</w:t>
            </w:r>
          </w:p>
        </w:tc>
      </w:tr>
      <w:tr w:rsidR="00D74BD0" w:rsidRPr="00D74BD0" w14:paraId="0515D96C" w14:textId="77777777" w:rsidTr="00D74BD0">
        <w:trPr>
          <w:trHeight w:val="605"/>
        </w:trPr>
        <w:tc>
          <w:tcPr>
            <w:tcW w:w="20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26C81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D93ECB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63.52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4AD8D9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30.00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DD445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58.38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755A4B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27.5</w:t>
            </w:r>
          </w:p>
        </w:tc>
      </w:tr>
      <w:tr w:rsidR="00D74BD0" w:rsidRPr="00D74BD0" w14:paraId="2E6F2D11" w14:textId="77777777" w:rsidTr="00D74BD0">
        <w:trPr>
          <w:trHeight w:val="605"/>
        </w:trPr>
        <w:tc>
          <w:tcPr>
            <w:tcW w:w="20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42C679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3162.27766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C4D950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53.52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1A53D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22.77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BCBA19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47.88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3C3FF9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21.39</w:t>
            </w:r>
          </w:p>
        </w:tc>
      </w:tr>
      <w:tr w:rsidR="00D74BD0" w:rsidRPr="00D74BD0" w14:paraId="0AB99911" w14:textId="77777777" w:rsidTr="00D74BD0">
        <w:trPr>
          <w:trHeight w:val="605"/>
        </w:trPr>
        <w:tc>
          <w:tcPr>
            <w:tcW w:w="20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20B785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2D5B0F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43.52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0B1DF2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20.74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88C267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39.59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96BC11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17.28</w:t>
            </w:r>
          </w:p>
        </w:tc>
      </w:tr>
      <w:tr w:rsidR="00D74BD0" w:rsidRPr="00D74BD0" w14:paraId="2AAEB734" w14:textId="77777777" w:rsidTr="00D74BD0">
        <w:trPr>
          <w:trHeight w:val="605"/>
        </w:trPr>
        <w:tc>
          <w:tcPr>
            <w:tcW w:w="20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31E032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31622.7766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72886C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33.52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E88228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18.16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D61A17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27.94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B3AADC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14.44</w:t>
            </w:r>
          </w:p>
        </w:tc>
      </w:tr>
      <w:tr w:rsidR="00D74BD0" w:rsidRPr="00D74BD0" w14:paraId="4093EF59" w14:textId="77777777" w:rsidTr="00D74BD0">
        <w:trPr>
          <w:trHeight w:val="605"/>
        </w:trPr>
        <w:tc>
          <w:tcPr>
            <w:tcW w:w="20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B71458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42E44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23.52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FA652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14.76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5C536F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20.96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F99347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11.1</w:t>
            </w:r>
          </w:p>
        </w:tc>
      </w:tr>
      <w:tr w:rsidR="00D74BD0" w:rsidRPr="00D74BD0" w14:paraId="44C95227" w14:textId="77777777" w:rsidTr="00D74BD0">
        <w:trPr>
          <w:trHeight w:val="605"/>
        </w:trPr>
        <w:tc>
          <w:tcPr>
            <w:tcW w:w="20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51FA09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316227.766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F1D070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13.52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D60FC4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10.08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772B9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11.05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68F69A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7.37</w:t>
            </w:r>
          </w:p>
        </w:tc>
      </w:tr>
      <w:tr w:rsidR="00D74BD0" w:rsidRPr="00D74BD0" w14:paraId="5A5F8C01" w14:textId="77777777" w:rsidTr="00D74BD0">
        <w:trPr>
          <w:trHeight w:val="646"/>
        </w:trPr>
        <w:tc>
          <w:tcPr>
            <w:tcW w:w="2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6184B2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1000000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C9B66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3.52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525FC2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3.23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08F29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1.72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F0F122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0.43</w:t>
            </w:r>
          </w:p>
        </w:tc>
      </w:tr>
      <w:tr w:rsidR="00D74BD0" w:rsidRPr="00D74BD0" w14:paraId="6DCF9E71" w14:textId="77777777" w:rsidTr="00D74BD0">
        <w:trPr>
          <w:trHeight w:val="646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D65C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52A6" w14:textId="77777777" w:rsidR="00D74BD0" w:rsidRPr="00D74BD0" w:rsidRDefault="00D74BD0" w:rsidP="00D74BD0">
            <w:pPr>
              <w:spacing w:before="0" w:after="0"/>
              <w:rPr>
                <w:rFonts w:eastAsia="Times New Roman"/>
                <w:sz w:val="20"/>
                <w:szCs w:val="20"/>
                <w:lang w:eastAsia="zh-CN"/>
              </w:rPr>
            </w:pPr>
          </w:p>
        </w:tc>
        <w:tc>
          <w:tcPr>
            <w:tcW w:w="203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5923C" w14:textId="77777777" w:rsidR="00D74BD0" w:rsidRPr="00D74BD0" w:rsidRDefault="00D74BD0" w:rsidP="00D74BD0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UGBW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87B8CC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1500000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625E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D74BD0" w:rsidRPr="00D74BD0" w14:paraId="1967D37E" w14:textId="77777777" w:rsidTr="00D74BD0">
        <w:trPr>
          <w:trHeight w:val="646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3D46" w14:textId="77777777" w:rsidR="00D74BD0" w:rsidRPr="00D74BD0" w:rsidRDefault="00D74BD0" w:rsidP="00D74BD0">
            <w:pPr>
              <w:spacing w:before="0" w:after="0"/>
              <w:rPr>
                <w:rFonts w:eastAsia="Times New Roman"/>
                <w:sz w:val="20"/>
                <w:szCs w:val="20"/>
                <w:lang w:eastAsia="zh-CN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199BF" w14:textId="77777777" w:rsidR="00D74BD0" w:rsidRPr="00D74BD0" w:rsidRDefault="00D74BD0" w:rsidP="00D74BD0">
            <w:pPr>
              <w:spacing w:before="0" w:after="0"/>
              <w:rPr>
                <w:rFonts w:eastAsia="Times New Roman"/>
                <w:sz w:val="20"/>
                <w:szCs w:val="20"/>
                <w:lang w:eastAsia="zh-CN"/>
              </w:rPr>
            </w:pPr>
          </w:p>
        </w:tc>
        <w:tc>
          <w:tcPr>
            <w:tcW w:w="203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F3FCC5" w14:textId="77777777" w:rsidR="00D74BD0" w:rsidRPr="00D74BD0" w:rsidRDefault="00D74BD0" w:rsidP="00D74BD0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Gnf</w:t>
            </w:r>
            <w:proofErr w:type="spellEnd"/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34D6E0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74BD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39.62342211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29E4" w14:textId="77777777" w:rsidR="00D74BD0" w:rsidRPr="00D74BD0" w:rsidRDefault="00D74BD0" w:rsidP="00D74BD0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</w:tbl>
    <w:p w14:paraId="364A9C9D" w14:textId="77777777" w:rsidR="00194E0A" w:rsidRDefault="00194E0A" w:rsidP="00194E0A"/>
    <w:p w14:paraId="39FCB10A" w14:textId="77777777" w:rsidR="00194E0A" w:rsidRDefault="00194E0A" w:rsidP="00194E0A"/>
    <w:p w14:paraId="2C18D380" w14:textId="77777777" w:rsidR="00D74BD0" w:rsidRDefault="00D74BD0" w:rsidP="00D74BD0">
      <w:pPr>
        <w:pStyle w:val="Caption"/>
        <w:jc w:val="center"/>
      </w:pPr>
      <w:bookmarkStart w:id="15" w:name="_Toc18333229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Frequency Response Table from Excel</w:t>
      </w:r>
      <w:bookmarkEnd w:id="15"/>
    </w:p>
    <w:p w14:paraId="101C2292" w14:textId="77777777" w:rsidR="00194E0A" w:rsidRDefault="00194E0A" w:rsidP="00194E0A"/>
    <w:p w14:paraId="713F2437" w14:textId="77777777" w:rsidR="00194E0A" w:rsidRDefault="00194E0A" w:rsidP="00194E0A"/>
    <w:p w14:paraId="6D81CBE0" w14:textId="77777777" w:rsidR="00D74BD0" w:rsidRDefault="00D74BD0" w:rsidP="00D74BD0"/>
    <w:p w14:paraId="5E9A37DD" w14:textId="77777777" w:rsidR="00D74BD0" w:rsidRPr="00D74BD0" w:rsidRDefault="00D74BD0" w:rsidP="00D74BD0"/>
    <w:p w14:paraId="1287661C" w14:textId="77777777" w:rsidR="00B81FD4" w:rsidRDefault="00B81FD4" w:rsidP="006A7E4E">
      <w:pPr>
        <w:pStyle w:val="Heading1"/>
      </w:pPr>
      <w:bookmarkStart w:id="16" w:name="_Toc183332284"/>
      <w:r>
        <w:t>Conclusions</w:t>
      </w:r>
      <w:bookmarkEnd w:id="16"/>
    </w:p>
    <w:p w14:paraId="6F64FB96" w14:textId="0F812B07" w:rsidR="00B81FD4" w:rsidRDefault="00D74BD0" w:rsidP="00B81FD4">
      <w:r w:rsidRPr="00D74BD0">
        <w:t>This lab successfully demonstrated the measurement and analysis of non-ideal properties of op-amps. The results revealed deviations in slew rate, input offset voltage, input bias current, and gain from ideal values, emphasizing the practical limitations of real-world components. Comparing measured data with datasheet values and pre-lab predictions reinforced the importance of considering these non-idealities in circuit design.</w:t>
      </w:r>
    </w:p>
    <w:p w14:paraId="1014AB45" w14:textId="4450E744" w:rsidR="00653080" w:rsidRDefault="00653080" w:rsidP="00653080">
      <w:pPr>
        <w:spacing w:before="0" w:after="200" w:line="276" w:lineRule="auto"/>
        <w:rPr>
          <w:rFonts w:ascii="Arial" w:eastAsiaTheme="majorEastAsia" w:hAnsi="Arial" w:cs="Arial"/>
          <w:b/>
          <w:bCs/>
          <w:sz w:val="32"/>
          <w:szCs w:val="32"/>
        </w:rPr>
      </w:pPr>
    </w:p>
    <w:sectPr w:rsidR="00653080" w:rsidSect="001409AC">
      <w:headerReference w:type="default" r:id="rId15"/>
      <w:footerReference w:type="default" r:id="rId16"/>
      <w:headerReference w:type="first" r:id="rId17"/>
      <w:pgSz w:w="12240" w:h="15840"/>
      <w:pgMar w:top="1152" w:right="864" w:bottom="864" w:left="1296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B2317" w14:textId="77777777" w:rsidR="00A824CE" w:rsidRDefault="00A824CE" w:rsidP="00207AF4">
      <w:r>
        <w:separator/>
      </w:r>
    </w:p>
  </w:endnote>
  <w:endnote w:type="continuationSeparator" w:id="0">
    <w:p w14:paraId="69B7F1E3" w14:textId="77777777" w:rsidR="00A824CE" w:rsidRDefault="00A824CE" w:rsidP="00207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1BD92" w14:textId="7ACA801E" w:rsidR="00D74491" w:rsidRPr="00C16C12" w:rsidRDefault="00D74491" w:rsidP="00207AF4">
    <w:pPr>
      <w:pStyle w:val="Footer"/>
    </w:pPr>
    <w:r w:rsidRPr="00C16C12">
      <w:tab/>
    </w:r>
    <w:r>
      <w:fldChar w:fldCharType="begin"/>
    </w:r>
    <w:r>
      <w:instrText xml:space="preserve"> PAGE   \* MERGEFORMAT </w:instrText>
    </w:r>
    <w:r>
      <w:fldChar w:fldCharType="separate"/>
    </w:r>
    <w:r w:rsidR="00921E50">
      <w:rPr>
        <w:noProof/>
      </w:rPr>
      <w:t>6</w:t>
    </w:r>
    <w:r>
      <w:rPr>
        <w:noProof/>
      </w:rPr>
      <w:fldChar w:fldCharType="end"/>
    </w:r>
    <w:r w:rsidRPr="00C16C12">
      <w:t xml:space="preserve"> of </w:t>
    </w:r>
    <w:fldSimple w:instr=" NUMPAGES   \* MERGEFORMAT ">
      <w:r w:rsidR="00921E50">
        <w:rPr>
          <w:noProof/>
        </w:rPr>
        <w:t>6</w:t>
      </w:r>
    </w:fldSimple>
    <w:r w:rsidRPr="00C16C12">
      <w:tab/>
    </w:r>
    <w:r>
      <w:fldChar w:fldCharType="begin"/>
    </w:r>
    <w:r>
      <w:instrText xml:space="preserve"> DATE \@ "d-MMM-yy" </w:instrText>
    </w:r>
    <w:r>
      <w:fldChar w:fldCharType="separate"/>
    </w:r>
    <w:r w:rsidR="002975D9">
      <w:rPr>
        <w:noProof/>
      </w:rPr>
      <w:t>26-Nov-24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BA5FF" w14:textId="77777777" w:rsidR="00A824CE" w:rsidRDefault="00A824CE" w:rsidP="00207AF4">
      <w:r>
        <w:separator/>
      </w:r>
    </w:p>
  </w:footnote>
  <w:footnote w:type="continuationSeparator" w:id="0">
    <w:p w14:paraId="23D4E9F3" w14:textId="77777777" w:rsidR="00A824CE" w:rsidRDefault="00A824CE" w:rsidP="00207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C7F2F" w14:textId="1AF1A2F2" w:rsidR="00D74491" w:rsidRPr="00C16C12" w:rsidRDefault="00D74491" w:rsidP="00207AF4">
    <w:pPr>
      <w:pStyle w:val="Header"/>
    </w:pPr>
    <w:r w:rsidRPr="00C16C12">
      <w:t xml:space="preserve">ELEX </w:t>
    </w:r>
    <w:r>
      <w:t>3120</w:t>
    </w:r>
    <w:r w:rsidR="009B4317">
      <w:t>/3321</w:t>
    </w:r>
    <w:r>
      <w:t xml:space="preserve">: </w:t>
    </w:r>
    <w:r w:rsidR="00653080">
      <w:t>Electronic Circuits 2</w:t>
    </w:r>
    <w:r w:rsidR="00653080">
      <w:tab/>
    </w:r>
    <w:r w:rsidR="00653080">
      <w:tab/>
    </w:r>
    <w:r w:rsidR="00653080" w:rsidRPr="006534EF">
      <w:t>LAB</w:t>
    </w:r>
    <w:r w:rsidR="001A18C3">
      <w:t>6</w:t>
    </w:r>
    <w:r>
      <w:br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6BE9A" w14:textId="77777777" w:rsidR="00D74491" w:rsidRDefault="00D74491">
    <w:pPr>
      <w:pStyle w:val="Header"/>
    </w:pPr>
    <w:r>
      <w:rPr>
        <w:noProof/>
      </w:rPr>
      <w:t>BCIT, BEng Electrical</w:t>
    </w:r>
    <w:r>
      <w:tab/>
    </w:r>
    <w:r w:rsidRPr="00C16C12">
      <w:t xml:space="preserve">ELEX </w:t>
    </w:r>
    <w:r>
      <w:t>7620: Signal Processing and Filtering</w:t>
    </w:r>
    <w:r>
      <w:tab/>
      <w:t>Lab Report Template</w:t>
    </w:r>
    <w:r>
      <w:br/>
    </w:r>
    <w:r>
      <w:tab/>
    </w:r>
    <w:r>
      <w:tab/>
      <w:t>{</w:t>
    </w:r>
    <w:r w:rsidRPr="001409AC">
      <w:rPr>
        <w:i/>
      </w:rPr>
      <w:t>Replace “Template” with lab #}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B9418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BC6E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6EA97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672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8857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2E30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EC6B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D6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A2F4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BD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62128"/>
    <w:multiLevelType w:val="hybridMultilevel"/>
    <w:tmpl w:val="41A2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DD0928"/>
    <w:multiLevelType w:val="hybridMultilevel"/>
    <w:tmpl w:val="C3D6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314EE"/>
    <w:multiLevelType w:val="hybridMultilevel"/>
    <w:tmpl w:val="C4B4A608"/>
    <w:lvl w:ilvl="0" w:tplc="F75E8C92">
      <w:start w:val="1"/>
      <w:numFmt w:val="decimal"/>
      <w:pStyle w:val="Numbered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61523D"/>
    <w:multiLevelType w:val="multilevel"/>
    <w:tmpl w:val="8782F5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6BD1BEE"/>
    <w:multiLevelType w:val="multilevel"/>
    <w:tmpl w:val="1E6C6A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779F66C2"/>
    <w:multiLevelType w:val="hybridMultilevel"/>
    <w:tmpl w:val="DDF452F0"/>
    <w:lvl w:ilvl="0" w:tplc="1CE624F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716342">
    <w:abstractNumId w:val="9"/>
  </w:num>
  <w:num w:numId="2" w16cid:durableId="1406149714">
    <w:abstractNumId w:val="7"/>
  </w:num>
  <w:num w:numId="3" w16cid:durableId="223376088">
    <w:abstractNumId w:val="6"/>
  </w:num>
  <w:num w:numId="4" w16cid:durableId="1944535916">
    <w:abstractNumId w:val="5"/>
  </w:num>
  <w:num w:numId="5" w16cid:durableId="619339214">
    <w:abstractNumId w:val="4"/>
  </w:num>
  <w:num w:numId="6" w16cid:durableId="893740465">
    <w:abstractNumId w:val="8"/>
  </w:num>
  <w:num w:numId="7" w16cid:durableId="1818112415">
    <w:abstractNumId w:val="3"/>
  </w:num>
  <w:num w:numId="8" w16cid:durableId="857281539">
    <w:abstractNumId w:val="2"/>
  </w:num>
  <w:num w:numId="9" w16cid:durableId="1411658432">
    <w:abstractNumId w:val="1"/>
  </w:num>
  <w:num w:numId="10" w16cid:durableId="1166675672">
    <w:abstractNumId w:val="0"/>
  </w:num>
  <w:num w:numId="11" w16cid:durableId="929584028">
    <w:abstractNumId w:val="15"/>
  </w:num>
  <w:num w:numId="12" w16cid:durableId="1894543454">
    <w:abstractNumId w:val="13"/>
  </w:num>
  <w:num w:numId="13" w16cid:durableId="451435226">
    <w:abstractNumId w:val="12"/>
  </w:num>
  <w:num w:numId="14" w16cid:durableId="1780445627">
    <w:abstractNumId w:val="12"/>
    <w:lvlOverride w:ilvl="0">
      <w:startOverride w:val="1"/>
    </w:lvlOverride>
  </w:num>
  <w:num w:numId="15" w16cid:durableId="837159282">
    <w:abstractNumId w:val="11"/>
  </w:num>
  <w:num w:numId="16" w16cid:durableId="341401083">
    <w:abstractNumId w:val="10"/>
  </w:num>
  <w:num w:numId="17" w16cid:durableId="1257860855">
    <w:abstractNumId w:val="14"/>
  </w:num>
  <w:num w:numId="18" w16cid:durableId="489659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C12"/>
    <w:rsid w:val="00000483"/>
    <w:rsid w:val="00003CF1"/>
    <w:rsid w:val="00020E1B"/>
    <w:rsid w:val="00025660"/>
    <w:rsid w:val="0003152E"/>
    <w:rsid w:val="00032E62"/>
    <w:rsid w:val="00033106"/>
    <w:rsid w:val="00033758"/>
    <w:rsid w:val="00047B39"/>
    <w:rsid w:val="00067F7F"/>
    <w:rsid w:val="0007138F"/>
    <w:rsid w:val="000779D6"/>
    <w:rsid w:val="00081A7B"/>
    <w:rsid w:val="0009729B"/>
    <w:rsid w:val="00097A88"/>
    <w:rsid w:val="000C4AAB"/>
    <w:rsid w:val="000D0FD3"/>
    <w:rsid w:val="000D6083"/>
    <w:rsid w:val="000E2914"/>
    <w:rsid w:val="000E6D55"/>
    <w:rsid w:val="000F3720"/>
    <w:rsid w:val="000F46C0"/>
    <w:rsid w:val="001409AC"/>
    <w:rsid w:val="00141EF2"/>
    <w:rsid w:val="001425CE"/>
    <w:rsid w:val="00144D96"/>
    <w:rsid w:val="00165DD1"/>
    <w:rsid w:val="001660B2"/>
    <w:rsid w:val="00171C29"/>
    <w:rsid w:val="00194E0A"/>
    <w:rsid w:val="001961D5"/>
    <w:rsid w:val="001A18C3"/>
    <w:rsid w:val="001A3CB9"/>
    <w:rsid w:val="001C0924"/>
    <w:rsid w:val="001C6850"/>
    <w:rsid w:val="001D671C"/>
    <w:rsid w:val="001D7D7A"/>
    <w:rsid w:val="001E0B7B"/>
    <w:rsid w:val="001E1079"/>
    <w:rsid w:val="00200A64"/>
    <w:rsid w:val="00200D4B"/>
    <w:rsid w:val="0020179D"/>
    <w:rsid w:val="00207AF4"/>
    <w:rsid w:val="00210624"/>
    <w:rsid w:val="00210997"/>
    <w:rsid w:val="00216428"/>
    <w:rsid w:val="00221811"/>
    <w:rsid w:val="00225E47"/>
    <w:rsid w:val="002318A6"/>
    <w:rsid w:val="00234AF3"/>
    <w:rsid w:val="002515AB"/>
    <w:rsid w:val="00253F44"/>
    <w:rsid w:val="00272646"/>
    <w:rsid w:val="002745C2"/>
    <w:rsid w:val="0029719A"/>
    <w:rsid w:val="002975D9"/>
    <w:rsid w:val="002A3ED0"/>
    <w:rsid w:val="002B5007"/>
    <w:rsid w:val="002D49AC"/>
    <w:rsid w:val="002D75DD"/>
    <w:rsid w:val="002E5923"/>
    <w:rsid w:val="00305C96"/>
    <w:rsid w:val="0031547A"/>
    <w:rsid w:val="00321746"/>
    <w:rsid w:val="00335317"/>
    <w:rsid w:val="00336DD8"/>
    <w:rsid w:val="00352BE8"/>
    <w:rsid w:val="003567AB"/>
    <w:rsid w:val="00362703"/>
    <w:rsid w:val="00367305"/>
    <w:rsid w:val="00382ED3"/>
    <w:rsid w:val="0038688F"/>
    <w:rsid w:val="00394271"/>
    <w:rsid w:val="003D54C5"/>
    <w:rsid w:val="003E2219"/>
    <w:rsid w:val="003E7BF0"/>
    <w:rsid w:val="00402B8D"/>
    <w:rsid w:val="004043AD"/>
    <w:rsid w:val="00430D67"/>
    <w:rsid w:val="00442A7F"/>
    <w:rsid w:val="00446B97"/>
    <w:rsid w:val="00451A32"/>
    <w:rsid w:val="00462E99"/>
    <w:rsid w:val="004634C8"/>
    <w:rsid w:val="0047450E"/>
    <w:rsid w:val="004750E5"/>
    <w:rsid w:val="00483CA5"/>
    <w:rsid w:val="004918C3"/>
    <w:rsid w:val="00491CB8"/>
    <w:rsid w:val="004C3C30"/>
    <w:rsid w:val="004D00C9"/>
    <w:rsid w:val="004D669B"/>
    <w:rsid w:val="004E5190"/>
    <w:rsid w:val="004F1CBE"/>
    <w:rsid w:val="004F585C"/>
    <w:rsid w:val="00531ACB"/>
    <w:rsid w:val="00540E12"/>
    <w:rsid w:val="005438E7"/>
    <w:rsid w:val="00543C88"/>
    <w:rsid w:val="00553E97"/>
    <w:rsid w:val="00582C0A"/>
    <w:rsid w:val="00592508"/>
    <w:rsid w:val="005A272B"/>
    <w:rsid w:val="005A5FCF"/>
    <w:rsid w:val="005A74B7"/>
    <w:rsid w:val="005B1630"/>
    <w:rsid w:val="005B4D8B"/>
    <w:rsid w:val="005C03F8"/>
    <w:rsid w:val="005C06FD"/>
    <w:rsid w:val="005C078F"/>
    <w:rsid w:val="005C42F1"/>
    <w:rsid w:val="005C795E"/>
    <w:rsid w:val="005E3E34"/>
    <w:rsid w:val="005F3A6F"/>
    <w:rsid w:val="0060053E"/>
    <w:rsid w:val="00610331"/>
    <w:rsid w:val="00636517"/>
    <w:rsid w:val="00653080"/>
    <w:rsid w:val="006534EF"/>
    <w:rsid w:val="00654665"/>
    <w:rsid w:val="0065498B"/>
    <w:rsid w:val="006573E3"/>
    <w:rsid w:val="00673636"/>
    <w:rsid w:val="006A08AB"/>
    <w:rsid w:val="006A665E"/>
    <w:rsid w:val="006A6CCB"/>
    <w:rsid w:val="006A7E4E"/>
    <w:rsid w:val="006B503D"/>
    <w:rsid w:val="006C42F6"/>
    <w:rsid w:val="006D14EC"/>
    <w:rsid w:val="006D3B8E"/>
    <w:rsid w:val="006D7E5F"/>
    <w:rsid w:val="006E15A5"/>
    <w:rsid w:val="006F2871"/>
    <w:rsid w:val="00717658"/>
    <w:rsid w:val="007264D4"/>
    <w:rsid w:val="00727FF2"/>
    <w:rsid w:val="00733E43"/>
    <w:rsid w:val="00737BD5"/>
    <w:rsid w:val="00743CEC"/>
    <w:rsid w:val="00746722"/>
    <w:rsid w:val="00753677"/>
    <w:rsid w:val="00757C28"/>
    <w:rsid w:val="007701EF"/>
    <w:rsid w:val="007746F9"/>
    <w:rsid w:val="00780B00"/>
    <w:rsid w:val="007A125E"/>
    <w:rsid w:val="007B2FF5"/>
    <w:rsid w:val="007C7253"/>
    <w:rsid w:val="007D52EE"/>
    <w:rsid w:val="008219E9"/>
    <w:rsid w:val="00827320"/>
    <w:rsid w:val="00827455"/>
    <w:rsid w:val="00842113"/>
    <w:rsid w:val="00843D69"/>
    <w:rsid w:val="00843F4D"/>
    <w:rsid w:val="00851E4A"/>
    <w:rsid w:val="008709F7"/>
    <w:rsid w:val="00871F5D"/>
    <w:rsid w:val="0087208A"/>
    <w:rsid w:val="00875338"/>
    <w:rsid w:val="00877D33"/>
    <w:rsid w:val="00877DC9"/>
    <w:rsid w:val="00880A37"/>
    <w:rsid w:val="008836DE"/>
    <w:rsid w:val="008903A5"/>
    <w:rsid w:val="00891628"/>
    <w:rsid w:val="00896BE8"/>
    <w:rsid w:val="008A1964"/>
    <w:rsid w:val="008B1B29"/>
    <w:rsid w:val="008B2C0F"/>
    <w:rsid w:val="008E3F76"/>
    <w:rsid w:val="008E6B57"/>
    <w:rsid w:val="008F11BF"/>
    <w:rsid w:val="00914DE4"/>
    <w:rsid w:val="00921AE5"/>
    <w:rsid w:val="00921E50"/>
    <w:rsid w:val="00942C2D"/>
    <w:rsid w:val="00955E28"/>
    <w:rsid w:val="009721A7"/>
    <w:rsid w:val="00982C37"/>
    <w:rsid w:val="00985BF6"/>
    <w:rsid w:val="0098616F"/>
    <w:rsid w:val="009863C0"/>
    <w:rsid w:val="009A2DED"/>
    <w:rsid w:val="009A425C"/>
    <w:rsid w:val="009A7862"/>
    <w:rsid w:val="009B4317"/>
    <w:rsid w:val="009D4976"/>
    <w:rsid w:val="00A0616E"/>
    <w:rsid w:val="00A15444"/>
    <w:rsid w:val="00A22BF1"/>
    <w:rsid w:val="00A2584E"/>
    <w:rsid w:val="00A30D89"/>
    <w:rsid w:val="00A37B6B"/>
    <w:rsid w:val="00A407AC"/>
    <w:rsid w:val="00A505D6"/>
    <w:rsid w:val="00A53021"/>
    <w:rsid w:val="00A824CE"/>
    <w:rsid w:val="00AA0B09"/>
    <w:rsid w:val="00AA215E"/>
    <w:rsid w:val="00AC4CE1"/>
    <w:rsid w:val="00AD1289"/>
    <w:rsid w:val="00AD335A"/>
    <w:rsid w:val="00AF0E6B"/>
    <w:rsid w:val="00B05A3E"/>
    <w:rsid w:val="00B13F45"/>
    <w:rsid w:val="00B142D5"/>
    <w:rsid w:val="00B2796E"/>
    <w:rsid w:val="00B559A1"/>
    <w:rsid w:val="00B55A80"/>
    <w:rsid w:val="00B56378"/>
    <w:rsid w:val="00B67172"/>
    <w:rsid w:val="00B801D3"/>
    <w:rsid w:val="00B81FD4"/>
    <w:rsid w:val="00B822D6"/>
    <w:rsid w:val="00BA4121"/>
    <w:rsid w:val="00BB413F"/>
    <w:rsid w:val="00BC0B7B"/>
    <w:rsid w:val="00BD14F3"/>
    <w:rsid w:val="00BD7DE6"/>
    <w:rsid w:val="00BE003A"/>
    <w:rsid w:val="00BE2989"/>
    <w:rsid w:val="00BF21BC"/>
    <w:rsid w:val="00BF6DEE"/>
    <w:rsid w:val="00C00EA1"/>
    <w:rsid w:val="00C16C12"/>
    <w:rsid w:val="00C357AF"/>
    <w:rsid w:val="00C43A95"/>
    <w:rsid w:val="00C52579"/>
    <w:rsid w:val="00C602EC"/>
    <w:rsid w:val="00C65337"/>
    <w:rsid w:val="00C6588F"/>
    <w:rsid w:val="00C6667A"/>
    <w:rsid w:val="00C871CD"/>
    <w:rsid w:val="00CA181A"/>
    <w:rsid w:val="00CA69C6"/>
    <w:rsid w:val="00CB1FBC"/>
    <w:rsid w:val="00CD1E80"/>
    <w:rsid w:val="00CD3470"/>
    <w:rsid w:val="00CE34B9"/>
    <w:rsid w:val="00CE3F44"/>
    <w:rsid w:val="00CF1E9C"/>
    <w:rsid w:val="00CF5E96"/>
    <w:rsid w:val="00D023AA"/>
    <w:rsid w:val="00D34213"/>
    <w:rsid w:val="00D35F1A"/>
    <w:rsid w:val="00D37559"/>
    <w:rsid w:val="00D56F58"/>
    <w:rsid w:val="00D57A1D"/>
    <w:rsid w:val="00D65BAF"/>
    <w:rsid w:val="00D73B08"/>
    <w:rsid w:val="00D74491"/>
    <w:rsid w:val="00D74BD0"/>
    <w:rsid w:val="00D76ECB"/>
    <w:rsid w:val="00D82BE2"/>
    <w:rsid w:val="00D86EDF"/>
    <w:rsid w:val="00D93BD4"/>
    <w:rsid w:val="00D947F8"/>
    <w:rsid w:val="00DD26F1"/>
    <w:rsid w:val="00DD44EE"/>
    <w:rsid w:val="00DE5379"/>
    <w:rsid w:val="00DF50E3"/>
    <w:rsid w:val="00E01690"/>
    <w:rsid w:val="00E1308D"/>
    <w:rsid w:val="00E250CF"/>
    <w:rsid w:val="00E34DEB"/>
    <w:rsid w:val="00E42683"/>
    <w:rsid w:val="00E4333C"/>
    <w:rsid w:val="00E5373D"/>
    <w:rsid w:val="00E639F3"/>
    <w:rsid w:val="00E67893"/>
    <w:rsid w:val="00E73A99"/>
    <w:rsid w:val="00E74BB1"/>
    <w:rsid w:val="00EA17CA"/>
    <w:rsid w:val="00EA2259"/>
    <w:rsid w:val="00EB2408"/>
    <w:rsid w:val="00EC1878"/>
    <w:rsid w:val="00EC3B72"/>
    <w:rsid w:val="00EC4CC2"/>
    <w:rsid w:val="00EE4AB8"/>
    <w:rsid w:val="00EF00D9"/>
    <w:rsid w:val="00EF5E4E"/>
    <w:rsid w:val="00F1308B"/>
    <w:rsid w:val="00F2184C"/>
    <w:rsid w:val="00F25ADB"/>
    <w:rsid w:val="00F32337"/>
    <w:rsid w:val="00F33CEB"/>
    <w:rsid w:val="00F40088"/>
    <w:rsid w:val="00F43E69"/>
    <w:rsid w:val="00F60DBE"/>
    <w:rsid w:val="00F6194C"/>
    <w:rsid w:val="00F63B25"/>
    <w:rsid w:val="00F70602"/>
    <w:rsid w:val="00F86D06"/>
    <w:rsid w:val="00F96738"/>
    <w:rsid w:val="00F969D6"/>
    <w:rsid w:val="00FB18FE"/>
    <w:rsid w:val="00FC79B1"/>
    <w:rsid w:val="00F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016E6"/>
  <w15:docId w15:val="{B14AA733-3CDE-409B-861C-5785E16A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AF4"/>
    <w:pPr>
      <w:spacing w:before="120" w:after="120" w:line="240" w:lineRule="auto"/>
    </w:pPr>
    <w:rPr>
      <w:rFonts w:ascii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95E"/>
    <w:pPr>
      <w:keepNext/>
      <w:keepLines/>
      <w:numPr>
        <w:numId w:val="12"/>
      </w:numPr>
      <w:spacing w:before="24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6C0"/>
    <w:pPr>
      <w:keepNext/>
      <w:keepLines/>
      <w:numPr>
        <w:ilvl w:val="1"/>
        <w:numId w:val="12"/>
      </w:numPr>
      <w:spacing w:before="200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95E"/>
    <w:pPr>
      <w:keepNext/>
      <w:keepLines/>
      <w:numPr>
        <w:ilvl w:val="2"/>
        <w:numId w:val="12"/>
      </w:numPr>
      <w:outlineLvl w:val="2"/>
    </w:pPr>
    <w:rPr>
      <w:rFonts w:ascii="Arial" w:eastAsiaTheme="majorEastAsia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46C0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6C0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6C0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6C0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6C0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6C0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9AC"/>
    <w:pPr>
      <w:tabs>
        <w:tab w:val="center" w:pos="5040"/>
        <w:tab w:val="right" w:pos="10080"/>
      </w:tabs>
      <w:spacing w:after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1409AC"/>
    <w:pPr>
      <w:tabs>
        <w:tab w:val="center" w:pos="5040"/>
        <w:tab w:val="right" w:pos="10080"/>
      </w:tabs>
      <w:spacing w:after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C1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12"/>
    <w:rPr>
      <w:rFonts w:ascii="Tahoma" w:hAnsi="Tahoma" w:cs="Tahoma"/>
      <w:sz w:val="16"/>
      <w:szCs w:val="1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5C795E"/>
    <w:rPr>
      <w:rFonts w:ascii="Arial" w:eastAsiaTheme="majorEastAsia" w:hAnsi="Arial" w:cs="Arial"/>
      <w:b/>
      <w:bCs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0F46C0"/>
    <w:rPr>
      <w:rFonts w:ascii="Arial" w:eastAsiaTheme="majorEastAsia" w:hAnsi="Arial" w:cs="Arial"/>
      <w:b/>
      <w:bCs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0F46C0"/>
    <w:pPr>
      <w:ind w:left="720"/>
      <w:contextualSpacing/>
    </w:pPr>
  </w:style>
  <w:style w:type="paragraph" w:customStyle="1" w:styleId="Bullet1">
    <w:name w:val="Bullet1"/>
    <w:basedOn w:val="ListParagraph"/>
    <w:rsid w:val="005A5FCF"/>
    <w:pPr>
      <w:numPr>
        <w:numId w:val="11"/>
      </w:numPr>
      <w:spacing w:before="80" w:after="80"/>
      <w:contextualSpacing w:val="0"/>
    </w:pPr>
  </w:style>
  <w:style w:type="character" w:customStyle="1" w:styleId="Heading3Char">
    <w:name w:val="Heading 3 Char"/>
    <w:basedOn w:val="DefaultParagraphFont"/>
    <w:link w:val="Heading3"/>
    <w:uiPriority w:val="9"/>
    <w:rsid w:val="005C795E"/>
    <w:rPr>
      <w:rFonts w:ascii="Arial" w:eastAsiaTheme="majorEastAsia" w:hAnsi="Arial" w:cs="Arial"/>
      <w:b/>
      <w:bCs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0F46C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6C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6C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6C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CA"/>
    </w:rPr>
  </w:style>
  <w:style w:type="paragraph" w:styleId="Bibliography">
    <w:name w:val="Bibliography"/>
    <w:basedOn w:val="Normal"/>
    <w:next w:val="Normal"/>
    <w:uiPriority w:val="37"/>
    <w:unhideWhenUsed/>
    <w:rsid w:val="003E2219"/>
  </w:style>
  <w:style w:type="paragraph" w:customStyle="1" w:styleId="Numbered1">
    <w:name w:val="Numbered1"/>
    <w:basedOn w:val="ListParagraph"/>
    <w:rsid w:val="00367305"/>
    <w:pPr>
      <w:numPr>
        <w:numId w:val="13"/>
      </w:numPr>
      <w:contextualSpacing w:val="0"/>
    </w:pPr>
  </w:style>
  <w:style w:type="paragraph" w:customStyle="1" w:styleId="Indent1">
    <w:name w:val="Indent1"/>
    <w:basedOn w:val="Normal"/>
    <w:rsid w:val="00367305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5A5FC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9A425C"/>
    <w:pPr>
      <w:numPr>
        <w:numId w:val="0"/>
      </w:numPr>
      <w:spacing w:after="0" w:line="259" w:lineRule="auto"/>
      <w:outlineLvl w:val="9"/>
    </w:pPr>
    <w:rPr>
      <w:rFonts w:cstheme="majorBidi"/>
      <w:b w:val="0"/>
      <w:bCs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75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5D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D75D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D75DD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F43E69"/>
    <w:pPr>
      <w:spacing w:before="0" w:after="200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75DD"/>
    <w:pPr>
      <w:spacing w:after="0"/>
    </w:pPr>
  </w:style>
  <w:style w:type="table" w:styleId="TableGrid">
    <w:name w:val="Table Grid"/>
    <w:basedOn w:val="TableNormal"/>
    <w:uiPriority w:val="59"/>
    <w:rsid w:val="00DF5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DF50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2745C2"/>
    <w:pPr>
      <w:spacing w:after="240"/>
      <w:contextualSpacing/>
      <w:jc w:val="center"/>
    </w:pPr>
    <w:rPr>
      <w:rFonts w:ascii="Arial" w:eastAsiaTheme="majorEastAsia" w:hAnsi="Arial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5C2"/>
    <w:rPr>
      <w:rFonts w:ascii="Arial" w:eastAsiaTheme="majorEastAsia" w:hAnsi="Arial" w:cstheme="majorBidi"/>
      <w:spacing w:val="-10"/>
      <w:kern w:val="28"/>
      <w:sz w:val="44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9B1"/>
    <w:pPr>
      <w:numPr>
        <w:ilvl w:val="1"/>
      </w:numPr>
      <w:jc w:val="center"/>
    </w:pPr>
    <w:rPr>
      <w:rFonts w:ascii="Arial" w:eastAsiaTheme="minorEastAsia" w:hAnsi="Arial" w:cstheme="minorBidi"/>
      <w:i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79B1"/>
    <w:rPr>
      <w:rFonts w:ascii="Arial" w:eastAsiaTheme="minorEastAsia" w:hAnsi="Arial"/>
      <w:i/>
      <w:spacing w:val="15"/>
      <w:sz w:val="36"/>
      <w:lang w:val="en-CA"/>
    </w:rPr>
  </w:style>
  <w:style w:type="paragraph" w:styleId="TOC4">
    <w:name w:val="toc 4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nze/Desktop/Copy%20of%20Lab6%20-%20Gai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9822052153969281E-2"/>
          <c:y val="2.5068425607277265E-2"/>
          <c:w val="0.85615668569448511"/>
          <c:h val="0.94013573909437054"/>
        </c:manualLayout>
      </c:layout>
      <c:scatterChart>
        <c:scatterStyle val="lineMarker"/>
        <c:varyColors val="0"/>
        <c:ser>
          <c:idx val="0"/>
          <c:order val="0"/>
          <c:tx>
            <c:v>Predicted Open Loop Gain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Sheet1!$A$4:$A$16</c:f>
              <c:numCache>
                <c:formatCode>General</c:formatCode>
                <c:ptCount val="13"/>
                <c:pt idx="0">
                  <c:v>1</c:v>
                </c:pt>
                <c:pt idx="1">
                  <c:v>3.1622776601683795</c:v>
                </c:pt>
                <c:pt idx="2">
                  <c:v>10</c:v>
                </c:pt>
                <c:pt idx="3">
                  <c:v>31.622776601683796</c:v>
                </c:pt>
                <c:pt idx="4">
                  <c:v>100</c:v>
                </c:pt>
                <c:pt idx="5">
                  <c:v>316.22776601683796</c:v>
                </c:pt>
                <c:pt idx="6">
                  <c:v>1000</c:v>
                </c:pt>
                <c:pt idx="7">
                  <c:v>3162.2776601683795</c:v>
                </c:pt>
                <c:pt idx="8">
                  <c:v>10000</c:v>
                </c:pt>
                <c:pt idx="9">
                  <c:v>31622.776601683796</c:v>
                </c:pt>
                <c:pt idx="10">
                  <c:v>100000</c:v>
                </c:pt>
                <c:pt idx="11">
                  <c:v>316227.76601683797</c:v>
                </c:pt>
                <c:pt idx="12">
                  <c:v>1000000</c:v>
                </c:pt>
              </c:numCache>
            </c:numRef>
          </c:xVal>
          <c:yVal>
            <c:numRef>
              <c:f>Sheet1!$B$4:$B$16</c:f>
              <c:numCache>
                <c:formatCode>0.00</c:formatCode>
                <c:ptCount val="13"/>
                <c:pt idx="0">
                  <c:v>123.52182518111363</c:v>
                </c:pt>
                <c:pt idx="1">
                  <c:v>113.52182518111363</c:v>
                </c:pt>
                <c:pt idx="2">
                  <c:v>103.52182518111363</c:v>
                </c:pt>
                <c:pt idx="3">
                  <c:v>93.521825181113627</c:v>
                </c:pt>
                <c:pt idx="4">
                  <c:v>83.521825181113627</c:v>
                </c:pt>
                <c:pt idx="5">
                  <c:v>73.521825181113627</c:v>
                </c:pt>
                <c:pt idx="6">
                  <c:v>63.521825181113627</c:v>
                </c:pt>
                <c:pt idx="7">
                  <c:v>53.521825181113627</c:v>
                </c:pt>
                <c:pt idx="8">
                  <c:v>43.521825181113627</c:v>
                </c:pt>
                <c:pt idx="9">
                  <c:v>33.52182518111362</c:v>
                </c:pt>
                <c:pt idx="10">
                  <c:v>23.521825181113627</c:v>
                </c:pt>
                <c:pt idx="11">
                  <c:v>13.521825181113623</c:v>
                </c:pt>
                <c:pt idx="12">
                  <c:v>3.5218251811136247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4B7-0E4E-B194-0C9E3E52E032}"/>
            </c:ext>
          </c:extLst>
        </c:ser>
        <c:ser>
          <c:idx val="1"/>
          <c:order val="1"/>
          <c:tx>
            <c:v>Predicted Closed Loop Gain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Sheet1!$A$4:$A$16</c:f>
              <c:numCache>
                <c:formatCode>General</c:formatCode>
                <c:ptCount val="13"/>
                <c:pt idx="0">
                  <c:v>1</c:v>
                </c:pt>
                <c:pt idx="1">
                  <c:v>3.1622776601683795</c:v>
                </c:pt>
                <c:pt idx="2">
                  <c:v>10</c:v>
                </c:pt>
                <c:pt idx="3">
                  <c:v>31.622776601683796</c:v>
                </c:pt>
                <c:pt idx="4">
                  <c:v>100</c:v>
                </c:pt>
                <c:pt idx="5">
                  <c:v>316.22776601683796</c:v>
                </c:pt>
                <c:pt idx="6">
                  <c:v>1000</c:v>
                </c:pt>
                <c:pt idx="7">
                  <c:v>3162.2776601683795</c:v>
                </c:pt>
                <c:pt idx="8">
                  <c:v>10000</c:v>
                </c:pt>
                <c:pt idx="9">
                  <c:v>31622.776601683796</c:v>
                </c:pt>
                <c:pt idx="10">
                  <c:v>100000</c:v>
                </c:pt>
                <c:pt idx="11">
                  <c:v>316227.76601683797</c:v>
                </c:pt>
                <c:pt idx="12">
                  <c:v>1000000</c:v>
                </c:pt>
              </c:numCache>
            </c:numRef>
          </c:xVal>
          <c:yVal>
            <c:numRef>
              <c:f>Sheet1!$C$4:$C$16</c:f>
              <c:numCache>
                <c:formatCode>0.00</c:formatCode>
                <c:ptCount val="13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  <c:pt idx="7">
                  <c:v>22.767859153886814</c:v>
                </c:pt>
                <c:pt idx="8">
                  <c:v>20.740616045779817</c:v>
                </c:pt>
                <c:pt idx="9">
                  <c:v>18.159066763793184</c:v>
                </c:pt>
                <c:pt idx="10">
                  <c:v>14.759863139531417</c:v>
                </c:pt>
                <c:pt idx="11">
                  <c:v>10.081446867790808</c:v>
                </c:pt>
                <c:pt idx="12">
                  <c:v>3.2343484974525021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4B7-0E4E-B194-0C9E3E52E032}"/>
            </c:ext>
          </c:extLst>
        </c:ser>
        <c:ser>
          <c:idx val="3"/>
          <c:order val="2"/>
          <c:tx>
            <c:v>Measured Open - Loop Gain</c:v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Sheet1!$A$4:$A$16</c:f>
              <c:numCache>
                <c:formatCode>General</c:formatCode>
                <c:ptCount val="13"/>
                <c:pt idx="0">
                  <c:v>1</c:v>
                </c:pt>
                <c:pt idx="1">
                  <c:v>3.1622776601683795</c:v>
                </c:pt>
                <c:pt idx="2">
                  <c:v>10</c:v>
                </c:pt>
                <c:pt idx="3">
                  <c:v>31.622776601683796</c:v>
                </c:pt>
                <c:pt idx="4">
                  <c:v>100</c:v>
                </c:pt>
                <c:pt idx="5">
                  <c:v>316.22776601683796</c:v>
                </c:pt>
                <c:pt idx="6">
                  <c:v>1000</c:v>
                </c:pt>
                <c:pt idx="7">
                  <c:v>3162.2776601683795</c:v>
                </c:pt>
                <c:pt idx="8">
                  <c:v>10000</c:v>
                </c:pt>
                <c:pt idx="9">
                  <c:v>31622.776601683796</c:v>
                </c:pt>
                <c:pt idx="10">
                  <c:v>100000</c:v>
                </c:pt>
                <c:pt idx="11">
                  <c:v>316227.76601683797</c:v>
                </c:pt>
                <c:pt idx="12">
                  <c:v>1000000</c:v>
                </c:pt>
              </c:numCache>
            </c:numRef>
          </c:xVal>
          <c:yVal>
            <c:numRef>
              <c:f>Sheet1!$D$4:$D$16</c:f>
              <c:numCache>
                <c:formatCode>0.00</c:formatCode>
                <c:ptCount val="13"/>
                <c:pt idx="0">
                  <c:v>119.72</c:v>
                </c:pt>
                <c:pt idx="1">
                  <c:v>109.36</c:v>
                </c:pt>
                <c:pt idx="2">
                  <c:v>96.32</c:v>
                </c:pt>
                <c:pt idx="3">
                  <c:v>88.12</c:v>
                </c:pt>
                <c:pt idx="4">
                  <c:v>78.94</c:v>
                </c:pt>
                <c:pt idx="5">
                  <c:v>68.47</c:v>
                </c:pt>
                <c:pt idx="6">
                  <c:v>58.377823599999999</c:v>
                </c:pt>
                <c:pt idx="7">
                  <c:v>47.88</c:v>
                </c:pt>
                <c:pt idx="8">
                  <c:v>39.590000000000003</c:v>
                </c:pt>
                <c:pt idx="9">
                  <c:v>27.94</c:v>
                </c:pt>
                <c:pt idx="10">
                  <c:v>20.96</c:v>
                </c:pt>
                <c:pt idx="11">
                  <c:v>11.05</c:v>
                </c:pt>
                <c:pt idx="12">
                  <c:v>1.72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4B7-0E4E-B194-0C9E3E52E032}"/>
            </c:ext>
          </c:extLst>
        </c:ser>
        <c:ser>
          <c:idx val="2"/>
          <c:order val="3"/>
          <c:tx>
            <c:v>Measured Close Loop Gain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Sheet1!$A$4:$A$16</c:f>
              <c:numCache>
                <c:formatCode>General</c:formatCode>
                <c:ptCount val="13"/>
                <c:pt idx="0">
                  <c:v>1</c:v>
                </c:pt>
                <c:pt idx="1">
                  <c:v>3.1622776601683795</c:v>
                </c:pt>
                <c:pt idx="2">
                  <c:v>10</c:v>
                </c:pt>
                <c:pt idx="3">
                  <c:v>31.622776601683796</c:v>
                </c:pt>
                <c:pt idx="4">
                  <c:v>100</c:v>
                </c:pt>
                <c:pt idx="5">
                  <c:v>316.22776601683796</c:v>
                </c:pt>
                <c:pt idx="6">
                  <c:v>1000</c:v>
                </c:pt>
                <c:pt idx="7">
                  <c:v>3162.2776601683795</c:v>
                </c:pt>
                <c:pt idx="8">
                  <c:v>10000</c:v>
                </c:pt>
                <c:pt idx="9">
                  <c:v>31622.776601683796</c:v>
                </c:pt>
                <c:pt idx="10">
                  <c:v>100000</c:v>
                </c:pt>
                <c:pt idx="11">
                  <c:v>316227.76601683797</c:v>
                </c:pt>
                <c:pt idx="12">
                  <c:v>1000000</c:v>
                </c:pt>
              </c:numCache>
            </c:numRef>
          </c:xVal>
          <c:yVal>
            <c:numRef>
              <c:f>Sheet1!$E$4:$E$16</c:f>
              <c:numCache>
                <c:formatCode>General</c:formatCode>
                <c:ptCount val="13"/>
                <c:pt idx="0">
                  <c:v>26.87</c:v>
                </c:pt>
                <c:pt idx="1">
                  <c:v>26.91</c:v>
                </c:pt>
                <c:pt idx="2">
                  <c:v>27.07</c:v>
                </c:pt>
                <c:pt idx="3">
                  <c:v>27.27</c:v>
                </c:pt>
                <c:pt idx="4">
                  <c:v>27.33</c:v>
                </c:pt>
                <c:pt idx="5">
                  <c:v>27.34</c:v>
                </c:pt>
                <c:pt idx="6">
                  <c:v>27.5</c:v>
                </c:pt>
                <c:pt idx="7">
                  <c:v>21.39</c:v>
                </c:pt>
                <c:pt idx="8">
                  <c:v>17.28</c:v>
                </c:pt>
                <c:pt idx="9">
                  <c:v>14.440000000000001</c:v>
                </c:pt>
                <c:pt idx="10">
                  <c:v>11.1</c:v>
                </c:pt>
                <c:pt idx="11">
                  <c:v>7.3699999999999992</c:v>
                </c:pt>
                <c:pt idx="12">
                  <c:v>0.43000000000000016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4B7-0E4E-B194-0C9E3E52E0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2970704"/>
        <c:axId val="402970312"/>
      </c:scatterChart>
      <c:valAx>
        <c:axId val="402970704"/>
        <c:scaling>
          <c:logBase val="10"/>
          <c:orientation val="minMax"/>
          <c:max val="12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 (Hz)</a:t>
                </a:r>
              </a:p>
            </c:rich>
          </c:tx>
          <c:layout>
            <c:manualLayout>
              <c:xMode val="edge"/>
              <c:yMode val="edge"/>
              <c:x val="0.45813225355909198"/>
              <c:y val="0.938739148893511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2970312"/>
        <c:crosses val="autoZero"/>
        <c:crossBetween val="midCat"/>
      </c:valAx>
      <c:valAx>
        <c:axId val="402970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Voltage Gain (dB)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29707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8E2022-A239-4867-929E-4AD3988AE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Neil Cox, Diane Kennedy, Craig Hennessey</dc:creator>
  <cp:lastModifiedBy>Enze Xu</cp:lastModifiedBy>
  <cp:revision>4</cp:revision>
  <cp:lastPrinted>2014-01-27T23:49:00Z</cp:lastPrinted>
  <dcterms:created xsi:type="dcterms:W3CDTF">2024-11-27T05:03:00Z</dcterms:created>
  <dcterms:modified xsi:type="dcterms:W3CDTF">2024-11-27T05:23:00Z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