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2665" w14:textId="77777777" w:rsidR="00E250CF" w:rsidRDefault="00E250CF" w:rsidP="002D75DD">
      <w:pPr>
        <w:framePr w:hSpace="187" w:wrap="notBeside" w:vAnchor="text" w:hAnchor="text" w:xAlign="center" w:y="1"/>
      </w:pPr>
    </w:p>
    <w:p w14:paraId="113EA78B" w14:textId="77777777" w:rsidR="00E250CF" w:rsidRDefault="00E250CF" w:rsidP="002D75DD">
      <w:pPr>
        <w:framePr w:hSpace="187" w:wrap="notBeside" w:vAnchor="text" w:hAnchor="text" w:xAlign="center" w:y="1"/>
      </w:pPr>
    </w:p>
    <w:p w14:paraId="2BAE317A" w14:textId="77777777" w:rsidR="00E250CF" w:rsidRDefault="00E250CF" w:rsidP="002D75DD">
      <w:pPr>
        <w:framePr w:hSpace="187" w:wrap="notBeside" w:vAnchor="text" w:hAnchor="text" w:xAlign="center" w:y="1"/>
      </w:pPr>
    </w:p>
    <w:p w14:paraId="54ACCEB7" w14:textId="77777777" w:rsidR="00E250CF" w:rsidRDefault="00E250CF" w:rsidP="002D75DD">
      <w:pPr>
        <w:framePr w:hSpace="187" w:wrap="notBeside" w:vAnchor="text" w:hAnchor="text" w:xAlign="center" w:y="1"/>
      </w:pPr>
    </w:p>
    <w:p w14:paraId="04832192" w14:textId="77777777" w:rsidR="00E250CF" w:rsidRDefault="00E250CF" w:rsidP="002D75DD">
      <w:pPr>
        <w:framePr w:hSpace="187" w:wrap="notBeside" w:vAnchor="text" w:hAnchor="text" w:xAlign="center" w:y="1"/>
      </w:pPr>
    </w:p>
    <w:p w14:paraId="35AB7E69" w14:textId="77777777" w:rsidR="002D75DD" w:rsidRDefault="002D75DD" w:rsidP="00E250CF">
      <w:pPr>
        <w:framePr w:hSpace="187" w:wrap="notBeside" w:vAnchor="text" w:hAnchor="text" w:xAlign="center" w:y="1"/>
        <w:jc w:val="center"/>
      </w:pPr>
      <w:r>
        <w:rPr>
          <w:noProof/>
          <w:sz w:val="20"/>
          <w:lang w:eastAsia="en-CA"/>
        </w:rPr>
        <w:drawing>
          <wp:inline distT="0" distB="0" distL="0" distR="0" wp14:anchorId="1CD56C4B" wp14:editId="42A8363D">
            <wp:extent cx="2331720" cy="967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1720" cy="967740"/>
                    </a:xfrm>
                    <a:prstGeom prst="rect">
                      <a:avLst/>
                    </a:prstGeom>
                    <a:noFill/>
                    <a:ln>
                      <a:noFill/>
                    </a:ln>
                  </pic:spPr>
                </pic:pic>
              </a:graphicData>
            </a:graphic>
          </wp:inline>
        </w:drawing>
      </w:r>
    </w:p>
    <w:p w14:paraId="0F1D479B" w14:textId="77777777" w:rsidR="00543C88" w:rsidRPr="00543C88" w:rsidRDefault="00543C88" w:rsidP="00543C88">
      <w:pPr>
        <w:rPr>
          <w:rFonts w:eastAsia="Times New Roman"/>
          <w:lang w:val="en-US"/>
        </w:rPr>
      </w:pPr>
    </w:p>
    <w:p w14:paraId="7150C765" w14:textId="77777777" w:rsidR="00543C88" w:rsidRPr="00543C88" w:rsidRDefault="006D7E5F" w:rsidP="00543C88">
      <w:pPr>
        <w:pStyle w:val="Title"/>
        <w:rPr>
          <w:sz w:val="52"/>
          <w:lang w:val="en-US"/>
        </w:rPr>
      </w:pPr>
      <w:r>
        <w:t>EL</w:t>
      </w:r>
      <w:r w:rsidR="00543C88" w:rsidRPr="00543C88">
        <w:t>EX</w:t>
      </w:r>
      <w:r w:rsidR="00543C88" w:rsidRPr="00543C88">
        <w:rPr>
          <w:lang w:val="en-US"/>
        </w:rPr>
        <w:t xml:space="preserve"> </w:t>
      </w:r>
      <w:r w:rsidR="00E42683">
        <w:rPr>
          <w:lang w:val="en-US"/>
        </w:rPr>
        <w:t>3120</w:t>
      </w:r>
      <w:r w:rsidR="009B4317">
        <w:rPr>
          <w:lang w:val="en-US"/>
        </w:rPr>
        <w:t>/3321</w:t>
      </w:r>
      <w:r w:rsidR="00543C88" w:rsidRPr="00543C88">
        <w:rPr>
          <w:lang w:val="en-US"/>
        </w:rPr>
        <w:t xml:space="preserve">: </w:t>
      </w:r>
      <w:r w:rsidR="00E42683">
        <w:rPr>
          <w:lang w:val="en-US"/>
        </w:rPr>
        <w:t>Electric Circuits 2</w:t>
      </w:r>
    </w:p>
    <w:p w14:paraId="42FE4F79" w14:textId="77777777" w:rsidR="006A7E4E" w:rsidRDefault="006A7E4E" w:rsidP="00543C88">
      <w:pPr>
        <w:pStyle w:val="Subtitle"/>
        <w:rPr>
          <w:rFonts w:eastAsiaTheme="majorEastAsia"/>
          <w:highlight w:val="yellow"/>
          <w:lang w:val="en-US"/>
        </w:rPr>
      </w:pPr>
    </w:p>
    <w:p w14:paraId="313BB072" w14:textId="6A588B2F" w:rsidR="00543C88" w:rsidRPr="00F97653" w:rsidRDefault="005C06FD" w:rsidP="00543C88">
      <w:pPr>
        <w:pStyle w:val="Subtitle"/>
        <w:rPr>
          <w:rFonts w:eastAsiaTheme="majorEastAsia"/>
          <w:lang w:eastAsia="zh-CN"/>
        </w:rPr>
      </w:pPr>
      <w:r w:rsidRPr="006534EF">
        <w:rPr>
          <w:rFonts w:eastAsiaTheme="majorEastAsia"/>
          <w:lang w:val="en-US"/>
        </w:rPr>
        <w:t xml:space="preserve">LAB </w:t>
      </w:r>
      <w:r w:rsidR="00211D2C">
        <w:rPr>
          <w:rFonts w:eastAsiaTheme="majorEastAsia"/>
          <w:lang w:val="en-US" w:eastAsia="zh-CN"/>
        </w:rPr>
        <w:t>8</w:t>
      </w:r>
      <w:r w:rsidRPr="006534EF">
        <w:rPr>
          <w:rFonts w:eastAsiaTheme="majorEastAsia"/>
          <w:lang w:val="en-US"/>
        </w:rPr>
        <w:t xml:space="preserve"> </w:t>
      </w:r>
      <w:r w:rsidR="00F97653">
        <w:rPr>
          <w:rFonts w:eastAsiaTheme="majorEastAsia"/>
          <w:lang w:val="en-US"/>
        </w:rPr>
        <w:t>–</w:t>
      </w:r>
      <w:r w:rsidRPr="006534EF">
        <w:rPr>
          <w:rFonts w:eastAsiaTheme="majorEastAsia"/>
          <w:lang w:val="en-US"/>
        </w:rPr>
        <w:t xml:space="preserve"> </w:t>
      </w:r>
      <w:r w:rsidR="00211D2C">
        <w:rPr>
          <w:rFonts w:eastAsiaTheme="majorEastAsia"/>
          <w:lang w:val="en-US" w:eastAsia="zh-CN"/>
        </w:rPr>
        <w:t>Second</w:t>
      </w:r>
      <w:r w:rsidR="00F97653">
        <w:rPr>
          <w:rFonts w:eastAsiaTheme="majorEastAsia"/>
          <w:lang w:eastAsia="zh-CN"/>
        </w:rPr>
        <w:t xml:space="preserve"> Order</w:t>
      </w:r>
    </w:p>
    <w:p w14:paraId="59ECD6EF" w14:textId="77777777" w:rsidR="00543C88" w:rsidRDefault="00543C88" w:rsidP="00543C88">
      <w:pPr>
        <w:rPr>
          <w:rFonts w:eastAsia="Times New Roman"/>
          <w:lang w:val="en-US"/>
        </w:rPr>
      </w:pPr>
    </w:p>
    <w:p w14:paraId="6DFE80A3" w14:textId="77777777" w:rsidR="00EC4CC2" w:rsidRDefault="00EC4CC2" w:rsidP="00543C88">
      <w:pPr>
        <w:rPr>
          <w:rFonts w:eastAsia="Times New Roman"/>
          <w:lang w:val="en-US"/>
        </w:rPr>
      </w:pPr>
    </w:p>
    <w:p w14:paraId="5799EA0B" w14:textId="77777777" w:rsidR="00EC4CC2" w:rsidRDefault="00EC4CC2" w:rsidP="00543C88">
      <w:pPr>
        <w:rPr>
          <w:rFonts w:eastAsia="Times New Roman"/>
          <w:lang w:val="en-US"/>
        </w:rPr>
      </w:pPr>
    </w:p>
    <w:p w14:paraId="46B4995D" w14:textId="77777777" w:rsidR="00EC4CC2" w:rsidRDefault="00EC4CC2" w:rsidP="00543C88">
      <w:pPr>
        <w:rPr>
          <w:rFonts w:eastAsia="Times New Roman"/>
          <w:lang w:val="en-US"/>
        </w:rPr>
      </w:pPr>
    </w:p>
    <w:p w14:paraId="196C57CF" w14:textId="77777777" w:rsidR="00E250CF" w:rsidRDefault="00E250CF" w:rsidP="00543C88">
      <w:pPr>
        <w:rPr>
          <w:rFonts w:eastAsia="Times New Roman"/>
          <w:lang w:val="en-US"/>
        </w:rPr>
      </w:pPr>
    </w:p>
    <w:p w14:paraId="6C715D90" w14:textId="77777777" w:rsidR="00EC4CC2" w:rsidRDefault="00EC4CC2" w:rsidP="00543C88">
      <w:pPr>
        <w:rPr>
          <w:rFonts w:eastAsia="Times New Roman"/>
          <w:lang w:val="en-US"/>
        </w:rPr>
      </w:pPr>
    </w:p>
    <w:p w14:paraId="541F5473" w14:textId="77777777" w:rsidR="00EC4CC2" w:rsidRDefault="00EC4CC2" w:rsidP="00543C88">
      <w:pPr>
        <w:rPr>
          <w:rFonts w:eastAsia="Times New Roman"/>
          <w:lang w:val="en-US"/>
        </w:rPr>
      </w:pPr>
    </w:p>
    <w:p w14:paraId="50F79246" w14:textId="77777777" w:rsidR="00EC4CC2" w:rsidRDefault="00EC4CC2" w:rsidP="00543C88">
      <w:pPr>
        <w:rPr>
          <w:rFonts w:eastAsia="Times New Roman"/>
          <w:lang w:val="en-US"/>
        </w:rPr>
      </w:pPr>
    </w:p>
    <w:p w14:paraId="44B360BF" w14:textId="77777777" w:rsidR="00EC4CC2" w:rsidRDefault="00EC4CC2" w:rsidP="00543C88">
      <w:pPr>
        <w:rPr>
          <w:rFonts w:eastAsia="Times New Roman"/>
          <w:lang w:val="en-US"/>
        </w:rPr>
      </w:pPr>
    </w:p>
    <w:p w14:paraId="309346A5" w14:textId="77777777" w:rsidR="00E250CF" w:rsidRDefault="00E250CF" w:rsidP="00543C88">
      <w:pPr>
        <w:rPr>
          <w:rFonts w:eastAsia="Times New Roman"/>
          <w:lang w:val="en-US"/>
        </w:rPr>
      </w:pPr>
    </w:p>
    <w:p w14:paraId="1D09F7D1" w14:textId="77777777" w:rsidR="00E250CF" w:rsidRDefault="00E250CF" w:rsidP="00543C88">
      <w:pPr>
        <w:rPr>
          <w:rFonts w:eastAsia="Times New Roman"/>
          <w:lang w:val="en-US"/>
        </w:rPr>
      </w:pPr>
    </w:p>
    <w:p w14:paraId="2274D888" w14:textId="77777777" w:rsidR="00EC4CC2" w:rsidRDefault="00EC4CC2" w:rsidP="00543C88">
      <w:pPr>
        <w:rPr>
          <w:rFonts w:eastAsia="Times New Roman"/>
          <w:lang w:val="en-US"/>
        </w:rPr>
      </w:pPr>
    </w:p>
    <w:p w14:paraId="77A39772" w14:textId="77777777" w:rsidR="00EC4CC2" w:rsidRDefault="00EC4CC2" w:rsidP="00543C88">
      <w:pPr>
        <w:rPr>
          <w:rFonts w:eastAsia="Times New Roman"/>
          <w:lang w:val="en-US"/>
        </w:rPr>
      </w:pPr>
    </w:p>
    <w:p w14:paraId="59F5D98A" w14:textId="77777777" w:rsidR="005C06FD" w:rsidRDefault="005C06FD" w:rsidP="00543C88">
      <w:pPr>
        <w:rPr>
          <w:rFonts w:eastAsia="Times New Roman"/>
          <w:lang w:val="en-US"/>
        </w:rPr>
      </w:pPr>
    </w:p>
    <w:p w14:paraId="47A756FA" w14:textId="77777777" w:rsidR="005C06FD" w:rsidRDefault="005C06FD" w:rsidP="00543C88">
      <w:pPr>
        <w:rPr>
          <w:rFonts w:eastAsia="Times New Roman"/>
          <w:lang w:val="en-US"/>
        </w:rPr>
      </w:pPr>
    </w:p>
    <w:p w14:paraId="79C09879" w14:textId="77777777" w:rsidR="00BE003A" w:rsidRPr="00543C88" w:rsidRDefault="00BE003A" w:rsidP="00543C88">
      <w:pPr>
        <w:rPr>
          <w:rFonts w:eastAsia="Times New Roman"/>
          <w:lang w:val="en-US"/>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5"/>
        <w:gridCol w:w="3780"/>
        <w:gridCol w:w="1260"/>
      </w:tblGrid>
      <w:tr w:rsidR="006A7E4E" w:rsidRPr="00543C88" w14:paraId="542644C5" w14:textId="77777777" w:rsidTr="006A7E4E">
        <w:trPr>
          <w:trHeight w:val="288"/>
        </w:trPr>
        <w:tc>
          <w:tcPr>
            <w:tcW w:w="4675" w:type="dxa"/>
            <w:tcBorders>
              <w:bottom w:val="single" w:sz="12" w:space="0" w:color="auto"/>
              <w:right w:val="double" w:sz="4" w:space="0" w:color="auto"/>
            </w:tcBorders>
            <w:vAlign w:val="center"/>
          </w:tcPr>
          <w:p w14:paraId="6CA64A1F" w14:textId="28599BE5" w:rsidR="006A7E4E" w:rsidRPr="00543C88" w:rsidRDefault="006A7E4E" w:rsidP="006A7E4E">
            <w:pPr>
              <w:rPr>
                <w:rFonts w:eastAsia="Times New Roman"/>
                <w:lang w:val="en-US"/>
              </w:rPr>
            </w:pPr>
            <w:r>
              <w:rPr>
                <w:rFonts w:eastAsia="Times New Roman"/>
                <w:lang w:val="en-US"/>
              </w:rPr>
              <w:t>Student Name</w:t>
            </w:r>
            <w:r w:rsidRPr="00543C88">
              <w:rPr>
                <w:rFonts w:eastAsia="Times New Roman"/>
                <w:lang w:val="en-US"/>
              </w:rPr>
              <w:t>:</w:t>
            </w:r>
            <w:r>
              <w:rPr>
                <w:rFonts w:eastAsia="Times New Roman"/>
                <w:lang w:val="en-US"/>
              </w:rPr>
              <w:t xml:space="preserve"> </w:t>
            </w:r>
            <w:r w:rsidR="00F97653">
              <w:rPr>
                <w:rFonts w:eastAsia="Times New Roman"/>
                <w:lang w:val="en-US"/>
              </w:rPr>
              <w:t>Enze Xu</w:t>
            </w:r>
          </w:p>
        </w:tc>
        <w:tc>
          <w:tcPr>
            <w:tcW w:w="3780" w:type="dxa"/>
            <w:tcBorders>
              <w:bottom w:val="single" w:sz="12" w:space="0" w:color="auto"/>
              <w:right w:val="double" w:sz="4" w:space="0" w:color="auto"/>
            </w:tcBorders>
            <w:vAlign w:val="center"/>
          </w:tcPr>
          <w:p w14:paraId="42768451" w14:textId="5B03B045" w:rsidR="006A7E4E" w:rsidRPr="00543C88" w:rsidRDefault="006A7E4E" w:rsidP="006A7E4E">
            <w:pPr>
              <w:rPr>
                <w:rFonts w:eastAsia="Times New Roman"/>
                <w:lang w:val="en-US"/>
              </w:rPr>
            </w:pPr>
            <w:r>
              <w:rPr>
                <w:rFonts w:eastAsia="Times New Roman"/>
                <w:lang w:val="en-US"/>
              </w:rPr>
              <w:t>Student Number:</w:t>
            </w:r>
            <w:r w:rsidR="00F97653">
              <w:rPr>
                <w:rFonts w:eastAsia="Times New Roman"/>
                <w:lang w:val="en-US"/>
              </w:rPr>
              <w:t xml:space="preserve"> A01336393</w:t>
            </w:r>
          </w:p>
        </w:tc>
        <w:tc>
          <w:tcPr>
            <w:tcW w:w="1260" w:type="dxa"/>
            <w:tcBorders>
              <w:bottom w:val="single" w:sz="12" w:space="0" w:color="auto"/>
              <w:right w:val="double" w:sz="4" w:space="0" w:color="auto"/>
            </w:tcBorders>
            <w:vAlign w:val="center"/>
          </w:tcPr>
          <w:p w14:paraId="57BEF768" w14:textId="378E2913" w:rsidR="006A7E4E" w:rsidRPr="00543C88" w:rsidRDefault="006A7E4E" w:rsidP="005C06FD">
            <w:pPr>
              <w:rPr>
                <w:rFonts w:eastAsia="Times New Roman"/>
                <w:lang w:val="en-US"/>
              </w:rPr>
            </w:pPr>
            <w:proofErr w:type="spellStart"/>
            <w:r>
              <w:rPr>
                <w:rFonts w:eastAsia="Times New Roman"/>
                <w:lang w:val="en-US"/>
              </w:rPr>
              <w:t>Set:</w:t>
            </w:r>
            <w:r w:rsidR="00F97653">
              <w:rPr>
                <w:rFonts w:eastAsia="Times New Roman"/>
                <w:lang w:val="en-US"/>
              </w:rPr>
              <w:t>B</w:t>
            </w:r>
            <w:proofErr w:type="spellEnd"/>
          </w:p>
        </w:tc>
      </w:tr>
    </w:tbl>
    <w:p w14:paraId="5B291A4C" w14:textId="77777777" w:rsidR="00543C88" w:rsidRPr="00543C88" w:rsidRDefault="00543C88" w:rsidP="00543C88">
      <w:pPr>
        <w:spacing w:before="0" w:after="0"/>
        <w:rPr>
          <w:rFonts w:eastAsia="Times New Roman"/>
          <w:b/>
          <w:lang w:val="en-US"/>
        </w:rPr>
      </w:pPr>
      <w:r w:rsidRPr="00543C88">
        <w:rPr>
          <w:rFonts w:eastAsia="Times New Roman"/>
          <w:b/>
          <w:lang w:val="en-US"/>
        </w:rPr>
        <w:br w:type="page"/>
      </w:r>
    </w:p>
    <w:sdt>
      <w:sdtPr>
        <w:rPr>
          <w:rFonts w:ascii="Times New Roman" w:eastAsiaTheme="minorHAnsi" w:hAnsi="Times New Roman" w:cs="Times New Roman"/>
          <w:sz w:val="24"/>
          <w:szCs w:val="24"/>
          <w:lang w:val="en-CA"/>
        </w:rPr>
        <w:id w:val="-657840569"/>
        <w:docPartObj>
          <w:docPartGallery w:val="Table of Contents"/>
          <w:docPartUnique/>
        </w:docPartObj>
      </w:sdtPr>
      <w:sdtEndPr>
        <w:rPr>
          <w:rFonts w:eastAsia="SimSun"/>
          <w:b/>
          <w:bCs/>
          <w:noProof/>
        </w:rPr>
      </w:sdtEndPr>
      <w:sdtContent>
        <w:p w14:paraId="52E2C28E" w14:textId="77777777" w:rsidR="002D75DD" w:rsidRDefault="002D75DD">
          <w:pPr>
            <w:pStyle w:val="TOCHeading"/>
          </w:pPr>
          <w:r>
            <w:t>Table of Contents</w:t>
          </w:r>
        </w:p>
        <w:p w14:paraId="336F216D" w14:textId="64D89A7D" w:rsidR="003A4795" w:rsidRDefault="002D75DD">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\o "1-3" \h \z \u </w:instrText>
          </w:r>
          <w:r>
            <w:fldChar w:fldCharType="separate"/>
          </w:r>
          <w:hyperlink w:anchor="_Toc183419985" w:history="1">
            <w:r w:rsidR="003A4795" w:rsidRPr="006362D5">
              <w:rPr>
                <w:rStyle w:val="Hyperlink"/>
                <w:noProof/>
              </w:rPr>
              <w:t>1</w:t>
            </w:r>
            <w:r w:rsidR="003A4795">
              <w:rPr>
                <w:rFonts w:asciiTheme="minorHAnsi" w:eastAsiaTheme="minorEastAsia" w:hAnsiTheme="minorHAnsi" w:cstheme="minorBidi"/>
                <w:noProof/>
                <w:kern w:val="2"/>
                <w:lang w:eastAsia="zh-CN"/>
                <w14:ligatures w14:val="standardContextual"/>
              </w:rPr>
              <w:tab/>
            </w:r>
            <w:r w:rsidR="003A4795" w:rsidRPr="006362D5">
              <w:rPr>
                <w:rStyle w:val="Hyperlink"/>
                <w:noProof/>
              </w:rPr>
              <w:t>Introduction</w:t>
            </w:r>
            <w:r w:rsidR="003A4795">
              <w:rPr>
                <w:noProof/>
                <w:webHidden/>
              </w:rPr>
              <w:tab/>
            </w:r>
            <w:r w:rsidR="003A4795">
              <w:rPr>
                <w:noProof/>
                <w:webHidden/>
              </w:rPr>
              <w:fldChar w:fldCharType="begin"/>
            </w:r>
            <w:r w:rsidR="003A4795">
              <w:rPr>
                <w:noProof/>
                <w:webHidden/>
              </w:rPr>
              <w:instrText xml:space="preserve"> PAGEREF _Toc183419985 \h </w:instrText>
            </w:r>
            <w:r w:rsidR="003A4795">
              <w:rPr>
                <w:noProof/>
                <w:webHidden/>
              </w:rPr>
            </w:r>
            <w:r w:rsidR="003A4795">
              <w:rPr>
                <w:noProof/>
                <w:webHidden/>
              </w:rPr>
              <w:fldChar w:fldCharType="separate"/>
            </w:r>
            <w:r w:rsidR="003A4795">
              <w:rPr>
                <w:noProof/>
                <w:webHidden/>
              </w:rPr>
              <w:t>3</w:t>
            </w:r>
            <w:r w:rsidR="003A4795">
              <w:rPr>
                <w:noProof/>
                <w:webHidden/>
              </w:rPr>
              <w:fldChar w:fldCharType="end"/>
            </w:r>
          </w:hyperlink>
        </w:p>
        <w:p w14:paraId="49622731" w14:textId="6CB218D5" w:rsidR="003A4795"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3419986" w:history="1">
            <w:r w:rsidR="003A4795" w:rsidRPr="006362D5">
              <w:rPr>
                <w:rStyle w:val="Hyperlink"/>
                <w:noProof/>
              </w:rPr>
              <w:t>2</w:t>
            </w:r>
            <w:r w:rsidR="003A4795">
              <w:rPr>
                <w:rFonts w:asciiTheme="minorHAnsi" w:eastAsiaTheme="minorEastAsia" w:hAnsiTheme="minorHAnsi" w:cstheme="minorBidi"/>
                <w:noProof/>
                <w:kern w:val="2"/>
                <w:lang w:eastAsia="zh-CN"/>
                <w14:ligatures w14:val="standardContextual"/>
              </w:rPr>
              <w:tab/>
            </w:r>
            <w:r w:rsidR="003A4795" w:rsidRPr="006362D5">
              <w:rPr>
                <w:rStyle w:val="Hyperlink"/>
                <w:noProof/>
              </w:rPr>
              <w:t>Experiments</w:t>
            </w:r>
            <w:r w:rsidR="003A4795">
              <w:rPr>
                <w:noProof/>
                <w:webHidden/>
              </w:rPr>
              <w:tab/>
            </w:r>
            <w:r w:rsidR="003A4795">
              <w:rPr>
                <w:noProof/>
                <w:webHidden/>
              </w:rPr>
              <w:fldChar w:fldCharType="begin"/>
            </w:r>
            <w:r w:rsidR="003A4795">
              <w:rPr>
                <w:noProof/>
                <w:webHidden/>
              </w:rPr>
              <w:instrText xml:space="preserve"> PAGEREF _Toc183419986 \h </w:instrText>
            </w:r>
            <w:r w:rsidR="003A4795">
              <w:rPr>
                <w:noProof/>
                <w:webHidden/>
              </w:rPr>
            </w:r>
            <w:r w:rsidR="003A4795">
              <w:rPr>
                <w:noProof/>
                <w:webHidden/>
              </w:rPr>
              <w:fldChar w:fldCharType="separate"/>
            </w:r>
            <w:r w:rsidR="003A4795">
              <w:rPr>
                <w:noProof/>
                <w:webHidden/>
              </w:rPr>
              <w:t>3</w:t>
            </w:r>
            <w:r w:rsidR="003A4795">
              <w:rPr>
                <w:noProof/>
                <w:webHidden/>
              </w:rPr>
              <w:fldChar w:fldCharType="end"/>
            </w:r>
          </w:hyperlink>
        </w:p>
        <w:p w14:paraId="55865F69" w14:textId="7213B632" w:rsidR="003A4795"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3419987" w:history="1">
            <w:r w:rsidR="003A4795" w:rsidRPr="006362D5">
              <w:rPr>
                <w:rStyle w:val="Hyperlink"/>
                <w:noProof/>
              </w:rPr>
              <w:t>2.1</w:t>
            </w:r>
            <w:r w:rsidR="003A4795">
              <w:rPr>
                <w:rFonts w:asciiTheme="minorHAnsi" w:eastAsiaTheme="minorEastAsia" w:hAnsiTheme="minorHAnsi" w:cstheme="minorBidi"/>
                <w:noProof/>
                <w:kern w:val="2"/>
                <w:lang w:eastAsia="zh-CN"/>
                <w14:ligatures w14:val="standardContextual"/>
              </w:rPr>
              <w:tab/>
            </w:r>
            <w:r w:rsidR="003A4795" w:rsidRPr="006362D5">
              <w:rPr>
                <w:rStyle w:val="Hyperlink"/>
                <w:noProof/>
              </w:rPr>
              <w:t>Frequency Response</w:t>
            </w:r>
            <w:r w:rsidR="003A4795">
              <w:rPr>
                <w:noProof/>
                <w:webHidden/>
              </w:rPr>
              <w:tab/>
            </w:r>
            <w:r w:rsidR="003A4795">
              <w:rPr>
                <w:noProof/>
                <w:webHidden/>
              </w:rPr>
              <w:fldChar w:fldCharType="begin"/>
            </w:r>
            <w:r w:rsidR="003A4795">
              <w:rPr>
                <w:noProof/>
                <w:webHidden/>
              </w:rPr>
              <w:instrText xml:space="preserve"> PAGEREF _Toc183419987 \h </w:instrText>
            </w:r>
            <w:r w:rsidR="003A4795">
              <w:rPr>
                <w:noProof/>
                <w:webHidden/>
              </w:rPr>
            </w:r>
            <w:r w:rsidR="003A4795">
              <w:rPr>
                <w:noProof/>
                <w:webHidden/>
              </w:rPr>
              <w:fldChar w:fldCharType="separate"/>
            </w:r>
            <w:r w:rsidR="003A4795">
              <w:rPr>
                <w:noProof/>
                <w:webHidden/>
              </w:rPr>
              <w:t>3</w:t>
            </w:r>
            <w:r w:rsidR="003A4795">
              <w:rPr>
                <w:noProof/>
                <w:webHidden/>
              </w:rPr>
              <w:fldChar w:fldCharType="end"/>
            </w:r>
          </w:hyperlink>
        </w:p>
        <w:p w14:paraId="1F072C78" w14:textId="0937BDEE" w:rsidR="003A4795"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3419988" w:history="1">
            <w:r w:rsidR="003A4795" w:rsidRPr="006362D5">
              <w:rPr>
                <w:rStyle w:val="Hyperlink"/>
                <w:noProof/>
              </w:rPr>
              <w:t>2.2</w:t>
            </w:r>
            <w:r w:rsidR="003A4795">
              <w:rPr>
                <w:rFonts w:asciiTheme="minorHAnsi" w:eastAsiaTheme="minorEastAsia" w:hAnsiTheme="minorHAnsi" w:cstheme="minorBidi"/>
                <w:noProof/>
                <w:kern w:val="2"/>
                <w:lang w:eastAsia="zh-CN"/>
                <w14:ligatures w14:val="standardContextual"/>
              </w:rPr>
              <w:tab/>
            </w:r>
            <w:r w:rsidR="003A4795" w:rsidRPr="006362D5">
              <w:rPr>
                <w:rStyle w:val="Hyperlink"/>
                <w:noProof/>
              </w:rPr>
              <w:t>Step Response</w:t>
            </w:r>
            <w:r w:rsidR="003A4795">
              <w:rPr>
                <w:noProof/>
                <w:webHidden/>
              </w:rPr>
              <w:tab/>
            </w:r>
            <w:r w:rsidR="003A4795">
              <w:rPr>
                <w:noProof/>
                <w:webHidden/>
              </w:rPr>
              <w:fldChar w:fldCharType="begin"/>
            </w:r>
            <w:r w:rsidR="003A4795">
              <w:rPr>
                <w:noProof/>
                <w:webHidden/>
              </w:rPr>
              <w:instrText xml:space="preserve"> PAGEREF _Toc183419988 \h </w:instrText>
            </w:r>
            <w:r w:rsidR="003A4795">
              <w:rPr>
                <w:noProof/>
                <w:webHidden/>
              </w:rPr>
            </w:r>
            <w:r w:rsidR="003A4795">
              <w:rPr>
                <w:noProof/>
                <w:webHidden/>
              </w:rPr>
              <w:fldChar w:fldCharType="separate"/>
            </w:r>
            <w:r w:rsidR="003A4795">
              <w:rPr>
                <w:noProof/>
                <w:webHidden/>
              </w:rPr>
              <w:t>4</w:t>
            </w:r>
            <w:r w:rsidR="003A4795">
              <w:rPr>
                <w:noProof/>
                <w:webHidden/>
              </w:rPr>
              <w:fldChar w:fldCharType="end"/>
            </w:r>
          </w:hyperlink>
        </w:p>
        <w:p w14:paraId="7141AB97" w14:textId="32B1DCAD" w:rsidR="003A4795" w:rsidRDefault="00000000">
          <w:pPr>
            <w:pStyle w:val="TOC2"/>
            <w:tabs>
              <w:tab w:val="left" w:pos="880"/>
              <w:tab w:val="right" w:leader="dot" w:pos="10070"/>
            </w:tabs>
            <w:rPr>
              <w:rFonts w:asciiTheme="minorHAnsi" w:eastAsiaTheme="minorEastAsia" w:hAnsiTheme="minorHAnsi" w:cstheme="minorBidi"/>
              <w:noProof/>
              <w:kern w:val="2"/>
              <w:lang w:eastAsia="zh-CN"/>
              <w14:ligatures w14:val="standardContextual"/>
            </w:rPr>
          </w:pPr>
          <w:hyperlink w:anchor="_Toc183419989" w:history="1">
            <w:r w:rsidR="003A4795" w:rsidRPr="006362D5">
              <w:rPr>
                <w:rStyle w:val="Hyperlink"/>
                <w:noProof/>
              </w:rPr>
              <w:t>2.3</w:t>
            </w:r>
            <w:r w:rsidR="003A4795">
              <w:rPr>
                <w:rFonts w:asciiTheme="minorHAnsi" w:eastAsiaTheme="minorEastAsia" w:hAnsiTheme="minorHAnsi" w:cstheme="minorBidi"/>
                <w:noProof/>
                <w:kern w:val="2"/>
                <w:lang w:eastAsia="zh-CN"/>
                <w14:ligatures w14:val="standardContextual"/>
              </w:rPr>
              <w:tab/>
            </w:r>
            <w:r w:rsidR="003A4795" w:rsidRPr="006362D5">
              <w:rPr>
                <w:rStyle w:val="Hyperlink"/>
                <w:noProof/>
              </w:rPr>
              <w:t>Critical Damping</w:t>
            </w:r>
            <w:r w:rsidR="003A4795">
              <w:rPr>
                <w:noProof/>
                <w:webHidden/>
              </w:rPr>
              <w:tab/>
            </w:r>
            <w:r w:rsidR="003A4795">
              <w:rPr>
                <w:noProof/>
                <w:webHidden/>
              </w:rPr>
              <w:fldChar w:fldCharType="begin"/>
            </w:r>
            <w:r w:rsidR="003A4795">
              <w:rPr>
                <w:noProof/>
                <w:webHidden/>
              </w:rPr>
              <w:instrText xml:space="preserve"> PAGEREF _Toc183419989 \h </w:instrText>
            </w:r>
            <w:r w:rsidR="003A4795">
              <w:rPr>
                <w:noProof/>
                <w:webHidden/>
              </w:rPr>
            </w:r>
            <w:r w:rsidR="003A4795">
              <w:rPr>
                <w:noProof/>
                <w:webHidden/>
              </w:rPr>
              <w:fldChar w:fldCharType="separate"/>
            </w:r>
            <w:r w:rsidR="003A4795">
              <w:rPr>
                <w:noProof/>
                <w:webHidden/>
              </w:rPr>
              <w:t>5</w:t>
            </w:r>
            <w:r w:rsidR="003A4795">
              <w:rPr>
                <w:noProof/>
                <w:webHidden/>
              </w:rPr>
              <w:fldChar w:fldCharType="end"/>
            </w:r>
          </w:hyperlink>
        </w:p>
        <w:p w14:paraId="7F60C24D" w14:textId="0FCF46CE" w:rsidR="003A4795" w:rsidRDefault="00000000">
          <w:pPr>
            <w:pStyle w:val="TOC1"/>
            <w:tabs>
              <w:tab w:val="left" w:pos="480"/>
              <w:tab w:val="right" w:leader="dot" w:pos="10070"/>
            </w:tabs>
            <w:rPr>
              <w:rFonts w:asciiTheme="minorHAnsi" w:eastAsiaTheme="minorEastAsia" w:hAnsiTheme="minorHAnsi" w:cstheme="minorBidi"/>
              <w:noProof/>
              <w:kern w:val="2"/>
              <w:lang w:eastAsia="zh-CN"/>
              <w14:ligatures w14:val="standardContextual"/>
            </w:rPr>
          </w:pPr>
          <w:hyperlink w:anchor="_Toc183419990" w:history="1">
            <w:r w:rsidR="003A4795" w:rsidRPr="006362D5">
              <w:rPr>
                <w:rStyle w:val="Hyperlink"/>
                <w:noProof/>
              </w:rPr>
              <w:t>3</w:t>
            </w:r>
            <w:r w:rsidR="003A4795">
              <w:rPr>
                <w:rFonts w:asciiTheme="minorHAnsi" w:eastAsiaTheme="minorEastAsia" w:hAnsiTheme="minorHAnsi" w:cstheme="minorBidi"/>
                <w:noProof/>
                <w:kern w:val="2"/>
                <w:lang w:eastAsia="zh-CN"/>
                <w14:ligatures w14:val="standardContextual"/>
              </w:rPr>
              <w:tab/>
            </w:r>
            <w:r w:rsidR="003A4795" w:rsidRPr="006362D5">
              <w:rPr>
                <w:rStyle w:val="Hyperlink"/>
                <w:noProof/>
              </w:rPr>
              <w:t>Conclusions</w:t>
            </w:r>
            <w:r w:rsidR="003A4795">
              <w:rPr>
                <w:noProof/>
                <w:webHidden/>
              </w:rPr>
              <w:tab/>
            </w:r>
            <w:r w:rsidR="003A4795">
              <w:rPr>
                <w:noProof/>
                <w:webHidden/>
              </w:rPr>
              <w:fldChar w:fldCharType="begin"/>
            </w:r>
            <w:r w:rsidR="003A4795">
              <w:rPr>
                <w:noProof/>
                <w:webHidden/>
              </w:rPr>
              <w:instrText xml:space="preserve"> PAGEREF _Toc183419990 \h </w:instrText>
            </w:r>
            <w:r w:rsidR="003A4795">
              <w:rPr>
                <w:noProof/>
                <w:webHidden/>
              </w:rPr>
            </w:r>
            <w:r w:rsidR="003A4795">
              <w:rPr>
                <w:noProof/>
                <w:webHidden/>
              </w:rPr>
              <w:fldChar w:fldCharType="separate"/>
            </w:r>
            <w:r w:rsidR="003A4795">
              <w:rPr>
                <w:noProof/>
                <w:webHidden/>
              </w:rPr>
              <w:t>5</w:t>
            </w:r>
            <w:r w:rsidR="003A4795">
              <w:rPr>
                <w:noProof/>
                <w:webHidden/>
              </w:rPr>
              <w:fldChar w:fldCharType="end"/>
            </w:r>
          </w:hyperlink>
        </w:p>
        <w:p w14:paraId="2C0C5FEF" w14:textId="3E0B0D51" w:rsidR="002D75DD" w:rsidRDefault="002D75DD" w:rsidP="002D75DD">
          <w:pPr>
            <w:rPr>
              <w:b/>
              <w:bCs/>
              <w:noProof/>
            </w:rPr>
          </w:pPr>
          <w:r>
            <w:rPr>
              <w:b/>
              <w:bCs/>
              <w:noProof/>
            </w:rPr>
            <w:fldChar w:fldCharType="end"/>
          </w:r>
        </w:p>
      </w:sdtContent>
    </w:sdt>
    <w:p w14:paraId="71C92F62" w14:textId="77777777" w:rsidR="002D75DD" w:rsidRDefault="002D75DD" w:rsidP="009A425C">
      <w:pPr>
        <w:pStyle w:val="TOCHeading"/>
      </w:pPr>
      <w:r>
        <w:t>Table of Figures</w:t>
      </w:r>
    </w:p>
    <w:p w14:paraId="226F4500" w14:textId="2756C3AC" w:rsidR="00D70C86" w:rsidRDefault="002D75DD">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"Figure" </w:instrText>
      </w:r>
      <w:r>
        <w:fldChar w:fldCharType="separate"/>
      </w:r>
      <w:hyperlink w:anchor="_Toc183436051" w:history="1">
        <w:r w:rsidR="00D70C86" w:rsidRPr="00B7153C">
          <w:rPr>
            <w:rStyle w:val="Hyperlink"/>
            <w:noProof/>
          </w:rPr>
          <w:t>Figure 1 - RLC circuit LTSpice Schematic</w:t>
        </w:r>
        <w:r w:rsidR="00D70C86">
          <w:rPr>
            <w:noProof/>
            <w:webHidden/>
          </w:rPr>
          <w:tab/>
        </w:r>
        <w:r w:rsidR="00D70C86">
          <w:rPr>
            <w:noProof/>
            <w:webHidden/>
          </w:rPr>
          <w:fldChar w:fldCharType="begin"/>
        </w:r>
        <w:r w:rsidR="00D70C86">
          <w:rPr>
            <w:noProof/>
            <w:webHidden/>
          </w:rPr>
          <w:instrText xml:space="preserve"> PAGEREF _Toc183436051 \h </w:instrText>
        </w:r>
        <w:r w:rsidR="00D70C86">
          <w:rPr>
            <w:noProof/>
            <w:webHidden/>
          </w:rPr>
        </w:r>
        <w:r w:rsidR="00D70C86">
          <w:rPr>
            <w:noProof/>
            <w:webHidden/>
          </w:rPr>
          <w:fldChar w:fldCharType="separate"/>
        </w:r>
        <w:r w:rsidR="00D70C86">
          <w:rPr>
            <w:noProof/>
            <w:webHidden/>
          </w:rPr>
          <w:t>3</w:t>
        </w:r>
        <w:r w:rsidR="00D70C86">
          <w:rPr>
            <w:noProof/>
            <w:webHidden/>
          </w:rPr>
          <w:fldChar w:fldCharType="end"/>
        </w:r>
      </w:hyperlink>
    </w:p>
    <w:p w14:paraId="21B6E5AC" w14:textId="13BCEE0B" w:rsidR="00D70C86"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436052" w:history="1">
        <w:r w:rsidR="00D70C86" w:rsidRPr="00B7153C">
          <w:rPr>
            <w:rStyle w:val="Hyperlink"/>
            <w:noProof/>
          </w:rPr>
          <w:t>Figure 2 - LTSpice Simulation of Frequency Response</w:t>
        </w:r>
        <w:r w:rsidR="00D70C86">
          <w:rPr>
            <w:noProof/>
            <w:webHidden/>
          </w:rPr>
          <w:tab/>
        </w:r>
        <w:r w:rsidR="00D70C86">
          <w:rPr>
            <w:noProof/>
            <w:webHidden/>
          </w:rPr>
          <w:fldChar w:fldCharType="begin"/>
        </w:r>
        <w:r w:rsidR="00D70C86">
          <w:rPr>
            <w:noProof/>
            <w:webHidden/>
          </w:rPr>
          <w:instrText xml:space="preserve"> PAGEREF _Toc183436052 \h </w:instrText>
        </w:r>
        <w:r w:rsidR="00D70C86">
          <w:rPr>
            <w:noProof/>
            <w:webHidden/>
          </w:rPr>
        </w:r>
        <w:r w:rsidR="00D70C86">
          <w:rPr>
            <w:noProof/>
            <w:webHidden/>
          </w:rPr>
          <w:fldChar w:fldCharType="separate"/>
        </w:r>
        <w:r w:rsidR="00D70C86">
          <w:rPr>
            <w:noProof/>
            <w:webHidden/>
          </w:rPr>
          <w:t>4</w:t>
        </w:r>
        <w:r w:rsidR="00D70C86">
          <w:rPr>
            <w:noProof/>
            <w:webHidden/>
          </w:rPr>
          <w:fldChar w:fldCharType="end"/>
        </w:r>
      </w:hyperlink>
    </w:p>
    <w:p w14:paraId="0095C317" w14:textId="66D1A4EA" w:rsidR="00D70C86"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436053" w:history="1">
        <w:r w:rsidR="00D70C86" w:rsidRPr="00B7153C">
          <w:rPr>
            <w:rStyle w:val="Hyperlink"/>
            <w:noProof/>
          </w:rPr>
          <w:t>Figure 3 - Measured and Predicted Gain and Phase Plot</w:t>
        </w:r>
        <w:r w:rsidR="00D70C86">
          <w:rPr>
            <w:noProof/>
            <w:webHidden/>
          </w:rPr>
          <w:tab/>
        </w:r>
        <w:r w:rsidR="00D70C86">
          <w:rPr>
            <w:noProof/>
            <w:webHidden/>
          </w:rPr>
          <w:fldChar w:fldCharType="begin"/>
        </w:r>
        <w:r w:rsidR="00D70C86">
          <w:rPr>
            <w:noProof/>
            <w:webHidden/>
          </w:rPr>
          <w:instrText xml:space="preserve"> PAGEREF _Toc183436053 \h </w:instrText>
        </w:r>
        <w:r w:rsidR="00D70C86">
          <w:rPr>
            <w:noProof/>
            <w:webHidden/>
          </w:rPr>
        </w:r>
        <w:r w:rsidR="00D70C86">
          <w:rPr>
            <w:noProof/>
            <w:webHidden/>
          </w:rPr>
          <w:fldChar w:fldCharType="separate"/>
        </w:r>
        <w:r w:rsidR="00D70C86">
          <w:rPr>
            <w:noProof/>
            <w:webHidden/>
          </w:rPr>
          <w:t>5</w:t>
        </w:r>
        <w:r w:rsidR="00D70C86">
          <w:rPr>
            <w:noProof/>
            <w:webHidden/>
          </w:rPr>
          <w:fldChar w:fldCharType="end"/>
        </w:r>
      </w:hyperlink>
    </w:p>
    <w:p w14:paraId="0C6A0766" w14:textId="754DC660" w:rsidR="00D70C86"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436054" w:history="1">
        <w:r w:rsidR="00D70C86" w:rsidRPr="00B7153C">
          <w:rPr>
            <w:rStyle w:val="Hyperlink"/>
            <w:noProof/>
          </w:rPr>
          <w:t>Figure 4 - LTSpice Simulation of Step Response</w:t>
        </w:r>
        <w:r w:rsidR="00D70C86">
          <w:rPr>
            <w:noProof/>
            <w:webHidden/>
          </w:rPr>
          <w:tab/>
        </w:r>
        <w:r w:rsidR="00D70C86">
          <w:rPr>
            <w:noProof/>
            <w:webHidden/>
          </w:rPr>
          <w:fldChar w:fldCharType="begin"/>
        </w:r>
        <w:r w:rsidR="00D70C86">
          <w:rPr>
            <w:noProof/>
            <w:webHidden/>
          </w:rPr>
          <w:instrText xml:space="preserve"> PAGEREF _Toc183436054 \h </w:instrText>
        </w:r>
        <w:r w:rsidR="00D70C86">
          <w:rPr>
            <w:noProof/>
            <w:webHidden/>
          </w:rPr>
        </w:r>
        <w:r w:rsidR="00D70C86">
          <w:rPr>
            <w:noProof/>
            <w:webHidden/>
          </w:rPr>
          <w:fldChar w:fldCharType="separate"/>
        </w:r>
        <w:r w:rsidR="00D70C86">
          <w:rPr>
            <w:noProof/>
            <w:webHidden/>
          </w:rPr>
          <w:t>7</w:t>
        </w:r>
        <w:r w:rsidR="00D70C86">
          <w:rPr>
            <w:noProof/>
            <w:webHidden/>
          </w:rPr>
          <w:fldChar w:fldCharType="end"/>
        </w:r>
      </w:hyperlink>
    </w:p>
    <w:p w14:paraId="5AAA96D1" w14:textId="5667B8F0" w:rsidR="00D70C86"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436055" w:history="1">
        <w:r w:rsidR="00D70C86" w:rsidRPr="00B7153C">
          <w:rPr>
            <w:rStyle w:val="Hyperlink"/>
            <w:noProof/>
          </w:rPr>
          <w:t>Figure 5 - Predicted and Measured Step Response Plot</w:t>
        </w:r>
        <w:r w:rsidR="00D70C86">
          <w:rPr>
            <w:noProof/>
            <w:webHidden/>
          </w:rPr>
          <w:tab/>
        </w:r>
        <w:r w:rsidR="00D70C86">
          <w:rPr>
            <w:noProof/>
            <w:webHidden/>
          </w:rPr>
          <w:fldChar w:fldCharType="begin"/>
        </w:r>
        <w:r w:rsidR="00D70C86">
          <w:rPr>
            <w:noProof/>
            <w:webHidden/>
          </w:rPr>
          <w:instrText xml:space="preserve"> PAGEREF _Toc183436055 \h </w:instrText>
        </w:r>
        <w:r w:rsidR="00D70C86">
          <w:rPr>
            <w:noProof/>
            <w:webHidden/>
          </w:rPr>
        </w:r>
        <w:r w:rsidR="00D70C86">
          <w:rPr>
            <w:noProof/>
            <w:webHidden/>
          </w:rPr>
          <w:fldChar w:fldCharType="separate"/>
        </w:r>
        <w:r w:rsidR="00D70C86">
          <w:rPr>
            <w:noProof/>
            <w:webHidden/>
          </w:rPr>
          <w:t>8</w:t>
        </w:r>
        <w:r w:rsidR="00D70C86">
          <w:rPr>
            <w:noProof/>
            <w:webHidden/>
          </w:rPr>
          <w:fldChar w:fldCharType="end"/>
        </w:r>
      </w:hyperlink>
    </w:p>
    <w:p w14:paraId="5D68AF32" w14:textId="151F46D6" w:rsidR="00D70C86"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436056" w:history="1">
        <w:r w:rsidR="00D70C86" w:rsidRPr="00B7153C">
          <w:rPr>
            <w:rStyle w:val="Hyperlink"/>
            <w:noProof/>
          </w:rPr>
          <w:t>Figure 6 – Critical Damping</w:t>
        </w:r>
        <w:r w:rsidR="00D70C86">
          <w:rPr>
            <w:noProof/>
            <w:webHidden/>
          </w:rPr>
          <w:tab/>
        </w:r>
        <w:r w:rsidR="00D70C86">
          <w:rPr>
            <w:noProof/>
            <w:webHidden/>
          </w:rPr>
          <w:fldChar w:fldCharType="begin"/>
        </w:r>
        <w:r w:rsidR="00D70C86">
          <w:rPr>
            <w:noProof/>
            <w:webHidden/>
          </w:rPr>
          <w:instrText xml:space="preserve"> PAGEREF _Toc183436056 \h </w:instrText>
        </w:r>
        <w:r w:rsidR="00D70C86">
          <w:rPr>
            <w:noProof/>
            <w:webHidden/>
          </w:rPr>
        </w:r>
        <w:r w:rsidR="00D70C86">
          <w:rPr>
            <w:noProof/>
            <w:webHidden/>
          </w:rPr>
          <w:fldChar w:fldCharType="separate"/>
        </w:r>
        <w:r w:rsidR="00D70C86">
          <w:rPr>
            <w:noProof/>
            <w:webHidden/>
          </w:rPr>
          <w:t>9</w:t>
        </w:r>
        <w:r w:rsidR="00D70C86">
          <w:rPr>
            <w:noProof/>
            <w:webHidden/>
          </w:rPr>
          <w:fldChar w:fldCharType="end"/>
        </w:r>
      </w:hyperlink>
    </w:p>
    <w:p w14:paraId="0462B8C6" w14:textId="1415FC8A" w:rsidR="002D75DD" w:rsidRDefault="002D75DD">
      <w:pPr>
        <w:spacing w:before="0" w:after="200" w:line="276" w:lineRule="auto"/>
      </w:pPr>
      <w:r>
        <w:fldChar w:fldCharType="end"/>
      </w:r>
    </w:p>
    <w:p w14:paraId="5A572E7D" w14:textId="77777777" w:rsidR="002D75DD" w:rsidRDefault="002D75DD" w:rsidP="009A425C">
      <w:pPr>
        <w:pStyle w:val="TOCHeading"/>
      </w:pPr>
      <w:r>
        <w:t>Table of Tables</w:t>
      </w:r>
    </w:p>
    <w:p w14:paraId="24444ED9" w14:textId="14466324" w:rsidR="00D70C86" w:rsidRDefault="002D75DD">
      <w:pPr>
        <w:pStyle w:val="TableofFigures"/>
        <w:tabs>
          <w:tab w:val="right" w:leader="dot" w:pos="10070"/>
        </w:tabs>
        <w:rPr>
          <w:rFonts w:asciiTheme="minorHAnsi" w:eastAsiaTheme="minorEastAsia" w:hAnsiTheme="minorHAnsi" w:cstheme="minorBidi"/>
          <w:noProof/>
          <w:kern w:val="2"/>
          <w:lang w:eastAsia="zh-CN"/>
          <w14:ligatures w14:val="standardContextual"/>
        </w:rPr>
      </w:pPr>
      <w:r>
        <w:fldChar w:fldCharType="begin"/>
      </w:r>
      <w:r>
        <w:instrText xml:space="preserve"> TOC \h \z \c "Table" </w:instrText>
      </w:r>
      <w:r>
        <w:fldChar w:fldCharType="separate"/>
      </w:r>
      <w:hyperlink w:anchor="_Toc183436010" w:history="1">
        <w:r w:rsidR="00D70C86" w:rsidRPr="00C72A83">
          <w:rPr>
            <w:rStyle w:val="Hyperlink"/>
            <w:noProof/>
          </w:rPr>
          <w:t>Table 1 - Measured Frequency Response Data</w:t>
        </w:r>
        <w:r w:rsidR="00D70C86">
          <w:rPr>
            <w:noProof/>
            <w:webHidden/>
          </w:rPr>
          <w:tab/>
        </w:r>
        <w:r w:rsidR="00D70C86">
          <w:rPr>
            <w:noProof/>
            <w:webHidden/>
          </w:rPr>
          <w:fldChar w:fldCharType="begin"/>
        </w:r>
        <w:r w:rsidR="00D70C86">
          <w:rPr>
            <w:noProof/>
            <w:webHidden/>
          </w:rPr>
          <w:instrText xml:space="preserve"> PAGEREF _Toc183436010 \h </w:instrText>
        </w:r>
        <w:r w:rsidR="00D70C86">
          <w:rPr>
            <w:noProof/>
            <w:webHidden/>
          </w:rPr>
        </w:r>
        <w:r w:rsidR="00D70C86">
          <w:rPr>
            <w:noProof/>
            <w:webHidden/>
          </w:rPr>
          <w:fldChar w:fldCharType="separate"/>
        </w:r>
        <w:r w:rsidR="00D70C86">
          <w:rPr>
            <w:noProof/>
            <w:webHidden/>
          </w:rPr>
          <w:t>6</w:t>
        </w:r>
        <w:r w:rsidR="00D70C86">
          <w:rPr>
            <w:noProof/>
            <w:webHidden/>
          </w:rPr>
          <w:fldChar w:fldCharType="end"/>
        </w:r>
      </w:hyperlink>
    </w:p>
    <w:p w14:paraId="6B91A648" w14:textId="41B607F6" w:rsidR="00D70C86" w:rsidRDefault="00000000">
      <w:pPr>
        <w:pStyle w:val="TableofFigures"/>
        <w:tabs>
          <w:tab w:val="right" w:leader="dot" w:pos="10070"/>
        </w:tabs>
        <w:rPr>
          <w:rFonts w:asciiTheme="minorHAnsi" w:eastAsiaTheme="minorEastAsia" w:hAnsiTheme="minorHAnsi" w:cstheme="minorBidi"/>
          <w:noProof/>
          <w:kern w:val="2"/>
          <w:lang w:eastAsia="zh-CN"/>
          <w14:ligatures w14:val="standardContextual"/>
        </w:rPr>
      </w:pPr>
      <w:hyperlink w:anchor="_Toc183436011" w:history="1">
        <w:r w:rsidR="00D70C86" w:rsidRPr="00C72A83">
          <w:rPr>
            <w:rStyle w:val="Hyperlink"/>
            <w:noProof/>
          </w:rPr>
          <w:t>Table 2 - Predicted and Measured Critical Damping Resistance</w:t>
        </w:r>
        <w:r w:rsidR="00D70C86">
          <w:rPr>
            <w:noProof/>
            <w:webHidden/>
          </w:rPr>
          <w:tab/>
        </w:r>
        <w:r w:rsidR="00D70C86">
          <w:rPr>
            <w:noProof/>
            <w:webHidden/>
          </w:rPr>
          <w:fldChar w:fldCharType="begin"/>
        </w:r>
        <w:r w:rsidR="00D70C86">
          <w:rPr>
            <w:noProof/>
            <w:webHidden/>
          </w:rPr>
          <w:instrText xml:space="preserve"> PAGEREF _Toc183436011 \h </w:instrText>
        </w:r>
        <w:r w:rsidR="00D70C86">
          <w:rPr>
            <w:noProof/>
            <w:webHidden/>
          </w:rPr>
        </w:r>
        <w:r w:rsidR="00D70C86">
          <w:rPr>
            <w:noProof/>
            <w:webHidden/>
          </w:rPr>
          <w:fldChar w:fldCharType="separate"/>
        </w:r>
        <w:r w:rsidR="00D70C86">
          <w:rPr>
            <w:noProof/>
            <w:webHidden/>
          </w:rPr>
          <w:t>9</w:t>
        </w:r>
        <w:r w:rsidR="00D70C86">
          <w:rPr>
            <w:noProof/>
            <w:webHidden/>
          </w:rPr>
          <w:fldChar w:fldCharType="end"/>
        </w:r>
      </w:hyperlink>
    </w:p>
    <w:p w14:paraId="3F694881" w14:textId="4DA514FC" w:rsidR="00F70602" w:rsidRPr="002D75DD" w:rsidRDefault="002D75DD" w:rsidP="002D75DD">
      <w:r>
        <w:fldChar w:fldCharType="end"/>
      </w:r>
    </w:p>
    <w:p w14:paraId="450F45B2" w14:textId="77777777" w:rsidR="002D75DD" w:rsidRDefault="002D75DD" w:rsidP="009A425C">
      <w:r>
        <w:br w:type="page"/>
      </w:r>
    </w:p>
    <w:p w14:paraId="75F1866B" w14:textId="77777777" w:rsidR="00C43A95" w:rsidRDefault="002D75DD" w:rsidP="006A7E4E">
      <w:pPr>
        <w:pStyle w:val="Heading1"/>
      </w:pPr>
      <w:bookmarkStart w:id="0" w:name="_Toc183419985"/>
      <w:r>
        <w:lastRenderedPageBreak/>
        <w:t>Introduction</w:t>
      </w:r>
      <w:bookmarkEnd w:id="0"/>
    </w:p>
    <w:p w14:paraId="4DBE9F05" w14:textId="7D113668" w:rsidR="00D93BD4" w:rsidRDefault="00D70C86" w:rsidP="001E1079">
      <w:r>
        <w:rPr>
          <w:rFonts w:ascii="-webkit-standard" w:hAnsi="-webkit-standard"/>
          <w:color w:val="000000"/>
          <w:sz w:val="27"/>
          <w:szCs w:val="27"/>
        </w:rPr>
        <w:t>This lab is to investigate the behavior of second-order circuits, focusing on their frequency response, step response, and conditions for achieving critical damping. By determining the transfer function of the circuit, we predicted its performance analytically and validated these predictions through experimental measurements and simulations in LTSpice. The study aimed to deepen our understanding of second-order system dynamics and their practical implications in electronics.</w:t>
      </w:r>
    </w:p>
    <w:p w14:paraId="24E76F17" w14:textId="2B13438E" w:rsidR="006C42F6" w:rsidRDefault="006C42F6" w:rsidP="006A7E4E">
      <w:pPr>
        <w:pStyle w:val="Heading1"/>
      </w:pPr>
      <w:bookmarkStart w:id="1" w:name="_Toc183419986"/>
      <w:r>
        <w:t>Experiments</w:t>
      </w:r>
      <w:bookmarkEnd w:id="1"/>
    </w:p>
    <w:p w14:paraId="68A8C7D0" w14:textId="1D135A28" w:rsidR="00BE5131" w:rsidRDefault="00253455" w:rsidP="00BE5131">
      <w:r>
        <w:rPr>
          <w:noProof/>
        </w:rPr>
        <w:drawing>
          <wp:inline distT="0" distB="0" distL="0" distR="0" wp14:anchorId="0A767385" wp14:editId="1CB129E9">
            <wp:extent cx="6400300" cy="2962030"/>
            <wp:effectExtent l="0" t="0" r="0" b="0"/>
            <wp:docPr id="256557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57629" name="Picture 256557629"/>
                    <pic:cNvPicPr/>
                  </pic:nvPicPr>
                  <pic:blipFill rotWithShape="1">
                    <a:blip r:embed="rId9">
                      <a:extLst>
                        <a:ext uri="{28A0092B-C50C-407E-A947-70E740481C1C}">
                          <a14:useLocalDpi xmlns:a14="http://schemas.microsoft.com/office/drawing/2010/main" val="0"/>
                        </a:ext>
                      </a:extLst>
                    </a:blip>
                    <a:srcRect t="31984" b="32256"/>
                    <a:stretch/>
                  </pic:blipFill>
                  <pic:spPr bwMode="auto">
                    <a:xfrm>
                      <a:off x="0" y="0"/>
                      <a:ext cx="6400800" cy="2962261"/>
                    </a:xfrm>
                    <a:prstGeom prst="rect">
                      <a:avLst/>
                    </a:prstGeom>
                    <a:ln>
                      <a:noFill/>
                    </a:ln>
                    <a:extLst>
                      <a:ext uri="{53640926-AAD7-44D8-BBD7-CCE9431645EC}">
                        <a14:shadowObscured xmlns:a14="http://schemas.microsoft.com/office/drawing/2010/main"/>
                      </a:ext>
                    </a:extLst>
                  </pic:spPr>
                </pic:pic>
              </a:graphicData>
            </a:graphic>
          </wp:inline>
        </w:drawing>
      </w:r>
    </w:p>
    <w:p w14:paraId="203C5244" w14:textId="40FBE541" w:rsidR="003B767D" w:rsidRPr="00BE5131" w:rsidRDefault="003B767D" w:rsidP="003B767D">
      <w:pPr>
        <w:pStyle w:val="Caption"/>
        <w:jc w:val="center"/>
      </w:pPr>
      <w:bookmarkStart w:id="2" w:name="_Toc183436051"/>
      <w:r>
        <w:t xml:space="preserve">Figure </w:t>
      </w:r>
      <w:r>
        <w:fldChar w:fldCharType="begin"/>
      </w:r>
      <w:r>
        <w:instrText xml:space="preserve"> SEQ Figure \* ARABIC </w:instrText>
      </w:r>
      <w:r>
        <w:fldChar w:fldCharType="separate"/>
      </w:r>
      <w:r w:rsidR="00D70C86">
        <w:rPr>
          <w:noProof/>
        </w:rPr>
        <w:t>1</w:t>
      </w:r>
      <w:r>
        <w:fldChar w:fldCharType="end"/>
      </w:r>
      <w:r>
        <w:t xml:space="preserve"> - R</w:t>
      </w:r>
      <w:r w:rsidR="00253455">
        <w:t>L</w:t>
      </w:r>
      <w:r>
        <w:t>C circuit LTSpice Schematic</w:t>
      </w:r>
      <w:bookmarkEnd w:id="2"/>
    </w:p>
    <w:p w14:paraId="5D9D8AE3" w14:textId="45E021DE" w:rsidR="006A7E4E" w:rsidRDefault="00987073" w:rsidP="006A7E4E">
      <w:pPr>
        <w:pStyle w:val="Heading2"/>
      </w:pPr>
      <w:bookmarkStart w:id="3" w:name="_Toc183419987"/>
      <w:r>
        <w:t>Frequency Response</w:t>
      </w:r>
      <w:bookmarkEnd w:id="3"/>
    </w:p>
    <w:p w14:paraId="650E92FF" w14:textId="3D3FB65D" w:rsidR="00987073" w:rsidRPr="00D51574" w:rsidRDefault="00987073" w:rsidP="00987073">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LC</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L</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LC</m:t>
                  </m:r>
                </m:den>
              </m:f>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+2δ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s+</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den>
          </m:f>
        </m:oMath>
      </m:oMathPara>
    </w:p>
    <w:p w14:paraId="0F226AD1" w14:textId="591D9ABC" w:rsidR="00D51574" w:rsidRPr="00987073" w:rsidRDefault="00000000" w:rsidP="00987073">
      <m:oMathPara>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LC</m:t>
                  </m:r>
                </m:den>
              </m:f>
            </m:e>
          </m:rad>
          <m:r>
            <w:rPr>
              <w:rFonts w:ascii="Cambria Math" w:hAnsi="Cambria Math"/>
            </w:rPr>
            <m:t xml:space="preserve">  ,  δ=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m:t>
                  </m:r>
                </m:num>
                <m:den>
                  <m:r>
                    <w:rPr>
                      <w:rFonts w:ascii="Cambria Math" w:hAnsi="Cambria Math"/>
                    </w:rPr>
                    <m:t>4L</m:t>
                  </m:r>
                </m:den>
              </m:f>
            </m:e>
          </m:rad>
        </m:oMath>
      </m:oMathPara>
    </w:p>
    <w:p w14:paraId="582302B2" w14:textId="49EAD09A" w:rsidR="003B767D" w:rsidRPr="003B767D" w:rsidRDefault="00987073" w:rsidP="003B767D">
      <m:oMathPara>
        <m:oMath>
          <m:r>
            <w:rPr>
              <w:rFonts w:ascii="Cambria Math" w:hAnsi="Cambria Math"/>
            </w:rPr>
            <m:t>H</m:t>
          </m:r>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jw</m:t>
                      </m:r>
                    </m:e>
                  </m:d>
                </m:e>
                <m:sup>
                  <m:r>
                    <w:rPr>
                      <w:rFonts w:ascii="Cambria Math" w:hAnsi="Cambria Math"/>
                    </w:rPr>
                    <m:t>2</m:t>
                  </m:r>
                </m:sup>
              </m:sSup>
              <m:r>
                <w:rPr>
                  <w:rFonts w:ascii="Cambria Math" w:hAnsi="Cambria Math"/>
                </w:rPr>
                <m:t>+2δ</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jw</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den>
          </m:f>
          <m:r>
            <m:rPr>
              <m:sty m:val="p"/>
            </m:rPr>
            <w:rPr>
              <w:rFonts w:ascii="Cambria Math" w:hAnsi="Cambria Math"/>
            </w:rPr>
            <w:br/>
          </m:r>
        </m:oMath>
      </m:oMathPara>
    </w:p>
    <w:p w14:paraId="0954E651" w14:textId="50516F3F" w:rsidR="003B767D" w:rsidRPr="00987073" w:rsidRDefault="00987073" w:rsidP="003B767D">
      <w:pPr>
        <w:pStyle w:val="Caption"/>
        <w:rPr>
          <w:iCs w:val="0"/>
          <w:szCs w:val="24"/>
        </w:rPr>
      </w:pPr>
      <m:oMathPara>
        <m:oMath>
          <m:r>
            <w:rPr>
              <w:rFonts w:ascii="Cambria Math" w:hAnsi="Cambria Math"/>
            </w:rPr>
            <m:t xml:space="preserve">              =</m:t>
          </m:r>
          <m:f>
            <m:fPr>
              <m:ctrlPr>
                <w:rPr>
                  <w:rFonts w:ascii="Cambria Math" w:hAnsi="Cambria Math"/>
                  <w:iCs w:val="0"/>
                  <w:szCs w:val="24"/>
                </w:rPr>
              </m:ctrlPr>
            </m:fPr>
            <m:num>
              <m:sSup>
                <m:sSupPr>
                  <m:ctrlPr>
                    <w:rPr>
                      <w:rFonts w:ascii="Cambria Math" w:hAnsi="Cambria Math"/>
                      <w:iCs w:val="0"/>
                      <w:szCs w:val="24"/>
                    </w:rPr>
                  </m:ctrlPr>
                </m:sSupPr>
                <m:e>
                  <m:sSub>
                    <m:sSubPr>
                      <m:ctrlPr>
                        <w:rPr>
                          <w:rFonts w:ascii="Cambria Math" w:hAnsi="Cambria Math"/>
                          <w:iCs w:val="0"/>
                          <w:szCs w:val="24"/>
                        </w:rPr>
                      </m:ctrlPr>
                    </m:sSubPr>
                    <m:e>
                      <m:r>
                        <w:rPr>
                          <w:rFonts w:ascii="Cambria Math" w:hAnsi="Cambria Math"/>
                        </w:rPr>
                        <m:t>w</m:t>
                      </m:r>
                    </m:e>
                    <m:sub>
                      <m:r>
                        <w:rPr>
                          <w:rFonts w:ascii="Cambria Math" w:hAnsi="Cambria Math"/>
                        </w:rPr>
                        <m:t>n</m:t>
                      </m:r>
                    </m:sub>
                  </m:sSub>
                </m:e>
                <m:sup>
                  <m:r>
                    <w:rPr>
                      <w:rFonts w:ascii="Cambria Math" w:hAnsi="Cambria Math"/>
                    </w:rPr>
                    <m:t>2</m:t>
                  </m:r>
                </m:sup>
              </m:sSup>
            </m:num>
            <m:den>
              <m:sSup>
                <m:sSupPr>
                  <m:ctrlPr>
                    <w:rPr>
                      <w:rFonts w:ascii="Cambria Math" w:hAnsi="Cambria Math"/>
                      <w:iCs w:val="0"/>
                      <w:szCs w:val="24"/>
                    </w:rPr>
                  </m:ctrlPr>
                </m:sSupPr>
                <m:e>
                  <m:sSup>
                    <m:sSupPr>
                      <m:ctrlPr>
                        <w:rPr>
                          <w:rFonts w:ascii="Cambria Math" w:hAnsi="Cambria Math"/>
                          <w:iCs w:val="0"/>
                          <w:szCs w:val="24"/>
                        </w:rPr>
                      </m:ctrlPr>
                    </m:sSupPr>
                    <m:e>
                      <m:sSub>
                        <m:sSubPr>
                          <m:ctrlPr>
                            <w:rPr>
                              <w:rFonts w:ascii="Cambria Math" w:hAnsi="Cambria Math"/>
                              <w:iCs w:val="0"/>
                              <w:szCs w:val="24"/>
                            </w:rPr>
                          </m:ctrlPr>
                        </m:sSubPr>
                        <m:e>
                          <m:r>
                            <w:rPr>
                              <w:rFonts w:ascii="Cambria Math" w:hAnsi="Cambria Math"/>
                            </w:rPr>
                            <m:t>(w</m:t>
                          </m:r>
                        </m:e>
                        <m:sub>
                          <m:r>
                            <w:rPr>
                              <w:rFonts w:ascii="Cambria Math" w:hAnsi="Cambria Math"/>
                            </w:rPr>
                            <m:t>n</m:t>
                          </m:r>
                        </m:sub>
                      </m:sSub>
                    </m:e>
                    <m:sup>
                      <m:r>
                        <w:rPr>
                          <w:rFonts w:ascii="Cambria Math" w:hAnsi="Cambria Math"/>
                        </w:rPr>
                        <m:t>2</m:t>
                      </m:r>
                    </m:sup>
                  </m:sSup>
                  <m:r>
                    <w:rPr>
                      <w:rFonts w:ascii="Cambria Math" w:hAnsi="Cambria Math"/>
                    </w:rPr>
                    <m:t>-w</m:t>
                  </m:r>
                </m:e>
                <m:sup>
                  <m:r>
                    <w:rPr>
                      <w:rFonts w:ascii="Cambria Math" w:hAnsi="Cambria Math"/>
                    </w:rPr>
                    <m:t>2</m:t>
                  </m:r>
                </m:sup>
              </m:sSup>
              <m:r>
                <w:rPr>
                  <w:rFonts w:ascii="Cambria Math" w:hAnsi="Cambria Math"/>
                </w:rPr>
                <m:t>)+2δ</m:t>
              </m:r>
              <m:sSub>
                <m:sSubPr>
                  <m:ctrlPr>
                    <w:rPr>
                      <w:rFonts w:ascii="Cambria Math" w:hAnsi="Cambria Math"/>
                      <w:iCs w:val="0"/>
                      <w:szCs w:val="24"/>
                    </w:rPr>
                  </m:ctrlPr>
                </m:sSubPr>
                <m:e>
                  <m:r>
                    <w:rPr>
                      <w:rFonts w:ascii="Cambria Math" w:hAnsi="Cambria Math"/>
                    </w:rPr>
                    <m:t>w</m:t>
                  </m:r>
                </m:e>
                <m:sub>
                  <m:r>
                    <w:rPr>
                      <w:rFonts w:ascii="Cambria Math" w:hAnsi="Cambria Math"/>
                    </w:rPr>
                    <m:t>n</m:t>
                  </m:r>
                </m:sub>
              </m:sSub>
              <m:r>
                <w:rPr>
                  <w:rFonts w:ascii="Cambria Math" w:hAnsi="Cambria Math"/>
                </w:rPr>
                <m:t>wj</m:t>
              </m:r>
            </m:den>
          </m:f>
        </m:oMath>
      </m:oMathPara>
    </w:p>
    <w:p w14:paraId="60E86743" w14:textId="1AC46F80" w:rsidR="00987073" w:rsidRDefault="00000000" w:rsidP="00987073">
      <w:pPr>
        <w:rPr>
          <w:i/>
        </w:rPr>
      </w:pPr>
      <m:oMathPara>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jw</m:t>
                  </m:r>
                </m:e>
              </m:d>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r>
                            <w:rPr>
                              <w:rFonts w:ascii="Cambria Math" w:hAnsi="Cambria Math"/>
                            </w:rPr>
                            <m:t>-w</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w</m:t>
                          </m:r>
                          <m:ctrlPr>
                            <w:rPr>
                              <w:rFonts w:ascii="Cambria Math" w:hAnsi="Cambria Math"/>
                              <w:i/>
                              <w:iCs/>
                            </w:rPr>
                          </m:ctrlPr>
                        </m:e>
                      </m:d>
                    </m:e>
                    <m:sup>
                      <m:r>
                        <w:rPr>
                          <w:rFonts w:ascii="Cambria Math" w:hAnsi="Cambria Math"/>
                        </w:rPr>
                        <m:t>2</m:t>
                      </m:r>
                    </m:sup>
                  </m:sSup>
                </m:e>
              </m:rad>
            </m:den>
          </m:f>
          <m:r>
            <m:rPr>
              <m:sty m:val="p"/>
            </m:rPr>
            <w:rPr>
              <w:rFonts w:ascii="Cambria Math" w:hAnsi="Cambria Math"/>
            </w:rPr>
            <w:br/>
          </m:r>
        </m:oMath>
      </m:oMathPara>
    </w:p>
    <w:p w14:paraId="5E21CDF7" w14:textId="1E273672" w:rsidR="00987073" w:rsidRDefault="00BE65E2" w:rsidP="00987073">
      <w:pPr>
        <w:rPr>
          <w:i/>
          <w:lang w:eastAsia="zh-CN"/>
        </w:rPr>
      </w:pPr>
      <w:bookmarkStart w:id="4" w:name="OLE_LINK1"/>
      <m:oMathPara>
        <m:oMath>
          <m:r>
            <w:rPr>
              <w:rFonts w:ascii="Cambria Math" w:hAnsi="Cambria Math"/>
            </w:rPr>
            <m:t>∠H</m:t>
          </m:r>
          <m:d>
            <m:dPr>
              <m:ctrlPr>
                <w:rPr>
                  <w:rFonts w:ascii="Cambria Math" w:hAnsi="Cambria Math"/>
                  <w:i/>
                </w:rPr>
              </m:ctrlPr>
            </m:dPr>
            <m:e>
              <m:r>
                <w:rPr>
                  <w:rFonts w:ascii="Cambria Math" w:hAnsi="Cambria Math"/>
                </w:rPr>
                <m:t>jw</m:t>
              </m:r>
            </m:e>
          </m:d>
          <w:bookmarkEnd w:id="4"/>
          <m:r>
            <w:rPr>
              <w:rFonts w:ascii="Cambria Math" w:hAnsi="Cambria Math"/>
            </w:rPr>
            <m:t>=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w</m:t>
                      </m:r>
                    </m:num>
                    <m:den>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r>
                            <w:rPr>
                              <w:rFonts w:ascii="Cambria Math" w:hAnsi="Cambria Math"/>
                            </w:rPr>
                            <m:t>-w</m:t>
                          </m:r>
                        </m:e>
                        <m:sup>
                          <m:r>
                            <w:rPr>
                              <w:rFonts w:ascii="Cambria Math" w:hAnsi="Cambria Math"/>
                            </w:rPr>
                            <m:t>2</m:t>
                          </m:r>
                        </m:sup>
                      </m:sSup>
                    </m:den>
                  </m:f>
                </m:e>
              </m:d>
              <m:r>
                <w:rPr>
                  <w:rFonts w:ascii="Cambria Math" w:hAnsi="Cambria Math"/>
                </w:rPr>
                <m:t xml:space="preserve"> , </m:t>
              </m:r>
            </m:e>
          </m:func>
          <m:r>
            <w:rPr>
              <w:rFonts w:ascii="Cambria Math" w:hAnsi="Cambria Math"/>
            </w:rPr>
            <m:t xml:space="preserve"> ∠H</m:t>
          </m:r>
          <m:d>
            <m:dPr>
              <m:ctrlPr>
                <w:rPr>
                  <w:rFonts w:ascii="Cambria Math" w:hAnsi="Cambria Math"/>
                  <w:i/>
                </w:rPr>
              </m:ctrlPr>
            </m:dPr>
            <m:e>
              <m:r>
                <w:rPr>
                  <w:rFonts w:ascii="Cambria Math" w:hAnsi="Cambria Math"/>
                </w:rPr>
                <m:t>jw</m:t>
              </m:r>
            </m:e>
          </m:d>
          <m:r>
            <w:rPr>
              <w:rFonts w:ascii="Cambria Math" w:hAnsi="Cambria Math"/>
            </w:rPr>
            <m:t>=-pi-</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rPr>
                        <m:t>2δ</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w</m:t>
                      </m:r>
                    </m:num>
                    <m:den>
                      <m:sSup>
                        <m:sSupPr>
                          <m:ctrlPr>
                            <w:rPr>
                              <w:rFonts w:ascii="Cambria Math" w:hAnsi="Cambria Math"/>
                              <w:i/>
                            </w:rPr>
                          </m:ctrlPr>
                        </m:sSup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n</m:t>
                                  </m:r>
                                </m:sub>
                              </m:sSub>
                            </m:e>
                            <m:sup>
                              <m:r>
                                <w:rPr>
                                  <w:rFonts w:ascii="Cambria Math" w:hAnsi="Cambria Math"/>
                                </w:rPr>
                                <m:t>2</m:t>
                              </m:r>
                            </m:sup>
                          </m:sSup>
                          <m:r>
                            <w:rPr>
                              <w:rFonts w:ascii="Cambria Math" w:hAnsi="Cambria Math"/>
                            </w:rPr>
                            <m:t>-w</m:t>
                          </m:r>
                        </m:e>
                        <m:sup>
                          <m:r>
                            <w:rPr>
                              <w:rFonts w:ascii="Cambria Math" w:hAnsi="Cambria Math"/>
                            </w:rPr>
                            <m:t>2</m:t>
                          </m:r>
                        </m:sup>
                      </m:sSup>
                    </m:den>
                  </m:f>
                </m:e>
              </m:d>
              <m:r>
                <w:rPr>
                  <w:rFonts w:ascii="Cambria Math" w:hAnsi="Cambria Math"/>
                </w:rPr>
                <m:t xml:space="preserve"> </m:t>
              </m:r>
            </m:e>
          </m:func>
        </m:oMath>
      </m:oMathPara>
    </w:p>
    <w:p w14:paraId="342D227C" w14:textId="77777777" w:rsidR="00987073" w:rsidRDefault="00987073" w:rsidP="00987073">
      <w:pPr>
        <w:rPr>
          <w:i/>
        </w:rPr>
      </w:pPr>
    </w:p>
    <w:p w14:paraId="7085D248" w14:textId="77777777" w:rsidR="00253455" w:rsidRDefault="00253455" w:rsidP="00253455">
      <w:pPr>
        <w:pStyle w:val="Caption"/>
        <w:jc w:val="center"/>
      </w:pPr>
      <w:r>
        <w:rPr>
          <w:iCs w:val="0"/>
          <w:noProof/>
        </w:rPr>
        <w:drawing>
          <wp:inline distT="0" distB="0" distL="0" distR="0" wp14:anchorId="408CDC16" wp14:editId="0778428B">
            <wp:extent cx="6400800" cy="4361815"/>
            <wp:effectExtent l="0" t="0" r="0" b="0"/>
            <wp:docPr id="296662573" name="Picture 3" descr="A graph of a wa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62573" name="Picture 3" descr="A graph of a wav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400800" cy="4361815"/>
                    </a:xfrm>
                    <a:prstGeom prst="rect">
                      <a:avLst/>
                    </a:prstGeom>
                  </pic:spPr>
                </pic:pic>
              </a:graphicData>
            </a:graphic>
          </wp:inline>
        </w:drawing>
      </w:r>
    </w:p>
    <w:p w14:paraId="781B97D1" w14:textId="79C0D941" w:rsidR="00253455" w:rsidRDefault="00253455" w:rsidP="00253455">
      <w:pPr>
        <w:pStyle w:val="Caption"/>
        <w:jc w:val="center"/>
      </w:pPr>
      <w:bookmarkStart w:id="5" w:name="_Toc183436052"/>
      <w:r>
        <w:t xml:space="preserve">Figure </w:t>
      </w:r>
      <w:r>
        <w:fldChar w:fldCharType="begin"/>
      </w:r>
      <w:r>
        <w:instrText xml:space="preserve"> SEQ Figure \* ARABIC </w:instrText>
      </w:r>
      <w:r>
        <w:fldChar w:fldCharType="separate"/>
      </w:r>
      <w:r w:rsidR="00D70C86">
        <w:rPr>
          <w:noProof/>
        </w:rPr>
        <w:t>2</w:t>
      </w:r>
      <w:r>
        <w:fldChar w:fldCharType="end"/>
      </w:r>
      <w:r>
        <w:t xml:space="preserve"> - LTSpice Simulation of Frequency Response</w:t>
      </w:r>
      <w:bookmarkEnd w:id="5"/>
    </w:p>
    <w:p w14:paraId="23105599" w14:textId="77777777" w:rsidR="00862A34" w:rsidRDefault="00862A34" w:rsidP="00862A34"/>
    <w:p w14:paraId="32741520" w14:textId="77777777" w:rsidR="00D70C86" w:rsidRDefault="00862A34" w:rsidP="00862A34">
      <w:pPr>
        <w:pStyle w:val="Caption"/>
        <w:jc w:val="center"/>
      </w:pPr>
      <w:r>
        <w:rPr>
          <w:noProof/>
        </w:rPr>
        <w:lastRenderedPageBreak/>
        <w:drawing>
          <wp:inline distT="0" distB="0" distL="0" distR="0" wp14:anchorId="0CC590D6" wp14:editId="7D987F3D">
            <wp:extent cx="6451600" cy="8382000"/>
            <wp:effectExtent l="0" t="0" r="12700" b="12700"/>
            <wp:docPr id="2094177664"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67791B6" w14:textId="36C69979" w:rsidR="00862A34" w:rsidRDefault="00862A34" w:rsidP="006C3180">
      <w:pPr>
        <w:pStyle w:val="Caption"/>
        <w:jc w:val="center"/>
      </w:pPr>
      <w:bookmarkStart w:id="6" w:name="_Toc183436053"/>
      <w:r>
        <w:t xml:space="preserve">Figure </w:t>
      </w:r>
      <w:r>
        <w:fldChar w:fldCharType="begin"/>
      </w:r>
      <w:r>
        <w:instrText xml:space="preserve"> SEQ Figure \* ARABIC </w:instrText>
      </w:r>
      <w:r>
        <w:fldChar w:fldCharType="separate"/>
      </w:r>
      <w:r w:rsidR="00D70C86">
        <w:rPr>
          <w:noProof/>
        </w:rPr>
        <w:t>3</w:t>
      </w:r>
      <w:r>
        <w:fldChar w:fldCharType="end"/>
      </w:r>
      <w:r>
        <w:t xml:space="preserve"> - Measured and Predicted Gain and Phase Plot</w:t>
      </w:r>
      <w:bookmarkEnd w:id="6"/>
    </w:p>
    <w:tbl>
      <w:tblPr>
        <w:tblW w:w="10237" w:type="dxa"/>
        <w:tblInd w:w="-5" w:type="dxa"/>
        <w:tblLook w:val="04A0" w:firstRow="1" w:lastRow="0" w:firstColumn="1" w:lastColumn="0" w:noHBand="0" w:noVBand="1"/>
      </w:tblPr>
      <w:tblGrid>
        <w:gridCol w:w="3285"/>
        <w:gridCol w:w="3514"/>
        <w:gridCol w:w="3438"/>
      </w:tblGrid>
      <w:tr w:rsidR="00862A34" w:rsidRPr="00862A34" w14:paraId="53A85BC3" w14:textId="77777777" w:rsidTr="006C3180">
        <w:trPr>
          <w:trHeight w:val="558"/>
        </w:trPr>
        <w:tc>
          <w:tcPr>
            <w:tcW w:w="3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8D74F6" w14:textId="77777777" w:rsidR="00862A34" w:rsidRPr="00862A34" w:rsidRDefault="00862A34" w:rsidP="00862A34">
            <w:pPr>
              <w:spacing w:before="0" w:after="0"/>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lastRenderedPageBreak/>
              <w:t>Frequency (Hz)</w:t>
            </w:r>
          </w:p>
        </w:tc>
        <w:tc>
          <w:tcPr>
            <w:tcW w:w="3514" w:type="dxa"/>
            <w:tcBorders>
              <w:top w:val="single" w:sz="4" w:space="0" w:color="auto"/>
              <w:left w:val="nil"/>
              <w:bottom w:val="single" w:sz="4" w:space="0" w:color="auto"/>
              <w:right w:val="single" w:sz="4" w:space="0" w:color="auto"/>
            </w:tcBorders>
            <w:shd w:val="clear" w:color="auto" w:fill="auto"/>
            <w:noWrap/>
            <w:vAlign w:val="bottom"/>
            <w:hideMark/>
          </w:tcPr>
          <w:p w14:paraId="07CCBCDD" w14:textId="77777777" w:rsidR="00862A34" w:rsidRPr="00862A34" w:rsidRDefault="00862A34" w:rsidP="00862A34">
            <w:pPr>
              <w:spacing w:before="0" w:after="0"/>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Measured Gain(dB)</w:t>
            </w:r>
          </w:p>
        </w:tc>
        <w:tc>
          <w:tcPr>
            <w:tcW w:w="3438" w:type="dxa"/>
            <w:tcBorders>
              <w:top w:val="single" w:sz="4" w:space="0" w:color="auto"/>
              <w:left w:val="nil"/>
              <w:bottom w:val="single" w:sz="4" w:space="0" w:color="auto"/>
              <w:right w:val="single" w:sz="4" w:space="0" w:color="auto"/>
            </w:tcBorders>
            <w:shd w:val="clear" w:color="auto" w:fill="auto"/>
            <w:noWrap/>
            <w:vAlign w:val="bottom"/>
            <w:hideMark/>
          </w:tcPr>
          <w:p w14:paraId="5476264E" w14:textId="77777777" w:rsidR="00862A34" w:rsidRPr="00862A34" w:rsidRDefault="00862A34" w:rsidP="00862A34">
            <w:pPr>
              <w:spacing w:before="0" w:after="0"/>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Measured Phase</w:t>
            </w:r>
          </w:p>
        </w:tc>
      </w:tr>
      <w:tr w:rsidR="00862A34" w:rsidRPr="00862A34" w14:paraId="6878EF05"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7CD525CC"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1.0E+00</w:t>
            </w:r>
          </w:p>
        </w:tc>
        <w:tc>
          <w:tcPr>
            <w:tcW w:w="3514" w:type="dxa"/>
            <w:tcBorders>
              <w:top w:val="nil"/>
              <w:left w:val="nil"/>
              <w:bottom w:val="single" w:sz="4" w:space="0" w:color="auto"/>
              <w:right w:val="single" w:sz="4" w:space="0" w:color="auto"/>
            </w:tcBorders>
            <w:shd w:val="clear" w:color="auto" w:fill="auto"/>
            <w:noWrap/>
            <w:vAlign w:val="bottom"/>
            <w:hideMark/>
          </w:tcPr>
          <w:p w14:paraId="1817FAC6"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-2.64E+01</w:t>
            </w:r>
          </w:p>
        </w:tc>
        <w:tc>
          <w:tcPr>
            <w:tcW w:w="3438" w:type="dxa"/>
            <w:tcBorders>
              <w:top w:val="nil"/>
              <w:left w:val="nil"/>
              <w:bottom w:val="single" w:sz="4" w:space="0" w:color="auto"/>
              <w:right w:val="single" w:sz="4" w:space="0" w:color="auto"/>
            </w:tcBorders>
            <w:shd w:val="clear" w:color="auto" w:fill="auto"/>
            <w:noWrap/>
            <w:vAlign w:val="bottom"/>
            <w:hideMark/>
          </w:tcPr>
          <w:p w14:paraId="6AFC348D" w14:textId="5CB806AD" w:rsidR="00862A34" w:rsidRPr="00862A34" w:rsidRDefault="00862A34" w:rsidP="00862A34">
            <w:pPr>
              <w:spacing w:before="0" w:after="0"/>
              <w:jc w:val="right"/>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-0.107</w:t>
            </w:r>
          </w:p>
        </w:tc>
      </w:tr>
      <w:tr w:rsidR="00862A34" w:rsidRPr="00862A34" w14:paraId="7A95235B"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02767EF1"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5.0E+00</w:t>
            </w:r>
          </w:p>
        </w:tc>
        <w:tc>
          <w:tcPr>
            <w:tcW w:w="3514" w:type="dxa"/>
            <w:tcBorders>
              <w:top w:val="nil"/>
              <w:left w:val="nil"/>
              <w:bottom w:val="single" w:sz="4" w:space="0" w:color="auto"/>
              <w:right w:val="single" w:sz="4" w:space="0" w:color="auto"/>
            </w:tcBorders>
            <w:shd w:val="clear" w:color="auto" w:fill="auto"/>
            <w:noWrap/>
            <w:vAlign w:val="bottom"/>
            <w:hideMark/>
          </w:tcPr>
          <w:p w14:paraId="16F09B27"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-1.25E+01</w:t>
            </w:r>
          </w:p>
        </w:tc>
        <w:tc>
          <w:tcPr>
            <w:tcW w:w="3438" w:type="dxa"/>
            <w:tcBorders>
              <w:top w:val="nil"/>
              <w:left w:val="nil"/>
              <w:bottom w:val="single" w:sz="4" w:space="0" w:color="auto"/>
              <w:right w:val="single" w:sz="4" w:space="0" w:color="auto"/>
            </w:tcBorders>
            <w:shd w:val="clear" w:color="auto" w:fill="auto"/>
            <w:noWrap/>
            <w:vAlign w:val="bottom"/>
            <w:hideMark/>
          </w:tcPr>
          <w:p w14:paraId="277CD21B" w14:textId="38A003D4" w:rsidR="00862A34" w:rsidRPr="00862A34" w:rsidRDefault="00862A34" w:rsidP="00862A34">
            <w:pPr>
              <w:spacing w:before="0" w:after="0"/>
              <w:jc w:val="right"/>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w:t>
            </w:r>
            <w:r w:rsidRPr="00862A34">
              <w:rPr>
                <w:rFonts w:ascii="Calibri" w:eastAsia="Times New Roman" w:hAnsi="Calibri" w:cs="Calibri"/>
                <w:color w:val="000000"/>
                <w:sz w:val="22"/>
                <w:szCs w:val="22"/>
                <w:lang w:eastAsia="zh-CN"/>
              </w:rPr>
              <w:t>0</w:t>
            </w:r>
            <w:r>
              <w:rPr>
                <w:rFonts w:ascii="Calibri" w:eastAsia="Times New Roman" w:hAnsi="Calibri" w:cs="Calibri"/>
                <w:color w:val="000000"/>
                <w:sz w:val="22"/>
                <w:szCs w:val="22"/>
                <w:lang w:eastAsia="zh-CN"/>
              </w:rPr>
              <w:t>.118</w:t>
            </w:r>
          </w:p>
        </w:tc>
      </w:tr>
      <w:tr w:rsidR="00862A34" w:rsidRPr="00862A34" w14:paraId="530206B5"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467A5A30"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1.0E+01</w:t>
            </w:r>
          </w:p>
        </w:tc>
        <w:tc>
          <w:tcPr>
            <w:tcW w:w="3514" w:type="dxa"/>
            <w:tcBorders>
              <w:top w:val="nil"/>
              <w:left w:val="nil"/>
              <w:bottom w:val="single" w:sz="4" w:space="0" w:color="auto"/>
              <w:right w:val="single" w:sz="4" w:space="0" w:color="auto"/>
            </w:tcBorders>
            <w:shd w:val="clear" w:color="auto" w:fill="auto"/>
            <w:noWrap/>
            <w:vAlign w:val="bottom"/>
            <w:hideMark/>
          </w:tcPr>
          <w:p w14:paraId="5EE2AE24"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-6.44E+00</w:t>
            </w:r>
          </w:p>
        </w:tc>
        <w:tc>
          <w:tcPr>
            <w:tcW w:w="3438" w:type="dxa"/>
            <w:tcBorders>
              <w:top w:val="nil"/>
              <w:left w:val="nil"/>
              <w:bottom w:val="single" w:sz="4" w:space="0" w:color="auto"/>
              <w:right w:val="single" w:sz="4" w:space="0" w:color="auto"/>
            </w:tcBorders>
            <w:shd w:val="clear" w:color="auto" w:fill="auto"/>
            <w:noWrap/>
            <w:vAlign w:val="bottom"/>
            <w:hideMark/>
          </w:tcPr>
          <w:p w14:paraId="393F7897"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-0.203</w:t>
            </w:r>
          </w:p>
        </w:tc>
      </w:tr>
      <w:tr w:rsidR="00862A34" w:rsidRPr="00862A34" w14:paraId="754494FA"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0FC81D08"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5.0E+01</w:t>
            </w:r>
          </w:p>
        </w:tc>
        <w:tc>
          <w:tcPr>
            <w:tcW w:w="3514" w:type="dxa"/>
            <w:tcBorders>
              <w:top w:val="nil"/>
              <w:left w:val="nil"/>
              <w:bottom w:val="single" w:sz="4" w:space="0" w:color="auto"/>
              <w:right w:val="single" w:sz="4" w:space="0" w:color="auto"/>
            </w:tcBorders>
            <w:shd w:val="clear" w:color="auto" w:fill="auto"/>
            <w:noWrap/>
            <w:vAlign w:val="bottom"/>
            <w:hideMark/>
          </w:tcPr>
          <w:p w14:paraId="0B0E7621"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7.54E+00</w:t>
            </w:r>
          </w:p>
        </w:tc>
        <w:tc>
          <w:tcPr>
            <w:tcW w:w="3438" w:type="dxa"/>
            <w:tcBorders>
              <w:top w:val="nil"/>
              <w:left w:val="nil"/>
              <w:bottom w:val="single" w:sz="4" w:space="0" w:color="auto"/>
              <w:right w:val="single" w:sz="4" w:space="0" w:color="auto"/>
            </w:tcBorders>
            <w:shd w:val="clear" w:color="auto" w:fill="auto"/>
            <w:noWrap/>
            <w:vAlign w:val="bottom"/>
            <w:hideMark/>
          </w:tcPr>
          <w:p w14:paraId="44D688A2"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-0.557</w:t>
            </w:r>
          </w:p>
        </w:tc>
      </w:tr>
      <w:tr w:rsidR="00862A34" w:rsidRPr="00862A34" w14:paraId="35F116B8"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63142AC3"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1.0E+02</w:t>
            </w:r>
          </w:p>
        </w:tc>
        <w:tc>
          <w:tcPr>
            <w:tcW w:w="3514" w:type="dxa"/>
            <w:tcBorders>
              <w:top w:val="nil"/>
              <w:left w:val="nil"/>
              <w:bottom w:val="single" w:sz="4" w:space="0" w:color="auto"/>
              <w:right w:val="single" w:sz="4" w:space="0" w:color="auto"/>
            </w:tcBorders>
            <w:shd w:val="clear" w:color="auto" w:fill="auto"/>
            <w:noWrap/>
            <w:vAlign w:val="bottom"/>
            <w:hideMark/>
          </w:tcPr>
          <w:p w14:paraId="17B962EB"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1.36E+01</w:t>
            </w:r>
          </w:p>
        </w:tc>
        <w:tc>
          <w:tcPr>
            <w:tcW w:w="3438" w:type="dxa"/>
            <w:tcBorders>
              <w:top w:val="nil"/>
              <w:left w:val="nil"/>
              <w:bottom w:val="single" w:sz="4" w:space="0" w:color="auto"/>
              <w:right w:val="single" w:sz="4" w:space="0" w:color="auto"/>
            </w:tcBorders>
            <w:shd w:val="clear" w:color="auto" w:fill="auto"/>
            <w:noWrap/>
            <w:vAlign w:val="bottom"/>
            <w:hideMark/>
          </w:tcPr>
          <w:p w14:paraId="3E149050"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-0.4715</w:t>
            </w:r>
          </w:p>
        </w:tc>
      </w:tr>
      <w:tr w:rsidR="00862A34" w:rsidRPr="00862A34" w14:paraId="11892A75"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7D01598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5.0E+02</w:t>
            </w:r>
          </w:p>
        </w:tc>
        <w:tc>
          <w:tcPr>
            <w:tcW w:w="3514" w:type="dxa"/>
            <w:tcBorders>
              <w:top w:val="nil"/>
              <w:left w:val="nil"/>
              <w:bottom w:val="single" w:sz="4" w:space="0" w:color="auto"/>
              <w:right w:val="single" w:sz="4" w:space="0" w:color="auto"/>
            </w:tcBorders>
            <w:shd w:val="clear" w:color="auto" w:fill="auto"/>
            <w:noWrap/>
            <w:vAlign w:val="bottom"/>
            <w:hideMark/>
          </w:tcPr>
          <w:p w14:paraId="37D44ADD"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2.75E+01</w:t>
            </w:r>
          </w:p>
        </w:tc>
        <w:tc>
          <w:tcPr>
            <w:tcW w:w="3438" w:type="dxa"/>
            <w:tcBorders>
              <w:top w:val="nil"/>
              <w:left w:val="nil"/>
              <w:bottom w:val="single" w:sz="4" w:space="0" w:color="auto"/>
              <w:right w:val="single" w:sz="4" w:space="0" w:color="auto"/>
            </w:tcBorders>
            <w:shd w:val="clear" w:color="auto" w:fill="auto"/>
            <w:noWrap/>
            <w:vAlign w:val="bottom"/>
            <w:hideMark/>
          </w:tcPr>
          <w:p w14:paraId="6648CA63"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-5.203</w:t>
            </w:r>
          </w:p>
        </w:tc>
      </w:tr>
      <w:tr w:rsidR="00862A34" w:rsidRPr="00862A34" w14:paraId="0CDA8248"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562E92F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1.0E+03</w:t>
            </w:r>
          </w:p>
        </w:tc>
        <w:tc>
          <w:tcPr>
            <w:tcW w:w="3514" w:type="dxa"/>
            <w:tcBorders>
              <w:top w:val="nil"/>
              <w:left w:val="nil"/>
              <w:bottom w:val="single" w:sz="4" w:space="0" w:color="auto"/>
              <w:right w:val="single" w:sz="4" w:space="0" w:color="auto"/>
            </w:tcBorders>
            <w:shd w:val="clear" w:color="auto" w:fill="auto"/>
            <w:noWrap/>
            <w:vAlign w:val="bottom"/>
            <w:hideMark/>
          </w:tcPr>
          <w:p w14:paraId="53C8B3A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3.36E+01</w:t>
            </w:r>
          </w:p>
        </w:tc>
        <w:tc>
          <w:tcPr>
            <w:tcW w:w="3438" w:type="dxa"/>
            <w:tcBorders>
              <w:top w:val="nil"/>
              <w:left w:val="nil"/>
              <w:bottom w:val="single" w:sz="4" w:space="0" w:color="auto"/>
              <w:right w:val="single" w:sz="4" w:space="0" w:color="auto"/>
            </w:tcBorders>
            <w:shd w:val="clear" w:color="auto" w:fill="auto"/>
            <w:noWrap/>
            <w:vAlign w:val="bottom"/>
            <w:hideMark/>
          </w:tcPr>
          <w:p w14:paraId="55A0975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-11.75</w:t>
            </w:r>
          </w:p>
        </w:tc>
      </w:tr>
      <w:tr w:rsidR="00862A34" w:rsidRPr="00862A34" w14:paraId="0E461A78"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35C4B4EF"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4.0E+03</w:t>
            </w:r>
          </w:p>
        </w:tc>
        <w:tc>
          <w:tcPr>
            <w:tcW w:w="3514" w:type="dxa"/>
            <w:tcBorders>
              <w:top w:val="nil"/>
              <w:left w:val="nil"/>
              <w:bottom w:val="single" w:sz="4" w:space="0" w:color="auto"/>
              <w:right w:val="single" w:sz="4" w:space="0" w:color="auto"/>
            </w:tcBorders>
            <w:shd w:val="clear" w:color="auto" w:fill="auto"/>
            <w:noWrap/>
            <w:vAlign w:val="bottom"/>
            <w:hideMark/>
          </w:tcPr>
          <w:p w14:paraId="565E182E"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4.56E+01</w:t>
            </w:r>
          </w:p>
        </w:tc>
        <w:tc>
          <w:tcPr>
            <w:tcW w:w="3438" w:type="dxa"/>
            <w:tcBorders>
              <w:top w:val="nil"/>
              <w:left w:val="nil"/>
              <w:bottom w:val="single" w:sz="4" w:space="0" w:color="auto"/>
              <w:right w:val="single" w:sz="4" w:space="0" w:color="auto"/>
            </w:tcBorders>
            <w:shd w:val="clear" w:color="auto" w:fill="auto"/>
            <w:noWrap/>
            <w:vAlign w:val="bottom"/>
            <w:hideMark/>
          </w:tcPr>
          <w:p w14:paraId="72D27101"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-64.2</w:t>
            </w:r>
          </w:p>
        </w:tc>
      </w:tr>
      <w:tr w:rsidR="00862A34" w:rsidRPr="00862A34" w14:paraId="2C89EA77"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32721EAC"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4.5E+03</w:t>
            </w:r>
          </w:p>
        </w:tc>
        <w:tc>
          <w:tcPr>
            <w:tcW w:w="3514" w:type="dxa"/>
            <w:tcBorders>
              <w:top w:val="nil"/>
              <w:left w:val="nil"/>
              <w:bottom w:val="single" w:sz="4" w:space="0" w:color="auto"/>
              <w:right w:val="single" w:sz="4" w:space="0" w:color="auto"/>
            </w:tcBorders>
            <w:shd w:val="clear" w:color="auto" w:fill="auto"/>
            <w:noWrap/>
            <w:vAlign w:val="bottom"/>
            <w:hideMark/>
          </w:tcPr>
          <w:p w14:paraId="5F0F8559"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4.66E+01</w:t>
            </w:r>
          </w:p>
        </w:tc>
        <w:tc>
          <w:tcPr>
            <w:tcW w:w="3438" w:type="dxa"/>
            <w:tcBorders>
              <w:top w:val="nil"/>
              <w:left w:val="nil"/>
              <w:bottom w:val="single" w:sz="4" w:space="0" w:color="auto"/>
              <w:right w:val="single" w:sz="4" w:space="0" w:color="auto"/>
            </w:tcBorders>
            <w:shd w:val="clear" w:color="auto" w:fill="auto"/>
            <w:noWrap/>
            <w:vAlign w:val="bottom"/>
            <w:hideMark/>
          </w:tcPr>
          <w:p w14:paraId="717B9181"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-75.3</w:t>
            </w:r>
          </w:p>
        </w:tc>
      </w:tr>
      <w:tr w:rsidR="00862A34" w:rsidRPr="00862A34" w14:paraId="3E8BD458"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41F4A096"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4.7E+03</w:t>
            </w:r>
          </w:p>
        </w:tc>
        <w:tc>
          <w:tcPr>
            <w:tcW w:w="3514" w:type="dxa"/>
            <w:tcBorders>
              <w:top w:val="nil"/>
              <w:left w:val="nil"/>
              <w:bottom w:val="single" w:sz="4" w:space="0" w:color="auto"/>
              <w:right w:val="single" w:sz="4" w:space="0" w:color="auto"/>
            </w:tcBorders>
            <w:shd w:val="clear" w:color="auto" w:fill="auto"/>
            <w:noWrap/>
            <w:vAlign w:val="bottom"/>
            <w:hideMark/>
          </w:tcPr>
          <w:p w14:paraId="60C16DA9"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4.70E+01</w:t>
            </w:r>
          </w:p>
        </w:tc>
        <w:tc>
          <w:tcPr>
            <w:tcW w:w="3438" w:type="dxa"/>
            <w:tcBorders>
              <w:top w:val="nil"/>
              <w:left w:val="nil"/>
              <w:bottom w:val="single" w:sz="4" w:space="0" w:color="auto"/>
              <w:right w:val="single" w:sz="4" w:space="0" w:color="auto"/>
            </w:tcBorders>
            <w:shd w:val="clear" w:color="auto" w:fill="auto"/>
            <w:noWrap/>
            <w:vAlign w:val="bottom"/>
            <w:hideMark/>
          </w:tcPr>
          <w:p w14:paraId="7798DE0F"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-81.1</w:t>
            </w:r>
          </w:p>
        </w:tc>
      </w:tr>
      <w:tr w:rsidR="00862A34" w:rsidRPr="00862A34" w14:paraId="2F2EA6CD"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155E0738"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5.0E+03</w:t>
            </w:r>
          </w:p>
        </w:tc>
        <w:tc>
          <w:tcPr>
            <w:tcW w:w="3514" w:type="dxa"/>
            <w:tcBorders>
              <w:top w:val="nil"/>
              <w:left w:val="nil"/>
              <w:bottom w:val="single" w:sz="4" w:space="0" w:color="auto"/>
              <w:right w:val="single" w:sz="4" w:space="0" w:color="auto"/>
            </w:tcBorders>
            <w:shd w:val="clear" w:color="auto" w:fill="auto"/>
            <w:noWrap/>
            <w:vAlign w:val="bottom"/>
            <w:hideMark/>
          </w:tcPr>
          <w:p w14:paraId="53479B40"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4.75E+01</w:t>
            </w:r>
          </w:p>
        </w:tc>
        <w:tc>
          <w:tcPr>
            <w:tcW w:w="3438" w:type="dxa"/>
            <w:tcBorders>
              <w:top w:val="nil"/>
              <w:left w:val="nil"/>
              <w:bottom w:val="single" w:sz="4" w:space="0" w:color="auto"/>
              <w:right w:val="single" w:sz="4" w:space="0" w:color="auto"/>
            </w:tcBorders>
            <w:shd w:val="clear" w:color="auto" w:fill="auto"/>
            <w:noWrap/>
            <w:vAlign w:val="bottom"/>
            <w:hideMark/>
          </w:tcPr>
          <w:p w14:paraId="7D1BD10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-101.7</w:t>
            </w:r>
          </w:p>
        </w:tc>
      </w:tr>
      <w:tr w:rsidR="00862A34" w:rsidRPr="00862A34" w14:paraId="6206BF27"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2BC1D539"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6.0E+03</w:t>
            </w:r>
          </w:p>
        </w:tc>
        <w:tc>
          <w:tcPr>
            <w:tcW w:w="3514" w:type="dxa"/>
            <w:tcBorders>
              <w:top w:val="nil"/>
              <w:left w:val="nil"/>
              <w:bottom w:val="single" w:sz="4" w:space="0" w:color="auto"/>
              <w:right w:val="single" w:sz="4" w:space="0" w:color="auto"/>
            </w:tcBorders>
            <w:shd w:val="clear" w:color="auto" w:fill="auto"/>
            <w:noWrap/>
            <w:vAlign w:val="bottom"/>
            <w:hideMark/>
          </w:tcPr>
          <w:p w14:paraId="461DC1E0"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4.91E+01</w:t>
            </w:r>
          </w:p>
        </w:tc>
        <w:tc>
          <w:tcPr>
            <w:tcW w:w="3438" w:type="dxa"/>
            <w:tcBorders>
              <w:top w:val="nil"/>
              <w:left w:val="nil"/>
              <w:bottom w:val="single" w:sz="4" w:space="0" w:color="auto"/>
              <w:right w:val="single" w:sz="4" w:space="0" w:color="auto"/>
            </w:tcBorders>
            <w:shd w:val="clear" w:color="auto" w:fill="auto"/>
            <w:noWrap/>
            <w:vAlign w:val="bottom"/>
            <w:hideMark/>
          </w:tcPr>
          <w:p w14:paraId="7EA383DD"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-110.2</w:t>
            </w:r>
          </w:p>
        </w:tc>
      </w:tr>
      <w:tr w:rsidR="00862A34" w:rsidRPr="00862A34" w14:paraId="58004B59"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37E01D66"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6.7E+03</w:t>
            </w:r>
          </w:p>
        </w:tc>
        <w:tc>
          <w:tcPr>
            <w:tcW w:w="3514" w:type="dxa"/>
            <w:tcBorders>
              <w:top w:val="nil"/>
              <w:left w:val="nil"/>
              <w:bottom w:val="single" w:sz="4" w:space="0" w:color="auto"/>
              <w:right w:val="single" w:sz="4" w:space="0" w:color="auto"/>
            </w:tcBorders>
            <w:shd w:val="clear" w:color="auto" w:fill="auto"/>
            <w:noWrap/>
            <w:vAlign w:val="bottom"/>
            <w:hideMark/>
          </w:tcPr>
          <w:p w14:paraId="2BD4B0EA"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5.01E+01</w:t>
            </w:r>
          </w:p>
        </w:tc>
        <w:tc>
          <w:tcPr>
            <w:tcW w:w="3438" w:type="dxa"/>
            <w:tcBorders>
              <w:top w:val="nil"/>
              <w:left w:val="nil"/>
              <w:bottom w:val="single" w:sz="4" w:space="0" w:color="auto"/>
              <w:right w:val="single" w:sz="4" w:space="0" w:color="auto"/>
            </w:tcBorders>
            <w:shd w:val="clear" w:color="auto" w:fill="auto"/>
            <w:noWrap/>
            <w:vAlign w:val="bottom"/>
            <w:hideMark/>
          </w:tcPr>
          <w:p w14:paraId="1993D933"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-123</w:t>
            </w:r>
          </w:p>
        </w:tc>
      </w:tr>
      <w:tr w:rsidR="00862A34" w:rsidRPr="00862A34" w14:paraId="3FA92BF5"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1E577CA9"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7.0E+03</w:t>
            </w:r>
          </w:p>
        </w:tc>
        <w:tc>
          <w:tcPr>
            <w:tcW w:w="3514" w:type="dxa"/>
            <w:tcBorders>
              <w:top w:val="nil"/>
              <w:left w:val="nil"/>
              <w:bottom w:val="single" w:sz="4" w:space="0" w:color="auto"/>
              <w:right w:val="single" w:sz="4" w:space="0" w:color="auto"/>
            </w:tcBorders>
            <w:shd w:val="clear" w:color="auto" w:fill="auto"/>
            <w:noWrap/>
            <w:vAlign w:val="bottom"/>
            <w:hideMark/>
          </w:tcPr>
          <w:p w14:paraId="1D562561"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5.05E+01</w:t>
            </w:r>
          </w:p>
        </w:tc>
        <w:tc>
          <w:tcPr>
            <w:tcW w:w="3438" w:type="dxa"/>
            <w:tcBorders>
              <w:top w:val="nil"/>
              <w:left w:val="nil"/>
              <w:bottom w:val="single" w:sz="4" w:space="0" w:color="auto"/>
              <w:right w:val="single" w:sz="4" w:space="0" w:color="auto"/>
            </w:tcBorders>
            <w:shd w:val="clear" w:color="auto" w:fill="auto"/>
            <w:noWrap/>
            <w:vAlign w:val="bottom"/>
            <w:hideMark/>
          </w:tcPr>
          <w:p w14:paraId="0CE4C6BE"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-124.3</w:t>
            </w:r>
          </w:p>
        </w:tc>
      </w:tr>
      <w:tr w:rsidR="00862A34" w:rsidRPr="00862A34" w14:paraId="3B70762D"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5808340A"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7.5E+03</w:t>
            </w:r>
          </w:p>
        </w:tc>
        <w:tc>
          <w:tcPr>
            <w:tcW w:w="3514" w:type="dxa"/>
            <w:tcBorders>
              <w:top w:val="nil"/>
              <w:left w:val="nil"/>
              <w:bottom w:val="single" w:sz="4" w:space="0" w:color="auto"/>
              <w:right w:val="single" w:sz="4" w:space="0" w:color="auto"/>
            </w:tcBorders>
            <w:shd w:val="clear" w:color="auto" w:fill="auto"/>
            <w:noWrap/>
            <w:vAlign w:val="bottom"/>
            <w:hideMark/>
          </w:tcPr>
          <w:p w14:paraId="4DC13BE6"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5.11E+01</w:t>
            </w:r>
          </w:p>
        </w:tc>
        <w:tc>
          <w:tcPr>
            <w:tcW w:w="3438" w:type="dxa"/>
            <w:tcBorders>
              <w:top w:val="nil"/>
              <w:left w:val="nil"/>
              <w:bottom w:val="single" w:sz="4" w:space="0" w:color="auto"/>
              <w:right w:val="single" w:sz="4" w:space="0" w:color="auto"/>
            </w:tcBorders>
            <w:shd w:val="clear" w:color="auto" w:fill="auto"/>
            <w:noWrap/>
            <w:vAlign w:val="bottom"/>
            <w:hideMark/>
          </w:tcPr>
          <w:p w14:paraId="0923BF59"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-130.2</w:t>
            </w:r>
          </w:p>
        </w:tc>
      </w:tr>
      <w:tr w:rsidR="00862A34" w:rsidRPr="00862A34" w14:paraId="08CD95D2"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647262B4"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1.0E+04</w:t>
            </w:r>
          </w:p>
        </w:tc>
        <w:tc>
          <w:tcPr>
            <w:tcW w:w="3514" w:type="dxa"/>
            <w:tcBorders>
              <w:top w:val="nil"/>
              <w:left w:val="nil"/>
              <w:bottom w:val="single" w:sz="4" w:space="0" w:color="auto"/>
              <w:right w:val="single" w:sz="4" w:space="0" w:color="auto"/>
            </w:tcBorders>
            <w:shd w:val="clear" w:color="auto" w:fill="auto"/>
            <w:noWrap/>
            <w:vAlign w:val="bottom"/>
            <w:hideMark/>
          </w:tcPr>
          <w:p w14:paraId="134182BD"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5.36E+01</w:t>
            </w:r>
          </w:p>
        </w:tc>
        <w:tc>
          <w:tcPr>
            <w:tcW w:w="3438" w:type="dxa"/>
            <w:tcBorders>
              <w:top w:val="nil"/>
              <w:left w:val="nil"/>
              <w:bottom w:val="single" w:sz="4" w:space="0" w:color="auto"/>
              <w:right w:val="single" w:sz="4" w:space="0" w:color="auto"/>
            </w:tcBorders>
            <w:shd w:val="clear" w:color="auto" w:fill="auto"/>
            <w:noWrap/>
            <w:vAlign w:val="bottom"/>
            <w:hideMark/>
          </w:tcPr>
          <w:p w14:paraId="53413CFD"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-152.2</w:t>
            </w:r>
          </w:p>
        </w:tc>
      </w:tr>
      <w:tr w:rsidR="00862A34" w:rsidRPr="00862A34" w14:paraId="75E10F55"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51F95FF2"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5.0E+04</w:t>
            </w:r>
          </w:p>
        </w:tc>
        <w:tc>
          <w:tcPr>
            <w:tcW w:w="3514" w:type="dxa"/>
            <w:tcBorders>
              <w:top w:val="nil"/>
              <w:left w:val="nil"/>
              <w:bottom w:val="single" w:sz="4" w:space="0" w:color="auto"/>
              <w:right w:val="single" w:sz="4" w:space="0" w:color="auto"/>
            </w:tcBorders>
            <w:shd w:val="clear" w:color="auto" w:fill="auto"/>
            <w:noWrap/>
            <w:vAlign w:val="bottom"/>
            <w:hideMark/>
          </w:tcPr>
          <w:p w14:paraId="66E2ABC4"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6.75E+01</w:t>
            </w:r>
          </w:p>
        </w:tc>
        <w:tc>
          <w:tcPr>
            <w:tcW w:w="3438" w:type="dxa"/>
            <w:tcBorders>
              <w:top w:val="nil"/>
              <w:left w:val="nil"/>
              <w:bottom w:val="single" w:sz="4" w:space="0" w:color="auto"/>
              <w:right w:val="single" w:sz="4" w:space="0" w:color="auto"/>
            </w:tcBorders>
            <w:shd w:val="clear" w:color="auto" w:fill="auto"/>
            <w:noWrap/>
            <w:vAlign w:val="bottom"/>
            <w:hideMark/>
          </w:tcPr>
          <w:p w14:paraId="20E46AC7"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-174.4</w:t>
            </w:r>
          </w:p>
        </w:tc>
      </w:tr>
      <w:tr w:rsidR="00862A34" w:rsidRPr="00862A34" w14:paraId="46074BB0"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5616352D"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1.0E+05</w:t>
            </w:r>
          </w:p>
        </w:tc>
        <w:tc>
          <w:tcPr>
            <w:tcW w:w="3514" w:type="dxa"/>
            <w:tcBorders>
              <w:top w:val="nil"/>
              <w:left w:val="nil"/>
              <w:bottom w:val="single" w:sz="4" w:space="0" w:color="auto"/>
              <w:right w:val="single" w:sz="4" w:space="0" w:color="auto"/>
            </w:tcBorders>
            <w:shd w:val="clear" w:color="auto" w:fill="auto"/>
            <w:noWrap/>
            <w:vAlign w:val="bottom"/>
            <w:hideMark/>
          </w:tcPr>
          <w:p w14:paraId="2D02DE9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7.36E+01</w:t>
            </w:r>
          </w:p>
        </w:tc>
        <w:tc>
          <w:tcPr>
            <w:tcW w:w="3438" w:type="dxa"/>
            <w:tcBorders>
              <w:top w:val="nil"/>
              <w:left w:val="nil"/>
              <w:bottom w:val="single" w:sz="4" w:space="0" w:color="auto"/>
              <w:right w:val="single" w:sz="4" w:space="0" w:color="auto"/>
            </w:tcBorders>
            <w:shd w:val="clear" w:color="auto" w:fill="auto"/>
            <w:noWrap/>
            <w:vAlign w:val="bottom"/>
            <w:hideMark/>
          </w:tcPr>
          <w:p w14:paraId="6221CECC"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-176.2</w:t>
            </w:r>
          </w:p>
        </w:tc>
      </w:tr>
      <w:tr w:rsidR="00862A34" w:rsidRPr="00862A34" w14:paraId="1557490F"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20EF8824"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5.0E+05</w:t>
            </w:r>
          </w:p>
        </w:tc>
        <w:tc>
          <w:tcPr>
            <w:tcW w:w="3514" w:type="dxa"/>
            <w:tcBorders>
              <w:top w:val="nil"/>
              <w:left w:val="nil"/>
              <w:bottom w:val="single" w:sz="4" w:space="0" w:color="auto"/>
              <w:right w:val="single" w:sz="4" w:space="0" w:color="auto"/>
            </w:tcBorders>
            <w:shd w:val="clear" w:color="auto" w:fill="auto"/>
            <w:noWrap/>
            <w:vAlign w:val="bottom"/>
            <w:hideMark/>
          </w:tcPr>
          <w:p w14:paraId="2046817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8.75E+01</w:t>
            </w:r>
          </w:p>
        </w:tc>
        <w:tc>
          <w:tcPr>
            <w:tcW w:w="3438" w:type="dxa"/>
            <w:tcBorders>
              <w:top w:val="nil"/>
              <w:left w:val="nil"/>
              <w:bottom w:val="single" w:sz="4" w:space="0" w:color="auto"/>
              <w:right w:val="single" w:sz="4" w:space="0" w:color="auto"/>
            </w:tcBorders>
            <w:shd w:val="clear" w:color="auto" w:fill="auto"/>
            <w:noWrap/>
            <w:vAlign w:val="bottom"/>
            <w:hideMark/>
          </w:tcPr>
          <w:p w14:paraId="4BE117B5"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-179</w:t>
            </w:r>
          </w:p>
        </w:tc>
      </w:tr>
      <w:tr w:rsidR="00862A34" w:rsidRPr="00862A34" w14:paraId="51E7F7F7" w14:textId="77777777" w:rsidTr="006C3180">
        <w:trPr>
          <w:trHeight w:val="558"/>
        </w:trPr>
        <w:tc>
          <w:tcPr>
            <w:tcW w:w="3285" w:type="dxa"/>
            <w:tcBorders>
              <w:top w:val="nil"/>
              <w:left w:val="single" w:sz="4" w:space="0" w:color="auto"/>
              <w:bottom w:val="single" w:sz="4" w:space="0" w:color="auto"/>
              <w:right w:val="single" w:sz="4" w:space="0" w:color="auto"/>
            </w:tcBorders>
            <w:shd w:val="clear" w:color="auto" w:fill="auto"/>
            <w:noWrap/>
            <w:vAlign w:val="bottom"/>
            <w:hideMark/>
          </w:tcPr>
          <w:p w14:paraId="509A70CE"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1.0E+06</w:t>
            </w:r>
          </w:p>
        </w:tc>
        <w:tc>
          <w:tcPr>
            <w:tcW w:w="3514" w:type="dxa"/>
            <w:tcBorders>
              <w:top w:val="nil"/>
              <w:left w:val="nil"/>
              <w:bottom w:val="single" w:sz="4" w:space="0" w:color="auto"/>
              <w:right w:val="single" w:sz="4" w:space="0" w:color="auto"/>
            </w:tcBorders>
            <w:shd w:val="clear" w:color="auto" w:fill="auto"/>
            <w:noWrap/>
            <w:vAlign w:val="bottom"/>
            <w:hideMark/>
          </w:tcPr>
          <w:p w14:paraId="4FE67D0E"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9.36E+01</w:t>
            </w:r>
          </w:p>
        </w:tc>
        <w:tc>
          <w:tcPr>
            <w:tcW w:w="3438" w:type="dxa"/>
            <w:tcBorders>
              <w:top w:val="nil"/>
              <w:left w:val="nil"/>
              <w:bottom w:val="single" w:sz="4" w:space="0" w:color="auto"/>
              <w:right w:val="single" w:sz="4" w:space="0" w:color="auto"/>
            </w:tcBorders>
            <w:shd w:val="clear" w:color="auto" w:fill="auto"/>
            <w:noWrap/>
            <w:vAlign w:val="bottom"/>
            <w:hideMark/>
          </w:tcPr>
          <w:p w14:paraId="58586357" w14:textId="77777777" w:rsidR="00862A34" w:rsidRPr="00862A34" w:rsidRDefault="00862A34" w:rsidP="00862A34">
            <w:pPr>
              <w:spacing w:before="0" w:after="0"/>
              <w:jc w:val="right"/>
              <w:rPr>
                <w:rFonts w:ascii="Calibri" w:eastAsia="Times New Roman" w:hAnsi="Calibri" w:cs="Calibri"/>
                <w:color w:val="000000"/>
                <w:sz w:val="22"/>
                <w:szCs w:val="22"/>
                <w:lang w:eastAsia="zh-CN"/>
              </w:rPr>
            </w:pPr>
            <w:r w:rsidRPr="00862A34">
              <w:rPr>
                <w:rFonts w:ascii="Calibri" w:eastAsia="Times New Roman" w:hAnsi="Calibri" w:cs="Calibri"/>
                <w:color w:val="000000"/>
                <w:sz w:val="22"/>
                <w:szCs w:val="22"/>
                <w:lang w:eastAsia="zh-CN"/>
              </w:rPr>
              <w:t>-179.9</w:t>
            </w:r>
          </w:p>
        </w:tc>
      </w:tr>
    </w:tbl>
    <w:p w14:paraId="23DB7EE1" w14:textId="77777777" w:rsidR="00862A34" w:rsidRDefault="00862A34" w:rsidP="00862A34"/>
    <w:p w14:paraId="244FBCEA" w14:textId="308B69CB" w:rsidR="00862A34" w:rsidRPr="00862A34" w:rsidRDefault="00862A34" w:rsidP="00D70C86">
      <w:pPr>
        <w:pStyle w:val="Caption"/>
        <w:jc w:val="center"/>
      </w:pPr>
      <w:bookmarkStart w:id="7" w:name="_Toc183436010"/>
      <w:r>
        <w:t xml:space="preserve">Table </w:t>
      </w:r>
      <w:r>
        <w:fldChar w:fldCharType="begin"/>
      </w:r>
      <w:r>
        <w:instrText xml:space="preserve"> SEQ Table \* ARABIC </w:instrText>
      </w:r>
      <w:r>
        <w:fldChar w:fldCharType="separate"/>
      </w:r>
      <w:r w:rsidR="00D70C86">
        <w:rPr>
          <w:noProof/>
        </w:rPr>
        <w:t>1</w:t>
      </w:r>
      <w:r>
        <w:fldChar w:fldCharType="end"/>
      </w:r>
      <w:r>
        <w:t xml:space="preserve"> - Measured Frequency Response Data</w:t>
      </w:r>
      <w:bookmarkEnd w:id="7"/>
    </w:p>
    <w:p w14:paraId="2090372B" w14:textId="7042CA61" w:rsidR="003B767D" w:rsidRPr="00253455" w:rsidRDefault="00CC68FA" w:rsidP="006A7E4E">
      <w:pPr>
        <w:pStyle w:val="Heading2"/>
      </w:pPr>
      <w:bookmarkStart w:id="8" w:name="_Toc183419988"/>
      <w:r>
        <w:lastRenderedPageBreak/>
        <w:t>Step Response</w:t>
      </w:r>
      <w:bookmarkEnd w:id="8"/>
    </w:p>
    <w:p w14:paraId="30600EC6" w14:textId="52F7C39A" w:rsidR="00BE65E2" w:rsidRPr="00D043F9" w:rsidRDefault="00000000" w:rsidP="00BE65E2">
      <m:oMathPara>
        <m:oMathParaPr>
          <m:jc m:val="center"/>
        </m:oMathParaPr>
        <m:oMath>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LC</m:t>
                  </m:r>
                </m:den>
              </m:f>
            </m:e>
          </m:rad>
          <m:r>
            <w:rPr>
              <w:rFonts w:ascii="Cambria Math" w:hAnsi="Cambria Math"/>
            </w:rPr>
            <m:t xml:space="preserve">  =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9.912*</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*102.6*</m:t>
                  </m:r>
                  <m:sSup>
                    <m:sSupPr>
                      <m:ctrlPr>
                        <w:rPr>
                          <w:rFonts w:ascii="Cambria Math" w:hAnsi="Cambria Math"/>
                          <w:i/>
                        </w:rPr>
                      </m:ctrlPr>
                    </m:sSupPr>
                    <m:e>
                      <m:r>
                        <w:rPr>
                          <w:rFonts w:ascii="Cambria Math" w:hAnsi="Cambria Math"/>
                        </w:rPr>
                        <m:t>10</m:t>
                      </m:r>
                    </m:e>
                    <m:sup>
                      <m:r>
                        <w:rPr>
                          <w:rFonts w:ascii="Cambria Math" w:hAnsi="Cambria Math"/>
                        </w:rPr>
                        <m:t>-9</m:t>
                      </m:r>
                    </m:sup>
                  </m:sSup>
                </m:den>
              </m:f>
            </m:e>
          </m:rad>
          <m:r>
            <w:rPr>
              <w:rFonts w:ascii="Cambria Math" w:hAnsi="Cambria Math"/>
            </w:rPr>
            <m:t>=31358</m:t>
          </m:r>
        </m:oMath>
      </m:oMathPara>
    </w:p>
    <w:p w14:paraId="6FB56BE8" w14:textId="77777777" w:rsidR="00D043F9" w:rsidRPr="00BE65E2" w:rsidRDefault="00D043F9" w:rsidP="00BE65E2"/>
    <w:p w14:paraId="5C7FDB2D" w14:textId="51D04DCE" w:rsidR="00BE65E2" w:rsidRPr="00D043F9" w:rsidRDefault="00BE65E2" w:rsidP="00BE65E2">
      <m:oMathPara>
        <m:oMathParaPr>
          <m:jc m:val="center"/>
        </m:oMathParaPr>
        <m:oMath>
          <m:r>
            <w:rPr>
              <w:rFonts w:ascii="Cambria Math" w:hAnsi="Cambria Math"/>
            </w:rPr>
            <m:t xml:space="preserve">δ=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C</m:t>
                  </m:r>
                </m:num>
                <m:den>
                  <m:r>
                    <w:rPr>
                      <w:rFonts w:ascii="Cambria Math" w:hAnsi="Cambria Math"/>
                    </w:rPr>
                    <m:t>4L</m:t>
                  </m:r>
                </m:den>
              </m:f>
            </m:e>
          </m:rad>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289</m:t>
                      </m:r>
                    </m:e>
                    <m:sup>
                      <m:r>
                        <w:rPr>
                          <w:rFonts w:ascii="Cambria Math" w:hAnsi="Cambria Math"/>
                        </w:rPr>
                        <m:t>2</m:t>
                      </m:r>
                    </m:sup>
                  </m:sSup>
                  <m:r>
                    <w:rPr>
                      <w:rFonts w:ascii="Cambria Math" w:hAnsi="Cambria Math"/>
                    </w:rPr>
                    <m:t>*102.6*</m:t>
                  </m:r>
                  <m:sSup>
                    <m:sSupPr>
                      <m:ctrlPr>
                        <w:rPr>
                          <w:rFonts w:ascii="Cambria Math" w:hAnsi="Cambria Math"/>
                          <w:i/>
                        </w:rPr>
                      </m:ctrlPr>
                    </m:sSupPr>
                    <m:e>
                      <m:r>
                        <w:rPr>
                          <w:rFonts w:ascii="Cambria Math" w:hAnsi="Cambria Math"/>
                        </w:rPr>
                        <m:t>10</m:t>
                      </m:r>
                    </m:e>
                    <m:sup>
                      <m:r>
                        <w:rPr>
                          <w:rFonts w:ascii="Cambria Math" w:hAnsi="Cambria Math"/>
                        </w:rPr>
                        <m:t>-9</m:t>
                      </m:r>
                    </m:sup>
                  </m:sSup>
                </m:num>
                <m:den>
                  <m:r>
                    <w:rPr>
                      <w:rFonts w:ascii="Cambria Math" w:hAnsi="Cambria Math"/>
                    </w:rPr>
                    <m:t>4*9.912*</m:t>
                  </m:r>
                  <m:sSup>
                    <m:sSupPr>
                      <m:ctrlPr>
                        <w:rPr>
                          <w:rFonts w:ascii="Cambria Math" w:hAnsi="Cambria Math"/>
                          <w:i/>
                        </w:rPr>
                      </m:ctrlPr>
                    </m:sSupPr>
                    <m:e>
                      <m:r>
                        <w:rPr>
                          <w:rFonts w:ascii="Cambria Math" w:hAnsi="Cambria Math"/>
                        </w:rPr>
                        <m:t>10</m:t>
                      </m:r>
                    </m:e>
                    <m:sup>
                      <m:r>
                        <w:rPr>
                          <w:rFonts w:ascii="Cambria Math" w:hAnsi="Cambria Math"/>
                        </w:rPr>
                        <m:t>-3</m:t>
                      </m:r>
                    </m:sup>
                  </m:sSup>
                </m:den>
              </m:f>
            </m:e>
          </m:rad>
          <m:r>
            <w:rPr>
              <w:rFonts w:ascii="Cambria Math" w:hAnsi="Cambria Math"/>
            </w:rPr>
            <m:t>=0.46</m:t>
          </m:r>
        </m:oMath>
      </m:oMathPara>
    </w:p>
    <w:p w14:paraId="33A0B1AE" w14:textId="79476141" w:rsidR="00D043F9" w:rsidRDefault="00D043F9" w:rsidP="00D043F9">
      <w:pPr>
        <w:rPr>
          <w:b/>
          <w:bCs/>
        </w:rPr>
      </w:pPr>
      <w:r w:rsidRPr="00BE65E2">
        <w:rPr>
          <w:b/>
          <w:bCs/>
        </w:rPr>
        <w:t>Underdamp</w:t>
      </w:r>
      <w:r>
        <w:rPr>
          <w:b/>
          <w:bCs/>
        </w:rPr>
        <w:t>ed</w:t>
      </w:r>
    </w:p>
    <w:p w14:paraId="76BFB571" w14:textId="77777777" w:rsidR="00D043F9" w:rsidRPr="00BE65E2" w:rsidRDefault="00D043F9" w:rsidP="00BE65E2"/>
    <w:p w14:paraId="231A2BE9" w14:textId="7C4BF48B" w:rsidR="00BE65E2" w:rsidRPr="00C515BE" w:rsidRDefault="00000000" w:rsidP="003B767D">
      <w:pPr>
        <w:rPr>
          <w:rFonts w:ascii="Cambria Math" w:hAnsi="Cambria Math"/>
          <w:i/>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pi</m:t>
              </m:r>
            </m:num>
            <m:den>
              <m:sSub>
                <m:sSubPr>
                  <m:ctrlPr>
                    <w:rPr>
                      <w:rFonts w:ascii="Cambria Math" w:hAnsi="Cambria Math"/>
                      <w:i/>
                    </w:rPr>
                  </m:ctrlPr>
                </m:sSubPr>
                <m:e>
                  <m:r>
                    <w:rPr>
                      <w:rFonts w:ascii="Cambria Math" w:hAnsi="Cambria Math"/>
                    </w:rPr>
                    <m:t>w</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δ</m:t>
                      </m:r>
                    </m:e>
                    <m:sup>
                      <m:r>
                        <w:rPr>
                          <w:rFonts w:ascii="Cambria Math" w:hAnsi="Cambria Math"/>
                        </w:rPr>
                        <m:t>2</m:t>
                      </m:r>
                    </m:sup>
                  </m:sSup>
                </m:e>
              </m:rad>
            </m:den>
          </m:f>
          <m:r>
            <w:rPr>
              <w:rFonts w:ascii="Cambria Math" w:hAnsi="Cambria Math"/>
            </w:rPr>
            <m:t>=133 us</m:t>
          </m:r>
        </m:oMath>
      </m:oMathPara>
    </w:p>
    <w:p w14:paraId="7F8536F5" w14:textId="77777777" w:rsidR="00C515BE" w:rsidRPr="00C515BE" w:rsidRDefault="00C515BE" w:rsidP="003B767D">
      <w:pPr>
        <w:rPr>
          <w:rFonts w:ascii="Cambria Math" w:hAnsi="Cambria Math"/>
          <w:i/>
        </w:rPr>
      </w:pPr>
    </w:p>
    <w:p w14:paraId="62D5B291" w14:textId="74F7C195" w:rsidR="00C515BE" w:rsidRPr="00BE65E2" w:rsidRDefault="00C515BE" w:rsidP="003B767D">
      <w:pPr>
        <w:rPr>
          <w:rFonts w:ascii="Cambria Math" w:hAnsi="Cambria Math"/>
          <w:i/>
        </w:rPr>
      </w:pPr>
      <m:oMathPara>
        <m:oMath>
          <m:r>
            <w:rPr>
              <w:rFonts w:ascii="Cambria Math" w:hAnsi="Cambria Math"/>
            </w:rPr>
            <m:t xml:space="preserve">%OS=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-δ*pi</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δ</m:t>
                          </m:r>
                        </m:e>
                        <m:sup>
                          <m:r>
                            <w:rPr>
                              <w:rFonts w:ascii="Cambria Math" w:hAnsi="Cambria Math"/>
                            </w:rPr>
                            <m:t>2</m:t>
                          </m:r>
                        </m:sup>
                      </m:sSup>
                    </m:e>
                  </m:rad>
                </m:den>
              </m:f>
            </m:sup>
          </m:sSup>
          <m:r>
            <w:rPr>
              <w:rFonts w:ascii="Cambria Math" w:hAnsi="Cambria Math"/>
            </w:rPr>
            <m:t xml:space="preserve">*100=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-0.46*pi</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0.46</m:t>
                          </m:r>
                        </m:e>
                        <m:sup>
                          <m:r>
                            <w:rPr>
                              <w:rFonts w:ascii="Cambria Math" w:hAnsi="Cambria Math"/>
                            </w:rPr>
                            <m:t>2</m:t>
                          </m:r>
                        </m:sup>
                      </m:sSup>
                    </m:e>
                  </m:rad>
                </m:den>
              </m:f>
            </m:sup>
          </m:sSup>
          <m:r>
            <w:rPr>
              <w:rFonts w:ascii="Cambria Math" w:hAnsi="Cambria Math"/>
            </w:rPr>
            <m:t>*100=19%</m:t>
          </m:r>
        </m:oMath>
      </m:oMathPara>
    </w:p>
    <w:p w14:paraId="503A25B1" w14:textId="77777777" w:rsidR="00D80334" w:rsidRDefault="00D80334" w:rsidP="00D80334"/>
    <w:p w14:paraId="3F2739CE" w14:textId="77777777" w:rsidR="00C14152" w:rsidRDefault="00C14152" w:rsidP="00843D69">
      <w:pPr>
        <w:jc w:val="center"/>
      </w:pPr>
    </w:p>
    <w:p w14:paraId="79184C47" w14:textId="3CC13CAE" w:rsidR="008A0504" w:rsidRDefault="00FB3013" w:rsidP="00FB3013">
      <w:pPr>
        <w:jc w:val="center"/>
      </w:pPr>
      <w:r>
        <w:rPr>
          <w:noProof/>
        </w:rPr>
        <w:drawing>
          <wp:inline distT="0" distB="0" distL="0" distR="0" wp14:anchorId="03024F6D" wp14:editId="355AC56F">
            <wp:extent cx="6333066" cy="4258310"/>
            <wp:effectExtent l="0" t="0" r="4445" b="0"/>
            <wp:docPr id="454007154"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07154" name="Picture 5" descr="A graph with a line&#10;&#10;Description automatically generated"/>
                    <pic:cNvPicPr/>
                  </pic:nvPicPr>
                  <pic:blipFill rotWithShape="1">
                    <a:blip r:embed="rId12">
                      <a:extLst>
                        <a:ext uri="{28A0092B-C50C-407E-A947-70E740481C1C}">
                          <a14:useLocalDpi xmlns:a14="http://schemas.microsoft.com/office/drawing/2010/main" val="0"/>
                        </a:ext>
                      </a:extLst>
                    </a:blip>
                    <a:srcRect r="1059"/>
                    <a:stretch/>
                  </pic:blipFill>
                  <pic:spPr bwMode="auto">
                    <a:xfrm>
                      <a:off x="0" y="0"/>
                      <a:ext cx="6333066" cy="4258310"/>
                    </a:xfrm>
                    <a:prstGeom prst="rect">
                      <a:avLst/>
                    </a:prstGeom>
                    <a:ln>
                      <a:noFill/>
                    </a:ln>
                    <a:extLst>
                      <a:ext uri="{53640926-AAD7-44D8-BBD7-CCE9431645EC}">
                        <a14:shadowObscured xmlns:a14="http://schemas.microsoft.com/office/drawing/2010/main"/>
                      </a:ext>
                    </a:extLst>
                  </pic:spPr>
                </pic:pic>
              </a:graphicData>
            </a:graphic>
          </wp:inline>
        </w:drawing>
      </w:r>
    </w:p>
    <w:p w14:paraId="5E974E1D" w14:textId="29594961" w:rsidR="00FB3013" w:rsidRDefault="003B767D" w:rsidP="00325E97">
      <w:pPr>
        <w:pStyle w:val="Caption"/>
        <w:jc w:val="center"/>
      </w:pPr>
      <w:bookmarkStart w:id="9" w:name="_Toc183436054"/>
      <w:r>
        <w:t xml:space="preserve">Figure </w:t>
      </w:r>
      <w:r>
        <w:fldChar w:fldCharType="begin"/>
      </w:r>
      <w:r>
        <w:instrText xml:space="preserve"> SEQ Figure \* ARABIC </w:instrText>
      </w:r>
      <w:r>
        <w:fldChar w:fldCharType="separate"/>
      </w:r>
      <w:r w:rsidR="00D70C86">
        <w:rPr>
          <w:noProof/>
        </w:rPr>
        <w:t>4</w:t>
      </w:r>
      <w:r>
        <w:fldChar w:fldCharType="end"/>
      </w:r>
      <w:r>
        <w:t xml:space="preserve"> - LTSpice Simulation of Step Response</w:t>
      </w:r>
      <w:bookmarkEnd w:id="9"/>
    </w:p>
    <w:p w14:paraId="75B06F76" w14:textId="77777777" w:rsidR="00862A34" w:rsidRDefault="00862A34" w:rsidP="00862A34"/>
    <w:p w14:paraId="0B1F1BA0" w14:textId="77777777" w:rsidR="006C3180" w:rsidRDefault="006C3180" w:rsidP="006C3180">
      <w:r>
        <w:rPr>
          <w:noProof/>
        </w:rPr>
        <w:lastRenderedPageBreak/>
        <w:drawing>
          <wp:inline distT="0" distB="0" distL="0" distR="0" wp14:anchorId="75CA9AC8" wp14:editId="78A0EDA1">
            <wp:extent cx="6409055" cy="7357533"/>
            <wp:effectExtent l="0" t="0" r="17145" b="8890"/>
            <wp:docPr id="1692676691" name="Chart 1">
              <a:extLst xmlns:a="http://schemas.openxmlformats.org/drawingml/2006/main">
                <a:ext uri="{FF2B5EF4-FFF2-40B4-BE49-F238E27FC236}">
                  <a16:creationId xmlns:a16="http://schemas.microsoft.com/office/drawing/2014/main" id="{B9C1EE08-0393-82E3-D7C0-AA09669D9A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37377CE" w14:textId="77777777" w:rsidR="006C3180" w:rsidRDefault="006C3180" w:rsidP="006C3180">
      <w:pPr>
        <w:pStyle w:val="Caption"/>
        <w:jc w:val="center"/>
      </w:pPr>
    </w:p>
    <w:p w14:paraId="3FC7F9E5" w14:textId="77777777" w:rsidR="006C3180" w:rsidRDefault="006C3180" w:rsidP="006C3180">
      <w:pPr>
        <w:pStyle w:val="Caption"/>
        <w:jc w:val="center"/>
      </w:pPr>
      <w:bookmarkStart w:id="10" w:name="_Toc183436055"/>
      <w:r>
        <w:t xml:space="preserve">Figure </w:t>
      </w:r>
      <w:r>
        <w:fldChar w:fldCharType="begin"/>
      </w:r>
      <w:r>
        <w:instrText xml:space="preserve"> SEQ Figure \* ARABIC </w:instrText>
      </w:r>
      <w:r>
        <w:fldChar w:fldCharType="separate"/>
      </w:r>
      <w:r>
        <w:rPr>
          <w:noProof/>
        </w:rPr>
        <w:t>5</w:t>
      </w:r>
      <w:r>
        <w:fldChar w:fldCharType="end"/>
      </w:r>
      <w:r>
        <w:t xml:space="preserve"> - Predicted and Measured Step Response Plot</w:t>
      </w:r>
      <w:bookmarkEnd w:id="10"/>
    </w:p>
    <w:p w14:paraId="7EF0EF8A" w14:textId="77777777" w:rsidR="00862A34" w:rsidRDefault="00862A34" w:rsidP="00862A34"/>
    <w:p w14:paraId="2C0F1A69" w14:textId="77777777" w:rsidR="00862A34" w:rsidRDefault="00862A34" w:rsidP="00862A34"/>
    <w:p w14:paraId="00E7AE74" w14:textId="77777777" w:rsidR="00D70C86" w:rsidRPr="00D70C86" w:rsidRDefault="00D70C86" w:rsidP="00D70C86"/>
    <w:p w14:paraId="057B816F" w14:textId="1D93A21E" w:rsidR="00BE7585" w:rsidRDefault="00325E97" w:rsidP="00BE7585">
      <w:pPr>
        <w:pStyle w:val="Heading2"/>
      </w:pPr>
      <w:bookmarkStart w:id="11" w:name="_Toc183419989"/>
      <w:r>
        <w:lastRenderedPageBreak/>
        <w:t>Critical Damping</w:t>
      </w:r>
      <w:bookmarkEnd w:id="11"/>
    </w:p>
    <w:p w14:paraId="01E1E85D" w14:textId="11E37706" w:rsidR="00BE7585" w:rsidRDefault="00BE7585" w:rsidP="00BE7585"/>
    <w:p w14:paraId="184D7B4B" w14:textId="45966C54" w:rsidR="006C3180" w:rsidRDefault="006C3180" w:rsidP="00BE7585">
      <w:r>
        <w:rPr>
          <w:noProof/>
        </w:rPr>
        <w:drawing>
          <wp:inline distT="0" distB="0" distL="0" distR="0" wp14:anchorId="6900BA5F" wp14:editId="74539560">
            <wp:extent cx="6400800" cy="5012690"/>
            <wp:effectExtent l="0" t="0" r="0" b="3810"/>
            <wp:docPr id="172448850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88505" name="Picture 1" descr="A screen 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400800" cy="5012690"/>
                    </a:xfrm>
                    <a:prstGeom prst="rect">
                      <a:avLst/>
                    </a:prstGeom>
                  </pic:spPr>
                </pic:pic>
              </a:graphicData>
            </a:graphic>
          </wp:inline>
        </w:drawing>
      </w:r>
    </w:p>
    <w:p w14:paraId="4ED50095" w14:textId="40813C0C" w:rsidR="00BE7585" w:rsidRDefault="003B767D" w:rsidP="003B767D">
      <w:pPr>
        <w:pStyle w:val="Caption"/>
        <w:jc w:val="center"/>
      </w:pPr>
      <w:bookmarkStart w:id="12" w:name="_Toc183436056"/>
      <w:r>
        <w:t xml:space="preserve">Figure </w:t>
      </w:r>
      <w:r>
        <w:fldChar w:fldCharType="begin"/>
      </w:r>
      <w:r>
        <w:instrText xml:space="preserve"> SEQ Figure \* ARABIC </w:instrText>
      </w:r>
      <w:r>
        <w:fldChar w:fldCharType="separate"/>
      </w:r>
      <w:r w:rsidR="00D70C86">
        <w:rPr>
          <w:noProof/>
        </w:rPr>
        <w:t>6</w:t>
      </w:r>
      <w:r>
        <w:fldChar w:fldCharType="end"/>
      </w:r>
      <w:r>
        <w:t xml:space="preserve"> </w:t>
      </w:r>
      <w:r w:rsidR="003A4795">
        <w:t>–</w:t>
      </w:r>
      <w:r>
        <w:t xml:space="preserve"> </w:t>
      </w:r>
      <w:r w:rsidR="003A4795">
        <w:t>Critical Damping</w:t>
      </w:r>
      <w:bookmarkEnd w:id="12"/>
    </w:p>
    <w:p w14:paraId="056A3369" w14:textId="77777777" w:rsidR="003B767D" w:rsidRPr="003B767D" w:rsidRDefault="003B767D" w:rsidP="003B767D"/>
    <w:p w14:paraId="74FEE6BF" w14:textId="77777777" w:rsidR="003B767D" w:rsidRDefault="003B767D" w:rsidP="003B767D">
      <w:pPr>
        <w:pStyle w:val="Caption"/>
        <w:jc w:val="center"/>
      </w:pPr>
    </w:p>
    <w:p w14:paraId="16501634" w14:textId="77777777" w:rsidR="00325E97" w:rsidRDefault="00325E97" w:rsidP="00325E97"/>
    <w:p w14:paraId="0BECCD7D" w14:textId="77777777" w:rsidR="00325E97" w:rsidRDefault="00325E97" w:rsidP="00325E97"/>
    <w:tbl>
      <w:tblPr>
        <w:tblStyle w:val="TableGrid"/>
        <w:tblW w:w="0" w:type="auto"/>
        <w:tblLook w:val="04A0" w:firstRow="1" w:lastRow="0" w:firstColumn="1" w:lastColumn="0" w:noHBand="0" w:noVBand="1"/>
      </w:tblPr>
      <w:tblGrid>
        <w:gridCol w:w="3356"/>
        <w:gridCol w:w="3357"/>
        <w:gridCol w:w="3357"/>
      </w:tblGrid>
      <w:tr w:rsidR="00325E97" w14:paraId="23186810" w14:textId="77777777" w:rsidTr="00325E97">
        <w:tc>
          <w:tcPr>
            <w:tcW w:w="3356" w:type="dxa"/>
          </w:tcPr>
          <w:p w14:paraId="418E5C38" w14:textId="77777777" w:rsidR="00325E97" w:rsidRDefault="00325E97" w:rsidP="00325E97"/>
        </w:tc>
        <w:tc>
          <w:tcPr>
            <w:tcW w:w="3357" w:type="dxa"/>
          </w:tcPr>
          <w:p w14:paraId="0D74B187" w14:textId="77740811" w:rsidR="00325E97" w:rsidRDefault="00325E97" w:rsidP="00325E97">
            <w:r>
              <w:t>Predicted</w:t>
            </w:r>
          </w:p>
        </w:tc>
        <w:tc>
          <w:tcPr>
            <w:tcW w:w="3357" w:type="dxa"/>
          </w:tcPr>
          <w:p w14:paraId="50CB5212" w14:textId="29052398" w:rsidR="00325E97" w:rsidRDefault="00325E97" w:rsidP="00325E97">
            <w:r>
              <w:t>Measured</w:t>
            </w:r>
          </w:p>
        </w:tc>
      </w:tr>
      <w:tr w:rsidR="00325E97" w14:paraId="42DD45D8" w14:textId="77777777" w:rsidTr="00325E97">
        <w:tc>
          <w:tcPr>
            <w:tcW w:w="3356" w:type="dxa"/>
          </w:tcPr>
          <w:p w14:paraId="7A5CFA63" w14:textId="451321E9" w:rsidR="00325E97" w:rsidRPr="00325E97" w:rsidRDefault="00325E97" w:rsidP="00325E97">
            <w:pPr>
              <w:rPr>
                <w:vertAlign w:val="subscript"/>
              </w:rPr>
            </w:pPr>
            <w:r>
              <w:t>R</w:t>
            </w:r>
            <w:r>
              <w:rPr>
                <w:vertAlign w:val="subscript"/>
              </w:rPr>
              <w:t>critical</w:t>
            </w:r>
          </w:p>
        </w:tc>
        <w:tc>
          <w:tcPr>
            <w:tcW w:w="3357" w:type="dxa"/>
          </w:tcPr>
          <w:p w14:paraId="5BFE9A3B" w14:textId="26AE37A6" w:rsidR="00325E97" w:rsidRDefault="00325E97" w:rsidP="00325E97">
            <w:r>
              <w:t>622</w:t>
            </w:r>
          </w:p>
        </w:tc>
        <w:tc>
          <w:tcPr>
            <w:tcW w:w="3357" w:type="dxa"/>
          </w:tcPr>
          <w:p w14:paraId="516FA36C" w14:textId="04F42294" w:rsidR="00325E97" w:rsidRDefault="00174E2B" w:rsidP="00325E97">
            <w:r>
              <w:t>547</w:t>
            </w:r>
          </w:p>
        </w:tc>
      </w:tr>
    </w:tbl>
    <w:p w14:paraId="07A197D0" w14:textId="77777777" w:rsidR="00D70C86" w:rsidRDefault="00D70C86" w:rsidP="00D70C86">
      <w:pPr>
        <w:pStyle w:val="Caption"/>
        <w:jc w:val="center"/>
      </w:pPr>
    </w:p>
    <w:p w14:paraId="4F5FC3CC" w14:textId="192DA863" w:rsidR="00BE7585" w:rsidRPr="00BE7585" w:rsidRDefault="00D70C86" w:rsidP="00D70C86">
      <w:pPr>
        <w:pStyle w:val="Caption"/>
        <w:jc w:val="center"/>
      </w:pPr>
      <w:bookmarkStart w:id="13" w:name="_Toc183436011"/>
      <w:r>
        <w:t xml:space="preserve">Table </w:t>
      </w:r>
      <w:r>
        <w:fldChar w:fldCharType="begin"/>
      </w:r>
      <w:r>
        <w:instrText xml:space="preserve"> SEQ Table \* ARABIC </w:instrText>
      </w:r>
      <w:r>
        <w:fldChar w:fldCharType="separate"/>
      </w:r>
      <w:r>
        <w:rPr>
          <w:noProof/>
        </w:rPr>
        <w:t>2</w:t>
      </w:r>
      <w:r>
        <w:fldChar w:fldCharType="end"/>
      </w:r>
      <w:r>
        <w:t xml:space="preserve"> - </w:t>
      </w:r>
      <w:r w:rsidRPr="00FA3B00">
        <w:t>Predicted and Measured Critical Damping Resistance</w:t>
      </w:r>
      <w:bookmarkEnd w:id="13"/>
    </w:p>
    <w:p w14:paraId="09057478" w14:textId="77777777" w:rsidR="00B81FD4" w:rsidRDefault="00B81FD4" w:rsidP="006A7E4E">
      <w:pPr>
        <w:pStyle w:val="Heading1"/>
      </w:pPr>
      <w:bookmarkStart w:id="14" w:name="_Toc183419990"/>
      <w:r>
        <w:lastRenderedPageBreak/>
        <w:t>Conclusions</w:t>
      </w:r>
      <w:bookmarkEnd w:id="14"/>
    </w:p>
    <w:p w14:paraId="3151E0B5" w14:textId="64B33C0E" w:rsidR="00B81FD4" w:rsidRDefault="00D70C86" w:rsidP="00B81FD4">
      <w:r>
        <w:rPr>
          <w:rFonts w:ascii="-webkit-standard" w:hAnsi="-webkit-standard"/>
          <w:color w:val="000000"/>
          <w:sz w:val="27"/>
          <w:szCs w:val="27"/>
        </w:rPr>
        <w:t>In this lab, we successfully demonstrated the behavior of second-order circuits under various conditions, including frequency and step inputs. The experimentally measured responses closely aligned with the predicted values, confirming the accuracy of the theoretical models and simulations. Additionally, achieving critical damping showcased the practical tuning required to eliminate overshoot in system responses. These findings highlight the importance of precise parameter adjustments in optimizing circuit performance.</w:t>
      </w:r>
    </w:p>
    <w:p w14:paraId="2D2653AD" w14:textId="77777777" w:rsidR="00653080" w:rsidRDefault="00653080" w:rsidP="00653080">
      <w:pPr>
        <w:spacing w:before="0" w:after="200" w:line="276" w:lineRule="auto"/>
        <w:rPr>
          <w:rFonts w:ascii="Arial" w:eastAsiaTheme="majorEastAsia" w:hAnsi="Arial" w:cs="Arial"/>
          <w:b/>
          <w:bCs/>
          <w:sz w:val="32"/>
          <w:szCs w:val="32"/>
        </w:rPr>
      </w:pPr>
      <w:r>
        <w:br w:type="page"/>
      </w:r>
    </w:p>
    <w:sectPr w:rsidR="00653080" w:rsidSect="001409AC">
      <w:headerReference w:type="default" r:id="rId15"/>
      <w:footerReference w:type="default" r:id="rId16"/>
      <w:headerReference w:type="first" r:id="rId17"/>
      <w:pgSz w:w="12240" w:h="15840"/>
      <w:pgMar w:top="1152" w:right="864" w:bottom="864" w:left="1296"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0ABF" w14:textId="77777777" w:rsidR="001B070A" w:rsidRDefault="001B070A" w:rsidP="00207AF4">
      <w:r>
        <w:separator/>
      </w:r>
    </w:p>
  </w:endnote>
  <w:endnote w:type="continuationSeparator" w:id="0">
    <w:p w14:paraId="7ADBB242" w14:textId="77777777" w:rsidR="001B070A" w:rsidRDefault="001B070A" w:rsidP="00207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98D66" w14:textId="01C5DDF5" w:rsidR="00D74491" w:rsidRPr="00C16C12" w:rsidRDefault="00D74491" w:rsidP="00207AF4">
    <w:pPr>
      <w:pStyle w:val="Footer"/>
    </w:pPr>
    <w:r w:rsidRPr="00C16C12">
      <w:tab/>
    </w:r>
    <w:r>
      <w:fldChar w:fldCharType="begin"/>
    </w:r>
    <w:r>
      <w:instrText xml:space="preserve"> PAGE   \* MERGEFORMAT </w:instrText>
    </w:r>
    <w:r>
      <w:fldChar w:fldCharType="separate"/>
    </w:r>
    <w:r w:rsidR="00921E50">
      <w:rPr>
        <w:noProof/>
      </w:rPr>
      <w:t>6</w:t>
    </w:r>
    <w:r>
      <w:rPr>
        <w:noProof/>
      </w:rPr>
      <w:fldChar w:fldCharType="end"/>
    </w:r>
    <w:r w:rsidRPr="00C16C12">
      <w:t xml:space="preserve"> of </w:t>
    </w:r>
    <w:fldSimple w:instr=" NUMPAGES   \* MERGEFORMAT ">
      <w:r w:rsidR="00921E50">
        <w:rPr>
          <w:noProof/>
        </w:rPr>
        <w:t>6</w:t>
      </w:r>
    </w:fldSimple>
    <w:r w:rsidRPr="00C16C12">
      <w:tab/>
    </w:r>
    <w:r>
      <w:fldChar w:fldCharType="begin"/>
    </w:r>
    <w:r>
      <w:instrText xml:space="preserve"> DATE \@ "d-MMM-yy" </w:instrText>
    </w:r>
    <w:r>
      <w:fldChar w:fldCharType="separate"/>
    </w:r>
    <w:r w:rsidR="006C3180">
      <w:rPr>
        <w:noProof/>
      </w:rPr>
      <w:t>26-Nov-24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411D4" w14:textId="77777777" w:rsidR="001B070A" w:rsidRDefault="001B070A" w:rsidP="00207AF4">
      <w:r>
        <w:separator/>
      </w:r>
    </w:p>
  </w:footnote>
  <w:footnote w:type="continuationSeparator" w:id="0">
    <w:p w14:paraId="697F8DAF" w14:textId="77777777" w:rsidR="001B070A" w:rsidRDefault="001B070A" w:rsidP="00207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F232" w14:textId="5332A80F" w:rsidR="00D74491" w:rsidRPr="00C16C12" w:rsidRDefault="00D74491" w:rsidP="00207AF4">
    <w:pPr>
      <w:pStyle w:val="Header"/>
    </w:pPr>
    <w:r w:rsidRPr="00C16C12">
      <w:t xml:space="preserve">ELEX </w:t>
    </w:r>
    <w:r>
      <w:t>3120</w:t>
    </w:r>
    <w:r w:rsidR="009B4317">
      <w:t>/3321</w:t>
    </w:r>
    <w:r>
      <w:t xml:space="preserve">: </w:t>
    </w:r>
    <w:r w:rsidR="00653080">
      <w:t>Electronic Circuits 2</w:t>
    </w:r>
    <w:r w:rsidR="00653080">
      <w:tab/>
    </w:r>
    <w:r w:rsidR="00653080">
      <w:tab/>
    </w:r>
    <w:r w:rsidR="00653080" w:rsidRPr="006534EF">
      <w:t>LAB</w:t>
    </w:r>
    <w:r w:rsidR="00211D2C">
      <w:t>8</w:t>
    </w:r>
    <w:r>
      <w:br/>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E808C" w14:textId="77777777" w:rsidR="00D74491" w:rsidRDefault="00D74491">
    <w:pPr>
      <w:pStyle w:val="Header"/>
    </w:pPr>
    <w:r>
      <w:rPr>
        <w:noProof/>
      </w:rPr>
      <w:t>BCIT, BEng Electrical</w:t>
    </w:r>
    <w:r>
      <w:tab/>
    </w:r>
    <w:r w:rsidRPr="00C16C12">
      <w:t xml:space="preserve">ELEX </w:t>
    </w:r>
    <w:r>
      <w:t>7620: Signal Processing and Filtering</w:t>
    </w:r>
    <w:r>
      <w:tab/>
      <w:t>Lab Report Template</w:t>
    </w:r>
    <w:r>
      <w:br/>
    </w:r>
    <w:r>
      <w:tab/>
    </w:r>
    <w:r>
      <w:tab/>
      <w:t>{</w:t>
    </w:r>
    <w:r w:rsidRPr="001409AC">
      <w:rPr>
        <w:i/>
      </w:rPr>
      <w:t>Replace “Template” with lab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941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BC6E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EA97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672E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08857B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42E301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EC6B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D66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A2F4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CBD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128"/>
    <w:multiLevelType w:val="hybridMultilevel"/>
    <w:tmpl w:val="41A2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DD0928"/>
    <w:multiLevelType w:val="hybridMultilevel"/>
    <w:tmpl w:val="C3D6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314EE"/>
    <w:multiLevelType w:val="hybridMultilevel"/>
    <w:tmpl w:val="C4B4A608"/>
    <w:lvl w:ilvl="0" w:tplc="F75E8C92">
      <w:start w:val="1"/>
      <w:numFmt w:val="decimal"/>
      <w:pStyle w:val="Numbered1"/>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61523D"/>
    <w:multiLevelType w:val="multilevel"/>
    <w:tmpl w:val="8782F5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6BD1BEE"/>
    <w:multiLevelType w:val="multilevel"/>
    <w:tmpl w:val="1E6C6A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79F66C2"/>
    <w:multiLevelType w:val="hybridMultilevel"/>
    <w:tmpl w:val="DDF452F0"/>
    <w:lvl w:ilvl="0" w:tplc="1CE624F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2253244">
    <w:abstractNumId w:val="9"/>
  </w:num>
  <w:num w:numId="2" w16cid:durableId="1810435314">
    <w:abstractNumId w:val="7"/>
  </w:num>
  <w:num w:numId="3" w16cid:durableId="359203558">
    <w:abstractNumId w:val="6"/>
  </w:num>
  <w:num w:numId="4" w16cid:durableId="590237435">
    <w:abstractNumId w:val="5"/>
  </w:num>
  <w:num w:numId="5" w16cid:durableId="1399325185">
    <w:abstractNumId w:val="4"/>
  </w:num>
  <w:num w:numId="6" w16cid:durableId="1760566903">
    <w:abstractNumId w:val="8"/>
  </w:num>
  <w:num w:numId="7" w16cid:durableId="1370883045">
    <w:abstractNumId w:val="3"/>
  </w:num>
  <w:num w:numId="8" w16cid:durableId="865219320">
    <w:abstractNumId w:val="2"/>
  </w:num>
  <w:num w:numId="9" w16cid:durableId="1179001145">
    <w:abstractNumId w:val="1"/>
  </w:num>
  <w:num w:numId="10" w16cid:durableId="1174758123">
    <w:abstractNumId w:val="0"/>
  </w:num>
  <w:num w:numId="11" w16cid:durableId="979920944">
    <w:abstractNumId w:val="15"/>
  </w:num>
  <w:num w:numId="12" w16cid:durableId="2142843067">
    <w:abstractNumId w:val="13"/>
  </w:num>
  <w:num w:numId="13" w16cid:durableId="1100301233">
    <w:abstractNumId w:val="12"/>
  </w:num>
  <w:num w:numId="14" w16cid:durableId="2057004462">
    <w:abstractNumId w:val="12"/>
    <w:lvlOverride w:ilvl="0">
      <w:startOverride w:val="1"/>
    </w:lvlOverride>
  </w:num>
  <w:num w:numId="15" w16cid:durableId="1057362120">
    <w:abstractNumId w:val="11"/>
  </w:num>
  <w:num w:numId="16" w16cid:durableId="706831115">
    <w:abstractNumId w:val="10"/>
  </w:num>
  <w:num w:numId="17" w16cid:durableId="1462921756">
    <w:abstractNumId w:val="14"/>
  </w:num>
  <w:num w:numId="18" w16cid:durableId="1747217352">
    <w:abstractNumId w:val="13"/>
  </w:num>
  <w:num w:numId="19" w16cid:durableId="2135908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C12"/>
    <w:rsid w:val="00000483"/>
    <w:rsid w:val="00003CF1"/>
    <w:rsid w:val="00020E1B"/>
    <w:rsid w:val="00025660"/>
    <w:rsid w:val="0003152E"/>
    <w:rsid w:val="00032E62"/>
    <w:rsid w:val="00033106"/>
    <w:rsid w:val="00033758"/>
    <w:rsid w:val="00047B39"/>
    <w:rsid w:val="00067F7F"/>
    <w:rsid w:val="0007138F"/>
    <w:rsid w:val="000779D6"/>
    <w:rsid w:val="00081A7B"/>
    <w:rsid w:val="0009729B"/>
    <w:rsid w:val="00097A88"/>
    <w:rsid w:val="000C4AAB"/>
    <w:rsid w:val="000D0FD3"/>
    <w:rsid w:val="000D6083"/>
    <w:rsid w:val="000E2914"/>
    <w:rsid w:val="000E6D55"/>
    <w:rsid w:val="000F3720"/>
    <w:rsid w:val="000F46C0"/>
    <w:rsid w:val="001409AC"/>
    <w:rsid w:val="00141EF2"/>
    <w:rsid w:val="001425CE"/>
    <w:rsid w:val="00144D96"/>
    <w:rsid w:val="0015271A"/>
    <w:rsid w:val="00165DD1"/>
    <w:rsid w:val="001660B2"/>
    <w:rsid w:val="001713F3"/>
    <w:rsid w:val="00171C29"/>
    <w:rsid w:val="00174E2B"/>
    <w:rsid w:val="001961D5"/>
    <w:rsid w:val="001A215B"/>
    <w:rsid w:val="001A3CB9"/>
    <w:rsid w:val="001B070A"/>
    <w:rsid w:val="001C0924"/>
    <w:rsid w:val="001C6850"/>
    <w:rsid w:val="001D49A2"/>
    <w:rsid w:val="001D671C"/>
    <w:rsid w:val="001D7D7A"/>
    <w:rsid w:val="001E0B7B"/>
    <w:rsid w:val="001E1079"/>
    <w:rsid w:val="00200D4B"/>
    <w:rsid w:val="0020179D"/>
    <w:rsid w:val="002020E2"/>
    <w:rsid w:val="00207AF4"/>
    <w:rsid w:val="00210624"/>
    <w:rsid w:val="00210997"/>
    <w:rsid w:val="00211D2C"/>
    <w:rsid w:val="00216428"/>
    <w:rsid w:val="00221811"/>
    <w:rsid w:val="00225E47"/>
    <w:rsid w:val="002318A6"/>
    <w:rsid w:val="00234AF3"/>
    <w:rsid w:val="002515AB"/>
    <w:rsid w:val="00253455"/>
    <w:rsid w:val="00253F44"/>
    <w:rsid w:val="00272646"/>
    <w:rsid w:val="002745C2"/>
    <w:rsid w:val="0029719A"/>
    <w:rsid w:val="002A3ED0"/>
    <w:rsid w:val="002B5007"/>
    <w:rsid w:val="002D49AC"/>
    <w:rsid w:val="002D75DD"/>
    <w:rsid w:val="002E5923"/>
    <w:rsid w:val="00305C96"/>
    <w:rsid w:val="0031547A"/>
    <w:rsid w:val="00321746"/>
    <w:rsid w:val="00325E97"/>
    <w:rsid w:val="00335317"/>
    <w:rsid w:val="00336DD8"/>
    <w:rsid w:val="00352BE8"/>
    <w:rsid w:val="003567AB"/>
    <w:rsid w:val="00362703"/>
    <w:rsid w:val="00367305"/>
    <w:rsid w:val="003845FC"/>
    <w:rsid w:val="0038688F"/>
    <w:rsid w:val="00394271"/>
    <w:rsid w:val="003A3FF9"/>
    <w:rsid w:val="003A4795"/>
    <w:rsid w:val="003B767D"/>
    <w:rsid w:val="003D54C5"/>
    <w:rsid w:val="003E2219"/>
    <w:rsid w:val="003E7BF0"/>
    <w:rsid w:val="00402B8D"/>
    <w:rsid w:val="004043AD"/>
    <w:rsid w:val="00430D67"/>
    <w:rsid w:val="00446B97"/>
    <w:rsid w:val="00451A32"/>
    <w:rsid w:val="00462E99"/>
    <w:rsid w:val="004634C8"/>
    <w:rsid w:val="0047450E"/>
    <w:rsid w:val="004750E5"/>
    <w:rsid w:val="00483CA5"/>
    <w:rsid w:val="00491CB8"/>
    <w:rsid w:val="004C3C30"/>
    <w:rsid w:val="004D00C9"/>
    <w:rsid w:val="004D669B"/>
    <w:rsid w:val="004E5190"/>
    <w:rsid w:val="004F1CBE"/>
    <w:rsid w:val="004F585C"/>
    <w:rsid w:val="005208FF"/>
    <w:rsid w:val="00531ACB"/>
    <w:rsid w:val="00540E12"/>
    <w:rsid w:val="005438E7"/>
    <w:rsid w:val="00543C88"/>
    <w:rsid w:val="00553E97"/>
    <w:rsid w:val="00582C0A"/>
    <w:rsid w:val="00592508"/>
    <w:rsid w:val="005A272B"/>
    <w:rsid w:val="005A5FCF"/>
    <w:rsid w:val="005B1630"/>
    <w:rsid w:val="005B4D8B"/>
    <w:rsid w:val="005C03F8"/>
    <w:rsid w:val="005C06FD"/>
    <w:rsid w:val="005C078F"/>
    <w:rsid w:val="005C42F1"/>
    <w:rsid w:val="005C795E"/>
    <w:rsid w:val="005E3E34"/>
    <w:rsid w:val="005F3A6F"/>
    <w:rsid w:val="00610331"/>
    <w:rsid w:val="00636517"/>
    <w:rsid w:val="00653080"/>
    <w:rsid w:val="006534EF"/>
    <w:rsid w:val="00654665"/>
    <w:rsid w:val="0065498B"/>
    <w:rsid w:val="00673636"/>
    <w:rsid w:val="006A08AB"/>
    <w:rsid w:val="006A369C"/>
    <w:rsid w:val="006A665E"/>
    <w:rsid w:val="006A7E4E"/>
    <w:rsid w:val="006B503D"/>
    <w:rsid w:val="006C3180"/>
    <w:rsid w:val="006C42F6"/>
    <w:rsid w:val="006D14EC"/>
    <w:rsid w:val="006D3B8E"/>
    <w:rsid w:val="006D7E5F"/>
    <w:rsid w:val="006E15A5"/>
    <w:rsid w:val="006F2871"/>
    <w:rsid w:val="00717658"/>
    <w:rsid w:val="007264D4"/>
    <w:rsid w:val="00727FF2"/>
    <w:rsid w:val="00733E43"/>
    <w:rsid w:val="00737BD5"/>
    <w:rsid w:val="00743CEC"/>
    <w:rsid w:val="00746722"/>
    <w:rsid w:val="00753677"/>
    <w:rsid w:val="007701EF"/>
    <w:rsid w:val="007746F9"/>
    <w:rsid w:val="00780B00"/>
    <w:rsid w:val="00790DDE"/>
    <w:rsid w:val="007A125E"/>
    <w:rsid w:val="007B2FF5"/>
    <w:rsid w:val="007C7253"/>
    <w:rsid w:val="007D52EE"/>
    <w:rsid w:val="008219E9"/>
    <w:rsid w:val="00827320"/>
    <w:rsid w:val="00827455"/>
    <w:rsid w:val="00842113"/>
    <w:rsid w:val="00843D69"/>
    <w:rsid w:val="00843F4D"/>
    <w:rsid w:val="00851E4A"/>
    <w:rsid w:val="00862A34"/>
    <w:rsid w:val="008709F7"/>
    <w:rsid w:val="00871F5D"/>
    <w:rsid w:val="0087208A"/>
    <w:rsid w:val="00875338"/>
    <w:rsid w:val="00877D33"/>
    <w:rsid w:val="00877DC9"/>
    <w:rsid w:val="00880A37"/>
    <w:rsid w:val="008836DE"/>
    <w:rsid w:val="008903A5"/>
    <w:rsid w:val="00891628"/>
    <w:rsid w:val="00896BE8"/>
    <w:rsid w:val="008A0504"/>
    <w:rsid w:val="008A1964"/>
    <w:rsid w:val="008B1B29"/>
    <w:rsid w:val="008B2C0F"/>
    <w:rsid w:val="008E3F76"/>
    <w:rsid w:val="008E6B57"/>
    <w:rsid w:val="008F11BF"/>
    <w:rsid w:val="00914DE4"/>
    <w:rsid w:val="00921E50"/>
    <w:rsid w:val="00942C2D"/>
    <w:rsid w:val="00955E28"/>
    <w:rsid w:val="009721A7"/>
    <w:rsid w:val="00977ABC"/>
    <w:rsid w:val="00982C37"/>
    <w:rsid w:val="00985BF6"/>
    <w:rsid w:val="0098616F"/>
    <w:rsid w:val="009863C0"/>
    <w:rsid w:val="00987073"/>
    <w:rsid w:val="009A2DED"/>
    <w:rsid w:val="009A425C"/>
    <w:rsid w:val="009A7862"/>
    <w:rsid w:val="009B4317"/>
    <w:rsid w:val="009D4976"/>
    <w:rsid w:val="009F54B2"/>
    <w:rsid w:val="00A0616E"/>
    <w:rsid w:val="00A15444"/>
    <w:rsid w:val="00A22BF1"/>
    <w:rsid w:val="00A272FE"/>
    <w:rsid w:val="00A30D89"/>
    <w:rsid w:val="00A37B6B"/>
    <w:rsid w:val="00A407AC"/>
    <w:rsid w:val="00A505D6"/>
    <w:rsid w:val="00A53021"/>
    <w:rsid w:val="00AA0B09"/>
    <w:rsid w:val="00AA215E"/>
    <w:rsid w:val="00AC4CE1"/>
    <w:rsid w:val="00AD1289"/>
    <w:rsid w:val="00AD335A"/>
    <w:rsid w:val="00AF0E6B"/>
    <w:rsid w:val="00B05A3E"/>
    <w:rsid w:val="00B13F45"/>
    <w:rsid w:val="00B142D5"/>
    <w:rsid w:val="00B2796E"/>
    <w:rsid w:val="00B45549"/>
    <w:rsid w:val="00B559A1"/>
    <w:rsid w:val="00B55A80"/>
    <w:rsid w:val="00B56378"/>
    <w:rsid w:val="00B67172"/>
    <w:rsid w:val="00B71730"/>
    <w:rsid w:val="00B801D3"/>
    <w:rsid w:val="00B81FD4"/>
    <w:rsid w:val="00B822D6"/>
    <w:rsid w:val="00B852D4"/>
    <w:rsid w:val="00BA4121"/>
    <w:rsid w:val="00BB413F"/>
    <w:rsid w:val="00BC0B7B"/>
    <w:rsid w:val="00BD14F3"/>
    <w:rsid w:val="00BD7DE6"/>
    <w:rsid w:val="00BE003A"/>
    <w:rsid w:val="00BE2989"/>
    <w:rsid w:val="00BE5131"/>
    <w:rsid w:val="00BE65E2"/>
    <w:rsid w:val="00BE7585"/>
    <w:rsid w:val="00BF21BC"/>
    <w:rsid w:val="00BF6DEE"/>
    <w:rsid w:val="00C00EA1"/>
    <w:rsid w:val="00C14152"/>
    <w:rsid w:val="00C16C12"/>
    <w:rsid w:val="00C357AF"/>
    <w:rsid w:val="00C43A95"/>
    <w:rsid w:val="00C515BE"/>
    <w:rsid w:val="00C602EC"/>
    <w:rsid w:val="00C65337"/>
    <w:rsid w:val="00C6588F"/>
    <w:rsid w:val="00C6667A"/>
    <w:rsid w:val="00C871CD"/>
    <w:rsid w:val="00CB1FBC"/>
    <w:rsid w:val="00CC68FA"/>
    <w:rsid w:val="00CD1E80"/>
    <w:rsid w:val="00CD3470"/>
    <w:rsid w:val="00CE34B9"/>
    <w:rsid w:val="00CE3F44"/>
    <w:rsid w:val="00CF1E9C"/>
    <w:rsid w:val="00CF5E96"/>
    <w:rsid w:val="00D023AA"/>
    <w:rsid w:val="00D03F0D"/>
    <w:rsid w:val="00D043F9"/>
    <w:rsid w:val="00D34213"/>
    <w:rsid w:val="00D37559"/>
    <w:rsid w:val="00D51574"/>
    <w:rsid w:val="00D56F58"/>
    <w:rsid w:val="00D57A1D"/>
    <w:rsid w:val="00D65BAF"/>
    <w:rsid w:val="00D70C86"/>
    <w:rsid w:val="00D73B08"/>
    <w:rsid w:val="00D74491"/>
    <w:rsid w:val="00D76ECB"/>
    <w:rsid w:val="00D80334"/>
    <w:rsid w:val="00D86EDF"/>
    <w:rsid w:val="00D93BD4"/>
    <w:rsid w:val="00D947F8"/>
    <w:rsid w:val="00DB37DA"/>
    <w:rsid w:val="00DB4B2D"/>
    <w:rsid w:val="00DD26F1"/>
    <w:rsid w:val="00DD44EE"/>
    <w:rsid w:val="00DE1690"/>
    <w:rsid w:val="00DE5379"/>
    <w:rsid w:val="00DF4B2A"/>
    <w:rsid w:val="00DF50E3"/>
    <w:rsid w:val="00E1308D"/>
    <w:rsid w:val="00E250CF"/>
    <w:rsid w:val="00E34DEB"/>
    <w:rsid w:val="00E42683"/>
    <w:rsid w:val="00E4333C"/>
    <w:rsid w:val="00E5373D"/>
    <w:rsid w:val="00E639F3"/>
    <w:rsid w:val="00E67893"/>
    <w:rsid w:val="00E73A99"/>
    <w:rsid w:val="00E74BB1"/>
    <w:rsid w:val="00EA2259"/>
    <w:rsid w:val="00EB2408"/>
    <w:rsid w:val="00EC1878"/>
    <w:rsid w:val="00EC3B72"/>
    <w:rsid w:val="00EC4CC2"/>
    <w:rsid w:val="00EE4AB8"/>
    <w:rsid w:val="00EF00D9"/>
    <w:rsid w:val="00EF5E4E"/>
    <w:rsid w:val="00F1308B"/>
    <w:rsid w:val="00F141C0"/>
    <w:rsid w:val="00F2184C"/>
    <w:rsid w:val="00F25ADB"/>
    <w:rsid w:val="00F32337"/>
    <w:rsid w:val="00F40088"/>
    <w:rsid w:val="00F43E69"/>
    <w:rsid w:val="00F60DBE"/>
    <w:rsid w:val="00F6194C"/>
    <w:rsid w:val="00F63B25"/>
    <w:rsid w:val="00F70602"/>
    <w:rsid w:val="00F86D06"/>
    <w:rsid w:val="00F9482D"/>
    <w:rsid w:val="00F96738"/>
    <w:rsid w:val="00F969D6"/>
    <w:rsid w:val="00F97653"/>
    <w:rsid w:val="00FB18FE"/>
    <w:rsid w:val="00FB3013"/>
    <w:rsid w:val="00FC7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9922D"/>
  <w15:docId w15:val="{B14AA733-3CDE-409B-861C-5785E16A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AF4"/>
    <w:pPr>
      <w:spacing w:before="120" w:after="120" w:line="240" w:lineRule="auto"/>
    </w:pPr>
    <w:rPr>
      <w:rFonts w:ascii="Times New Roman" w:hAnsi="Times New Roman" w:cs="Times New Roman"/>
      <w:sz w:val="24"/>
      <w:szCs w:val="24"/>
      <w:lang w:val="en-CA"/>
    </w:rPr>
  </w:style>
  <w:style w:type="paragraph" w:styleId="Heading1">
    <w:name w:val="heading 1"/>
    <w:basedOn w:val="Normal"/>
    <w:next w:val="Normal"/>
    <w:link w:val="Heading1Char"/>
    <w:uiPriority w:val="9"/>
    <w:qFormat/>
    <w:rsid w:val="005C795E"/>
    <w:pPr>
      <w:keepNext/>
      <w:keepLines/>
      <w:numPr>
        <w:numId w:val="12"/>
      </w:numPr>
      <w:spacing w:before="24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0F46C0"/>
    <w:pPr>
      <w:keepNext/>
      <w:keepLines/>
      <w:numPr>
        <w:ilvl w:val="1"/>
        <w:numId w:val="12"/>
      </w:numPr>
      <w:spacing w:before="200"/>
      <w:outlineLvl w:val="1"/>
    </w:pPr>
    <w:rPr>
      <w:rFonts w:ascii="Arial" w:eastAsiaTheme="majorEastAsia" w:hAnsi="Arial" w:cs="Arial"/>
      <w:b/>
      <w:bCs/>
      <w:sz w:val="28"/>
      <w:szCs w:val="28"/>
    </w:rPr>
  </w:style>
  <w:style w:type="paragraph" w:styleId="Heading3">
    <w:name w:val="heading 3"/>
    <w:basedOn w:val="Normal"/>
    <w:next w:val="Normal"/>
    <w:link w:val="Heading3Char"/>
    <w:uiPriority w:val="9"/>
    <w:unhideWhenUsed/>
    <w:qFormat/>
    <w:rsid w:val="005C795E"/>
    <w:pPr>
      <w:keepNext/>
      <w:keepLines/>
      <w:numPr>
        <w:ilvl w:val="2"/>
        <w:numId w:val="12"/>
      </w:numPr>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0F46C0"/>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F46C0"/>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F46C0"/>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46C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46C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46C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09AC"/>
    <w:pPr>
      <w:tabs>
        <w:tab w:val="center" w:pos="5040"/>
        <w:tab w:val="right" w:pos="10080"/>
      </w:tabs>
      <w:spacing w:after="0"/>
    </w:pPr>
    <w:rPr>
      <w:sz w:val="20"/>
      <w:szCs w:val="20"/>
    </w:rPr>
  </w:style>
  <w:style w:type="character" w:customStyle="1" w:styleId="HeaderChar">
    <w:name w:val="Header Char"/>
    <w:basedOn w:val="DefaultParagraphFont"/>
    <w:link w:val="Header"/>
    <w:uiPriority w:val="99"/>
    <w:rsid w:val="001409AC"/>
    <w:rPr>
      <w:rFonts w:ascii="Times New Roman" w:hAnsi="Times New Roman" w:cs="Times New Roman"/>
      <w:sz w:val="20"/>
      <w:szCs w:val="20"/>
      <w:lang w:val="en-CA"/>
    </w:rPr>
  </w:style>
  <w:style w:type="paragraph" w:styleId="Footer">
    <w:name w:val="footer"/>
    <w:basedOn w:val="Normal"/>
    <w:link w:val="FooterChar"/>
    <w:uiPriority w:val="99"/>
    <w:unhideWhenUsed/>
    <w:rsid w:val="001409AC"/>
    <w:pPr>
      <w:tabs>
        <w:tab w:val="center" w:pos="5040"/>
        <w:tab w:val="right" w:pos="10080"/>
      </w:tabs>
      <w:spacing w:after="0"/>
    </w:pPr>
    <w:rPr>
      <w:sz w:val="20"/>
      <w:szCs w:val="20"/>
    </w:rPr>
  </w:style>
  <w:style w:type="character" w:customStyle="1" w:styleId="FooterChar">
    <w:name w:val="Footer Char"/>
    <w:basedOn w:val="DefaultParagraphFont"/>
    <w:link w:val="Footer"/>
    <w:uiPriority w:val="99"/>
    <w:rsid w:val="001409AC"/>
    <w:rPr>
      <w:rFonts w:ascii="Times New Roman" w:hAnsi="Times New Roman" w:cs="Times New Roman"/>
      <w:sz w:val="20"/>
      <w:szCs w:val="20"/>
      <w:lang w:val="en-CA"/>
    </w:rPr>
  </w:style>
  <w:style w:type="paragraph" w:styleId="BalloonText">
    <w:name w:val="Balloon Text"/>
    <w:basedOn w:val="Normal"/>
    <w:link w:val="BalloonTextChar"/>
    <w:uiPriority w:val="99"/>
    <w:semiHidden/>
    <w:unhideWhenUsed/>
    <w:rsid w:val="00C16C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12"/>
    <w:rPr>
      <w:rFonts w:ascii="Tahoma" w:hAnsi="Tahoma" w:cs="Tahoma"/>
      <w:sz w:val="16"/>
      <w:szCs w:val="16"/>
      <w:lang w:val="en-CA"/>
    </w:rPr>
  </w:style>
  <w:style w:type="character" w:customStyle="1" w:styleId="Heading1Char">
    <w:name w:val="Heading 1 Char"/>
    <w:basedOn w:val="DefaultParagraphFont"/>
    <w:link w:val="Heading1"/>
    <w:uiPriority w:val="9"/>
    <w:rsid w:val="005C795E"/>
    <w:rPr>
      <w:rFonts w:ascii="Arial" w:eastAsiaTheme="majorEastAsia" w:hAnsi="Arial" w:cs="Arial"/>
      <w:b/>
      <w:bCs/>
      <w:sz w:val="32"/>
      <w:szCs w:val="32"/>
      <w:lang w:val="en-CA"/>
    </w:rPr>
  </w:style>
  <w:style w:type="character" w:customStyle="1" w:styleId="Heading2Char">
    <w:name w:val="Heading 2 Char"/>
    <w:basedOn w:val="DefaultParagraphFont"/>
    <w:link w:val="Heading2"/>
    <w:uiPriority w:val="9"/>
    <w:rsid w:val="000F46C0"/>
    <w:rPr>
      <w:rFonts w:ascii="Arial" w:eastAsiaTheme="majorEastAsia" w:hAnsi="Arial" w:cs="Arial"/>
      <w:b/>
      <w:bCs/>
      <w:sz w:val="28"/>
      <w:szCs w:val="28"/>
      <w:lang w:val="en-CA"/>
    </w:rPr>
  </w:style>
  <w:style w:type="paragraph" w:styleId="ListParagraph">
    <w:name w:val="List Paragraph"/>
    <w:basedOn w:val="Normal"/>
    <w:uiPriority w:val="34"/>
    <w:qFormat/>
    <w:rsid w:val="000F46C0"/>
    <w:pPr>
      <w:ind w:left="720"/>
      <w:contextualSpacing/>
    </w:pPr>
  </w:style>
  <w:style w:type="paragraph" w:customStyle="1" w:styleId="Bullet1">
    <w:name w:val="Bullet1"/>
    <w:basedOn w:val="ListParagraph"/>
    <w:rsid w:val="005A5FCF"/>
    <w:pPr>
      <w:numPr>
        <w:numId w:val="11"/>
      </w:numPr>
      <w:spacing w:before="80" w:after="80"/>
      <w:contextualSpacing w:val="0"/>
    </w:pPr>
  </w:style>
  <w:style w:type="character" w:customStyle="1" w:styleId="Heading3Char">
    <w:name w:val="Heading 3 Char"/>
    <w:basedOn w:val="DefaultParagraphFont"/>
    <w:link w:val="Heading3"/>
    <w:uiPriority w:val="9"/>
    <w:rsid w:val="005C795E"/>
    <w:rPr>
      <w:rFonts w:ascii="Arial" w:eastAsiaTheme="majorEastAsia" w:hAnsi="Arial" w:cs="Arial"/>
      <w:b/>
      <w:bCs/>
      <w:sz w:val="24"/>
      <w:szCs w:val="24"/>
      <w:lang w:val="en-CA"/>
    </w:rPr>
  </w:style>
  <w:style w:type="character" w:customStyle="1" w:styleId="Heading4Char">
    <w:name w:val="Heading 4 Char"/>
    <w:basedOn w:val="DefaultParagraphFont"/>
    <w:link w:val="Heading4"/>
    <w:uiPriority w:val="9"/>
    <w:rsid w:val="000F46C0"/>
    <w:rPr>
      <w:rFonts w:asciiTheme="majorHAnsi" w:eastAsiaTheme="majorEastAsia" w:hAnsiTheme="majorHAnsi" w:cstheme="majorBidi"/>
      <w:b/>
      <w:bCs/>
      <w:i/>
      <w:iCs/>
      <w:color w:val="4F81BD" w:themeColor="accent1"/>
      <w:sz w:val="24"/>
      <w:szCs w:val="24"/>
      <w:lang w:val="en-CA"/>
    </w:rPr>
  </w:style>
  <w:style w:type="character" w:customStyle="1" w:styleId="Heading5Char">
    <w:name w:val="Heading 5 Char"/>
    <w:basedOn w:val="DefaultParagraphFont"/>
    <w:link w:val="Heading5"/>
    <w:uiPriority w:val="9"/>
    <w:semiHidden/>
    <w:rsid w:val="000F46C0"/>
    <w:rPr>
      <w:rFonts w:asciiTheme="majorHAnsi" w:eastAsiaTheme="majorEastAsia" w:hAnsiTheme="majorHAnsi" w:cstheme="majorBidi"/>
      <w:color w:val="243F60" w:themeColor="accent1" w:themeShade="7F"/>
      <w:sz w:val="24"/>
      <w:szCs w:val="24"/>
      <w:lang w:val="en-CA"/>
    </w:rPr>
  </w:style>
  <w:style w:type="character" w:customStyle="1" w:styleId="Heading6Char">
    <w:name w:val="Heading 6 Char"/>
    <w:basedOn w:val="DefaultParagraphFont"/>
    <w:link w:val="Heading6"/>
    <w:uiPriority w:val="9"/>
    <w:semiHidden/>
    <w:rsid w:val="000F46C0"/>
    <w:rPr>
      <w:rFonts w:asciiTheme="majorHAnsi" w:eastAsiaTheme="majorEastAsia" w:hAnsiTheme="majorHAnsi" w:cstheme="majorBidi"/>
      <w:i/>
      <w:iCs/>
      <w:color w:val="243F60" w:themeColor="accent1" w:themeShade="7F"/>
      <w:sz w:val="24"/>
      <w:szCs w:val="24"/>
      <w:lang w:val="en-CA"/>
    </w:rPr>
  </w:style>
  <w:style w:type="character" w:customStyle="1" w:styleId="Heading7Char">
    <w:name w:val="Heading 7 Char"/>
    <w:basedOn w:val="DefaultParagraphFont"/>
    <w:link w:val="Heading7"/>
    <w:uiPriority w:val="9"/>
    <w:semiHidden/>
    <w:rsid w:val="000F46C0"/>
    <w:rPr>
      <w:rFonts w:asciiTheme="majorHAnsi" w:eastAsiaTheme="majorEastAsia" w:hAnsiTheme="majorHAnsi" w:cstheme="majorBidi"/>
      <w:i/>
      <w:iCs/>
      <w:color w:val="404040" w:themeColor="text1" w:themeTint="BF"/>
      <w:sz w:val="24"/>
      <w:szCs w:val="24"/>
      <w:lang w:val="en-CA"/>
    </w:rPr>
  </w:style>
  <w:style w:type="character" w:customStyle="1" w:styleId="Heading8Char">
    <w:name w:val="Heading 8 Char"/>
    <w:basedOn w:val="DefaultParagraphFont"/>
    <w:link w:val="Heading8"/>
    <w:uiPriority w:val="9"/>
    <w:semiHidden/>
    <w:rsid w:val="000F46C0"/>
    <w:rPr>
      <w:rFonts w:asciiTheme="majorHAnsi" w:eastAsiaTheme="majorEastAsia" w:hAnsiTheme="majorHAnsi" w:cstheme="majorBidi"/>
      <w:color w:val="404040" w:themeColor="text1" w:themeTint="BF"/>
      <w:sz w:val="20"/>
      <w:szCs w:val="20"/>
      <w:lang w:val="en-CA"/>
    </w:rPr>
  </w:style>
  <w:style w:type="character" w:customStyle="1" w:styleId="Heading9Char">
    <w:name w:val="Heading 9 Char"/>
    <w:basedOn w:val="DefaultParagraphFont"/>
    <w:link w:val="Heading9"/>
    <w:uiPriority w:val="9"/>
    <w:semiHidden/>
    <w:rsid w:val="000F46C0"/>
    <w:rPr>
      <w:rFonts w:asciiTheme="majorHAnsi" w:eastAsiaTheme="majorEastAsia" w:hAnsiTheme="majorHAnsi" w:cstheme="majorBidi"/>
      <w:i/>
      <w:iCs/>
      <w:color w:val="404040" w:themeColor="text1" w:themeTint="BF"/>
      <w:sz w:val="20"/>
      <w:szCs w:val="20"/>
      <w:lang w:val="en-CA"/>
    </w:rPr>
  </w:style>
  <w:style w:type="paragraph" w:styleId="Bibliography">
    <w:name w:val="Bibliography"/>
    <w:basedOn w:val="Normal"/>
    <w:next w:val="Normal"/>
    <w:uiPriority w:val="37"/>
    <w:unhideWhenUsed/>
    <w:rsid w:val="003E2219"/>
  </w:style>
  <w:style w:type="paragraph" w:customStyle="1" w:styleId="Numbered1">
    <w:name w:val="Numbered1"/>
    <w:basedOn w:val="ListParagraph"/>
    <w:rsid w:val="00367305"/>
    <w:pPr>
      <w:numPr>
        <w:numId w:val="13"/>
      </w:numPr>
      <w:contextualSpacing w:val="0"/>
    </w:pPr>
  </w:style>
  <w:style w:type="paragraph" w:customStyle="1" w:styleId="Indent1">
    <w:name w:val="Indent1"/>
    <w:basedOn w:val="Normal"/>
    <w:rsid w:val="00367305"/>
    <w:pPr>
      <w:ind w:left="720"/>
    </w:pPr>
  </w:style>
  <w:style w:type="character" w:styleId="PlaceholderText">
    <w:name w:val="Placeholder Text"/>
    <w:basedOn w:val="DefaultParagraphFont"/>
    <w:uiPriority w:val="99"/>
    <w:semiHidden/>
    <w:rsid w:val="005A5FCF"/>
    <w:rPr>
      <w:color w:val="808080"/>
    </w:rPr>
  </w:style>
  <w:style w:type="paragraph" w:styleId="TOCHeading">
    <w:name w:val="TOC Heading"/>
    <w:basedOn w:val="Heading1"/>
    <w:next w:val="Normal"/>
    <w:uiPriority w:val="39"/>
    <w:unhideWhenUsed/>
    <w:qFormat/>
    <w:rsid w:val="009A425C"/>
    <w:pPr>
      <w:numPr>
        <w:numId w:val="0"/>
      </w:numPr>
      <w:spacing w:after="0" w:line="259" w:lineRule="auto"/>
      <w:outlineLvl w:val="9"/>
    </w:pPr>
    <w:rPr>
      <w:rFonts w:cstheme="majorBidi"/>
      <w:b w:val="0"/>
      <w:bCs w:val="0"/>
      <w:lang w:val="en-US"/>
    </w:rPr>
  </w:style>
  <w:style w:type="paragraph" w:styleId="TOC1">
    <w:name w:val="toc 1"/>
    <w:basedOn w:val="Normal"/>
    <w:next w:val="Normal"/>
    <w:autoRedefine/>
    <w:uiPriority w:val="39"/>
    <w:unhideWhenUsed/>
    <w:rsid w:val="002D75DD"/>
    <w:pPr>
      <w:spacing w:after="100"/>
    </w:pPr>
  </w:style>
  <w:style w:type="paragraph" w:styleId="TOC2">
    <w:name w:val="toc 2"/>
    <w:basedOn w:val="Normal"/>
    <w:next w:val="Normal"/>
    <w:autoRedefine/>
    <w:uiPriority w:val="39"/>
    <w:unhideWhenUsed/>
    <w:rsid w:val="002D75DD"/>
    <w:pPr>
      <w:spacing w:after="100"/>
      <w:ind w:left="240"/>
    </w:pPr>
  </w:style>
  <w:style w:type="paragraph" w:styleId="TOC3">
    <w:name w:val="toc 3"/>
    <w:basedOn w:val="Normal"/>
    <w:next w:val="Normal"/>
    <w:autoRedefine/>
    <w:uiPriority w:val="39"/>
    <w:unhideWhenUsed/>
    <w:rsid w:val="002D75DD"/>
    <w:pPr>
      <w:spacing w:after="100"/>
      <w:ind w:left="480"/>
    </w:pPr>
  </w:style>
  <w:style w:type="character" w:styleId="Hyperlink">
    <w:name w:val="Hyperlink"/>
    <w:basedOn w:val="DefaultParagraphFont"/>
    <w:uiPriority w:val="99"/>
    <w:unhideWhenUsed/>
    <w:rsid w:val="002D75DD"/>
    <w:rPr>
      <w:color w:val="0000FF" w:themeColor="hyperlink"/>
      <w:u w:val="single"/>
    </w:rPr>
  </w:style>
  <w:style w:type="paragraph" w:styleId="Caption">
    <w:name w:val="caption"/>
    <w:basedOn w:val="Normal"/>
    <w:next w:val="Normal"/>
    <w:unhideWhenUsed/>
    <w:qFormat/>
    <w:rsid w:val="00F43E69"/>
    <w:pPr>
      <w:spacing w:before="0" w:after="200"/>
    </w:pPr>
    <w:rPr>
      <w:i/>
      <w:iCs/>
      <w:szCs w:val="18"/>
    </w:rPr>
  </w:style>
  <w:style w:type="paragraph" w:styleId="TableofFigures">
    <w:name w:val="table of figures"/>
    <w:basedOn w:val="Normal"/>
    <w:next w:val="Normal"/>
    <w:uiPriority w:val="99"/>
    <w:unhideWhenUsed/>
    <w:rsid w:val="002D75DD"/>
    <w:pPr>
      <w:spacing w:after="0"/>
    </w:pPr>
  </w:style>
  <w:style w:type="table" w:styleId="TableGrid">
    <w:name w:val="Table Grid"/>
    <w:basedOn w:val="TableNormal"/>
    <w:uiPriority w:val="59"/>
    <w:rsid w:val="00DF5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DF50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745C2"/>
    <w:pPr>
      <w:spacing w:after="240"/>
      <w:contextualSpacing/>
      <w:jc w:val="center"/>
    </w:pPr>
    <w:rPr>
      <w:rFonts w:ascii="Arial" w:eastAsiaTheme="majorEastAsia" w:hAnsi="Arial" w:cstheme="majorBidi"/>
      <w:spacing w:val="-10"/>
      <w:kern w:val="28"/>
      <w:sz w:val="44"/>
      <w:szCs w:val="56"/>
    </w:rPr>
  </w:style>
  <w:style w:type="character" w:customStyle="1" w:styleId="TitleChar">
    <w:name w:val="Title Char"/>
    <w:basedOn w:val="DefaultParagraphFont"/>
    <w:link w:val="Title"/>
    <w:uiPriority w:val="10"/>
    <w:rsid w:val="002745C2"/>
    <w:rPr>
      <w:rFonts w:ascii="Arial" w:eastAsiaTheme="majorEastAsia" w:hAnsi="Arial" w:cstheme="majorBidi"/>
      <w:spacing w:val="-10"/>
      <w:kern w:val="28"/>
      <w:sz w:val="44"/>
      <w:szCs w:val="56"/>
      <w:lang w:val="en-CA"/>
    </w:rPr>
  </w:style>
  <w:style w:type="paragraph" w:styleId="Subtitle">
    <w:name w:val="Subtitle"/>
    <w:basedOn w:val="Normal"/>
    <w:next w:val="Normal"/>
    <w:link w:val="SubtitleChar"/>
    <w:uiPriority w:val="11"/>
    <w:qFormat/>
    <w:rsid w:val="00FC79B1"/>
    <w:pPr>
      <w:numPr>
        <w:ilvl w:val="1"/>
      </w:numPr>
      <w:jc w:val="center"/>
    </w:pPr>
    <w:rPr>
      <w:rFonts w:ascii="Arial" w:eastAsiaTheme="minorEastAsia" w:hAnsi="Arial" w:cstheme="minorBidi"/>
      <w:i/>
      <w:spacing w:val="15"/>
      <w:sz w:val="36"/>
      <w:szCs w:val="22"/>
    </w:rPr>
  </w:style>
  <w:style w:type="character" w:customStyle="1" w:styleId="SubtitleChar">
    <w:name w:val="Subtitle Char"/>
    <w:basedOn w:val="DefaultParagraphFont"/>
    <w:link w:val="Subtitle"/>
    <w:uiPriority w:val="11"/>
    <w:rsid w:val="00FC79B1"/>
    <w:rPr>
      <w:rFonts w:ascii="Arial" w:eastAsiaTheme="minorEastAsia" w:hAnsi="Arial"/>
      <w:i/>
      <w:spacing w:val="15"/>
      <w:sz w:val="36"/>
      <w:lang w:val="en-CA"/>
    </w:rPr>
  </w:style>
  <w:style w:type="paragraph" w:styleId="TOC4">
    <w:name w:val="toc 4"/>
    <w:basedOn w:val="Normal"/>
    <w:next w:val="Normal"/>
    <w:autoRedefine/>
    <w:uiPriority w:val="39"/>
    <w:unhideWhenUsed/>
    <w:rsid w:val="00B13F45"/>
    <w:pPr>
      <w:spacing w:before="0" w:after="100" w:line="259" w:lineRule="auto"/>
      <w:ind w:left="660"/>
    </w:pPr>
    <w:rPr>
      <w:rFonts w:asciiTheme="minorHAnsi" w:eastAsiaTheme="minorEastAsia" w:hAnsiTheme="minorHAnsi" w:cstheme="minorBidi"/>
      <w:sz w:val="22"/>
      <w:szCs w:val="22"/>
      <w:lang w:val="en-US"/>
    </w:rPr>
  </w:style>
  <w:style w:type="paragraph" w:styleId="TOC5">
    <w:name w:val="toc 5"/>
    <w:basedOn w:val="Normal"/>
    <w:next w:val="Normal"/>
    <w:autoRedefine/>
    <w:uiPriority w:val="39"/>
    <w:unhideWhenUsed/>
    <w:rsid w:val="00B13F45"/>
    <w:pPr>
      <w:spacing w:before="0"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B13F45"/>
    <w:pPr>
      <w:spacing w:before="0"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B13F45"/>
    <w:pPr>
      <w:spacing w:before="0"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B13F45"/>
    <w:pPr>
      <w:spacing w:before="0"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B13F45"/>
    <w:pPr>
      <w:spacing w:before="0" w:after="100" w:line="259" w:lineRule="auto"/>
      <w:ind w:left="1760"/>
    </w:pPr>
    <w:rPr>
      <w:rFonts w:asciiTheme="minorHAnsi" w:eastAsiaTheme="minorEastAsia"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0244">
      <w:bodyDiv w:val="1"/>
      <w:marLeft w:val="0"/>
      <w:marRight w:val="0"/>
      <w:marTop w:val="0"/>
      <w:marBottom w:val="0"/>
      <w:divBdr>
        <w:top w:val="none" w:sz="0" w:space="0" w:color="auto"/>
        <w:left w:val="none" w:sz="0" w:space="0" w:color="auto"/>
        <w:bottom w:val="none" w:sz="0" w:space="0" w:color="auto"/>
        <w:right w:val="none" w:sz="0" w:space="0" w:color="auto"/>
      </w:divBdr>
    </w:div>
    <w:div w:id="828794393">
      <w:bodyDiv w:val="1"/>
      <w:marLeft w:val="0"/>
      <w:marRight w:val="0"/>
      <w:marTop w:val="0"/>
      <w:marBottom w:val="0"/>
      <w:divBdr>
        <w:top w:val="none" w:sz="0" w:space="0" w:color="auto"/>
        <w:left w:val="none" w:sz="0" w:space="0" w:color="auto"/>
        <w:bottom w:val="none" w:sz="0" w:space="0" w:color="auto"/>
        <w:right w:val="none" w:sz="0" w:space="0" w:color="auto"/>
      </w:divBdr>
    </w:div>
    <w:div w:id="940382678">
      <w:bodyDiv w:val="1"/>
      <w:marLeft w:val="0"/>
      <w:marRight w:val="0"/>
      <w:marTop w:val="0"/>
      <w:marBottom w:val="0"/>
      <w:divBdr>
        <w:top w:val="none" w:sz="0" w:space="0" w:color="auto"/>
        <w:left w:val="none" w:sz="0" w:space="0" w:color="auto"/>
        <w:bottom w:val="none" w:sz="0" w:space="0" w:color="auto"/>
        <w:right w:val="none" w:sz="0" w:space="0" w:color="auto"/>
      </w:divBdr>
    </w:div>
    <w:div w:id="1106929173">
      <w:bodyDiv w:val="1"/>
      <w:marLeft w:val="0"/>
      <w:marRight w:val="0"/>
      <w:marTop w:val="0"/>
      <w:marBottom w:val="0"/>
      <w:divBdr>
        <w:top w:val="none" w:sz="0" w:space="0" w:color="auto"/>
        <w:left w:val="none" w:sz="0" w:space="0" w:color="auto"/>
        <w:bottom w:val="none" w:sz="0" w:space="0" w:color="auto"/>
        <w:right w:val="none" w:sz="0" w:space="0" w:color="auto"/>
      </w:divBdr>
    </w:div>
    <w:div w:id="11837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enze/Desktop/ELEX%20Lab%20Doc/Lab8%20-%20Frequency%20Respons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nze/Desktop/Lab8%20-%20Step%20Respons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0552755353021129E-2"/>
          <c:y val="4.4805999096186308E-2"/>
          <c:w val="0.89391743890955855"/>
          <c:h val="0.92668113800110841"/>
        </c:manualLayout>
      </c:layout>
      <c:scatterChart>
        <c:scatterStyle val="smoothMarker"/>
        <c:varyColors val="0"/>
        <c:ser>
          <c:idx val="0"/>
          <c:order val="0"/>
          <c:tx>
            <c:strRef>
              <c:f>Sheet1!$C$3</c:f>
              <c:strCache>
                <c:ptCount val="1"/>
                <c:pt idx="0">
                  <c:v>Predicted Gain (dB)</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Sheet1!$C$4:$C$23</c:f>
              <c:numCache>
                <c:formatCode>0.00E+00</c:formatCode>
                <c:ptCount val="20"/>
                <c:pt idx="0">
                  <c:v>1.9798262532397721E-7</c:v>
                </c:pt>
                <c:pt idx="1">
                  <c:v>4.9495641346303362E-6</c:v>
                </c:pt>
                <c:pt idx="2">
                  <c:v>1.9798237880011603E-5</c:v>
                </c:pt>
                <c:pt idx="3">
                  <c:v>4.9494101838664609E-4</c:v>
                </c:pt>
                <c:pt idx="4">
                  <c:v>1.9795773301815771E-3</c:v>
                </c:pt>
                <c:pt idx="5">
                  <c:v>4.9337319762644438E-2</c:v>
                </c:pt>
                <c:pt idx="6">
                  <c:v>0.19530882342304626</c:v>
                </c:pt>
                <c:pt idx="7">
                  <c:v>1.6542023454337631</c:v>
                </c:pt>
                <c:pt idx="8">
                  <c:v>1.320394203874089</c:v>
                </c:pt>
                <c:pt idx="9">
                  <c:v>1.0816577839136412</c:v>
                </c:pt>
                <c:pt idx="10">
                  <c:v>0.61602957552730253</c:v>
                </c:pt>
                <c:pt idx="11">
                  <c:v>-1.6073179900118986</c:v>
                </c:pt>
                <c:pt idx="12">
                  <c:v>-3.4276616046672248</c:v>
                </c:pt>
                <c:pt idx="13">
                  <c:v>-4.2100934996609656</c:v>
                </c:pt>
                <c:pt idx="14">
                  <c:v>-5.4849478826008138</c:v>
                </c:pt>
                <c:pt idx="15">
                  <c:v>-10.989976881954494</c:v>
                </c:pt>
                <c:pt idx="16">
                  <c:v>-39.983193579302117</c:v>
                </c:pt>
                <c:pt idx="17">
                  <c:v>-52.061094835339709</c:v>
                </c:pt>
                <c:pt idx="18">
                  <c:v>-80.031676701970753</c:v>
                </c:pt>
                <c:pt idx="19">
                  <c:v>-92.073244992160028</c:v>
                </c:pt>
              </c:numCache>
            </c:numRef>
          </c:yVal>
          <c:smooth val="1"/>
          <c:extLst>
            <c:ext xmlns:c16="http://schemas.microsoft.com/office/drawing/2014/chart" uri="{C3380CC4-5D6E-409C-BE32-E72D297353CC}">
              <c16:uniqueId val="{00000000-D48C-4A48-AF6C-57A31C2B6F0C}"/>
            </c:ext>
          </c:extLst>
        </c:ser>
        <c:ser>
          <c:idx val="2"/>
          <c:order val="2"/>
          <c:tx>
            <c:v>Measured Gain(dB)</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Sheet1!$F$4:$F$23</c:f>
              <c:numCache>
                <c:formatCode>0.00E+00</c:formatCode>
                <c:ptCount val="20"/>
                <c:pt idx="0">
                  <c:v>-1.4359858485005059</c:v>
                </c:pt>
                <c:pt idx="1">
                  <c:v>-0.4848010114911378</c:v>
                </c:pt>
                <c:pt idx="2">
                  <c:v>-0.41510443181238837</c:v>
                </c:pt>
                <c:pt idx="3">
                  <c:v>-8.3119195423154074E-2</c:v>
                </c:pt>
                <c:pt idx="4">
                  <c:v>4.1351534406665787E-3</c:v>
                </c:pt>
                <c:pt idx="5">
                  <c:v>4.1263211275467795E-2</c:v>
                </c:pt>
                <c:pt idx="6">
                  <c:v>0.16388957230543078</c:v>
                </c:pt>
                <c:pt idx="7">
                  <c:v>1.4796010472363417</c:v>
                </c:pt>
                <c:pt idx="8">
                  <c:v>1.0138541647237462</c:v>
                </c:pt>
                <c:pt idx="9">
                  <c:v>0.97697135075634023</c:v>
                </c:pt>
                <c:pt idx="10">
                  <c:v>-1.6935111318208949</c:v>
                </c:pt>
                <c:pt idx="11">
                  <c:v>-2.1475089337244286</c:v>
                </c:pt>
                <c:pt idx="12">
                  <c:v>-2.7505572783264083</c:v>
                </c:pt>
                <c:pt idx="13">
                  <c:v>-4.0329072705613882</c:v>
                </c:pt>
                <c:pt idx="14">
                  <c:v>-5.8567103409741925</c:v>
                </c:pt>
                <c:pt idx="15">
                  <c:v>-12.545265849682021</c:v>
                </c:pt>
                <c:pt idx="16">
                  <c:v>-40.273097623453609</c:v>
                </c:pt>
                <c:pt idx="17">
                  <c:v>-52.383719800004663</c:v>
                </c:pt>
                <c:pt idx="18">
                  <c:v>-69.762332780422511</c:v>
                </c:pt>
                <c:pt idx="19">
                  <c:v>-70.441046090651113</c:v>
                </c:pt>
              </c:numCache>
            </c:numRef>
          </c:yVal>
          <c:smooth val="1"/>
          <c:extLst>
            <c:ext xmlns:c16="http://schemas.microsoft.com/office/drawing/2014/chart" uri="{C3380CC4-5D6E-409C-BE32-E72D297353CC}">
              <c16:uniqueId val="{00000001-D48C-4A48-AF6C-57A31C2B6F0C}"/>
            </c:ext>
          </c:extLst>
        </c:ser>
        <c:dLbls>
          <c:showLegendKey val="0"/>
          <c:showVal val="0"/>
          <c:showCatName val="0"/>
          <c:showSerName val="0"/>
          <c:showPercent val="0"/>
          <c:showBubbleSize val="0"/>
        </c:dLbls>
        <c:axId val="402970704"/>
        <c:axId val="402970312"/>
      </c:scatterChart>
      <c:scatterChart>
        <c:scatterStyle val="smoothMarker"/>
        <c:varyColors val="0"/>
        <c:ser>
          <c:idx val="1"/>
          <c:order val="1"/>
          <c:tx>
            <c:v>Predicted Angle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Sheet1!$D$4:$D$23</c:f>
              <c:numCache>
                <c:formatCode>0.00E+00</c:formatCode>
                <c:ptCount val="20"/>
                <c:pt idx="0">
                  <c:v>-1.0674504305061668E-2</c:v>
                </c:pt>
                <c:pt idx="1">
                  <c:v>-5.3372558132723173E-2</c:v>
                </c:pt>
                <c:pt idx="2">
                  <c:v>-0.10674534506215305</c:v>
                </c:pt>
                <c:pt idx="3">
                  <c:v>-0.53376333423996281</c:v>
                </c:pt>
                <c:pt idx="4">
                  <c:v>-1.0677555106866947</c:v>
                </c:pt>
                <c:pt idx="5">
                  <c:v>-5.3755375122872362</c:v>
                </c:pt>
                <c:pt idx="6">
                  <c:v>-10.984411096691982</c:v>
                </c:pt>
                <c:pt idx="7">
                  <c:v>-64.364035981293853</c:v>
                </c:pt>
                <c:pt idx="8">
                  <c:v>-77.42630381091351</c:v>
                </c:pt>
                <c:pt idx="9">
                  <c:v>-82.638840117980166</c:v>
                </c:pt>
                <c:pt idx="10">
                  <c:v>-90.22821245044247</c:v>
                </c:pt>
                <c:pt idx="11">
                  <c:v>-111.72228622200642</c:v>
                </c:pt>
                <c:pt idx="12">
                  <c:v>-122.72934739277827</c:v>
                </c:pt>
                <c:pt idx="13">
                  <c:v>-126.5641605354444</c:v>
                </c:pt>
                <c:pt idx="14">
                  <c:v>-132.00505702703668</c:v>
                </c:pt>
                <c:pt idx="15">
                  <c:v>-148.28557902018363</c:v>
                </c:pt>
                <c:pt idx="16">
                  <c:v>-174.64461644589679</c:v>
                </c:pt>
                <c:pt idx="17">
                  <c:v>-177.33652029609377</c:v>
                </c:pt>
                <c:pt idx="18">
                  <c:v>-179.46821007029862</c:v>
                </c:pt>
                <c:pt idx="19">
                  <c:v>-179.73411917762255</c:v>
                </c:pt>
              </c:numCache>
            </c:numRef>
          </c:yVal>
          <c:smooth val="1"/>
          <c:extLst>
            <c:ext xmlns:c16="http://schemas.microsoft.com/office/drawing/2014/chart" uri="{C3380CC4-5D6E-409C-BE32-E72D297353CC}">
              <c16:uniqueId val="{00000002-D48C-4A48-AF6C-57A31C2B6F0C}"/>
            </c:ext>
          </c:extLst>
        </c:ser>
        <c:ser>
          <c:idx val="3"/>
          <c:order val="3"/>
          <c:tx>
            <c:v>Measured Phase</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Sheet1!$A$4:$A$23</c:f>
              <c:numCache>
                <c:formatCode>0.0E+00</c:formatCode>
                <c:ptCount val="20"/>
                <c:pt idx="0">
                  <c:v>1</c:v>
                </c:pt>
                <c:pt idx="1">
                  <c:v>5</c:v>
                </c:pt>
                <c:pt idx="2">
                  <c:v>10</c:v>
                </c:pt>
                <c:pt idx="3">
                  <c:v>50</c:v>
                </c:pt>
                <c:pt idx="4">
                  <c:v>100</c:v>
                </c:pt>
                <c:pt idx="5">
                  <c:v>500</c:v>
                </c:pt>
                <c:pt idx="6">
                  <c:v>1000</c:v>
                </c:pt>
                <c:pt idx="7">
                  <c:v>4000</c:v>
                </c:pt>
                <c:pt idx="8">
                  <c:v>4500</c:v>
                </c:pt>
                <c:pt idx="9">
                  <c:v>4700</c:v>
                </c:pt>
                <c:pt idx="10">
                  <c:v>5000</c:v>
                </c:pt>
                <c:pt idx="11">
                  <c:v>6000</c:v>
                </c:pt>
                <c:pt idx="12">
                  <c:v>6700</c:v>
                </c:pt>
                <c:pt idx="13">
                  <c:v>7000</c:v>
                </c:pt>
                <c:pt idx="14">
                  <c:v>7500</c:v>
                </c:pt>
                <c:pt idx="15">
                  <c:v>10000</c:v>
                </c:pt>
                <c:pt idx="16">
                  <c:v>50000</c:v>
                </c:pt>
                <c:pt idx="17">
                  <c:v>100000</c:v>
                </c:pt>
                <c:pt idx="18">
                  <c:v>500000</c:v>
                </c:pt>
                <c:pt idx="19">
                  <c:v>1000000</c:v>
                </c:pt>
              </c:numCache>
            </c:numRef>
          </c:xVal>
          <c:yVal>
            <c:numRef>
              <c:f>Sheet1!$G$4:$G$23</c:f>
              <c:numCache>
                <c:formatCode>General</c:formatCode>
                <c:ptCount val="20"/>
                <c:pt idx="0">
                  <c:v>0</c:v>
                </c:pt>
                <c:pt idx="1">
                  <c:v>0</c:v>
                </c:pt>
                <c:pt idx="2">
                  <c:v>-0.20300000000000001</c:v>
                </c:pt>
                <c:pt idx="3">
                  <c:v>-0.55700000000000005</c:v>
                </c:pt>
                <c:pt idx="4">
                  <c:v>-0.47149999999999997</c:v>
                </c:pt>
                <c:pt idx="5">
                  <c:v>-5.2030000000000003</c:v>
                </c:pt>
                <c:pt idx="6">
                  <c:v>-11.75</c:v>
                </c:pt>
                <c:pt idx="7">
                  <c:v>-64.2</c:v>
                </c:pt>
                <c:pt idx="8">
                  <c:v>-75.3</c:v>
                </c:pt>
                <c:pt idx="9">
                  <c:v>-81.099999999999994</c:v>
                </c:pt>
                <c:pt idx="10">
                  <c:v>-101.7</c:v>
                </c:pt>
                <c:pt idx="11">
                  <c:v>-110.2</c:v>
                </c:pt>
                <c:pt idx="12">
                  <c:v>-123</c:v>
                </c:pt>
                <c:pt idx="13">
                  <c:v>-124.3</c:v>
                </c:pt>
                <c:pt idx="14">
                  <c:v>-130.19999999999999</c:v>
                </c:pt>
                <c:pt idx="15">
                  <c:v>-152.19999999999999</c:v>
                </c:pt>
                <c:pt idx="16">
                  <c:v>-174.4</c:v>
                </c:pt>
                <c:pt idx="17">
                  <c:v>-176.2</c:v>
                </c:pt>
                <c:pt idx="18">
                  <c:v>-179</c:v>
                </c:pt>
                <c:pt idx="19">
                  <c:v>-179.9</c:v>
                </c:pt>
              </c:numCache>
            </c:numRef>
          </c:yVal>
          <c:smooth val="1"/>
          <c:extLst>
            <c:ext xmlns:c16="http://schemas.microsoft.com/office/drawing/2014/chart" uri="{C3380CC4-5D6E-409C-BE32-E72D297353CC}">
              <c16:uniqueId val="{00000003-D48C-4A48-AF6C-57A31C2B6F0C}"/>
            </c:ext>
          </c:extLst>
        </c:ser>
        <c:dLbls>
          <c:showLegendKey val="0"/>
          <c:showVal val="0"/>
          <c:showCatName val="0"/>
          <c:showSerName val="0"/>
          <c:showPercent val="0"/>
          <c:showBubbleSize val="0"/>
        </c:dLbls>
        <c:axId val="403523887"/>
        <c:axId val="403251455"/>
      </c:scatterChart>
      <c:valAx>
        <c:axId val="40297070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 (Hz)</a:t>
                </a:r>
              </a:p>
            </c:rich>
          </c:tx>
          <c:layout>
            <c:manualLayout>
              <c:xMode val="edge"/>
              <c:yMode val="edge"/>
              <c:x val="0.4597994959635438"/>
              <c:y val="2.2064922812157122E-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312"/>
        <c:crosses val="autoZero"/>
        <c:crossBetween val="midCat"/>
      </c:valAx>
      <c:valAx>
        <c:axId val="402970312"/>
        <c:scaling>
          <c:orientation val="minMax"/>
          <c:max val="20"/>
          <c:min val="-9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Gain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704"/>
        <c:crosses val="autoZero"/>
        <c:crossBetween val="midCat"/>
      </c:valAx>
      <c:valAx>
        <c:axId val="403251455"/>
        <c:scaling>
          <c:orientation val="minMax"/>
          <c:max val="0"/>
          <c:min val="-18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Phase</a:t>
                </a:r>
              </a:p>
            </c:rich>
          </c:tx>
          <c:layout>
            <c:manualLayout>
              <c:xMode val="edge"/>
              <c:yMode val="edge"/>
              <c:x val="0.96810031620063242"/>
              <c:y val="0.4799225721784776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3523887"/>
        <c:crosses val="max"/>
        <c:crossBetween val="midCat"/>
      </c:valAx>
      <c:valAx>
        <c:axId val="403523887"/>
        <c:scaling>
          <c:logBase val="10"/>
          <c:orientation val="minMax"/>
        </c:scaling>
        <c:delete val="1"/>
        <c:axPos val="b"/>
        <c:numFmt formatCode="0.0E+00" sourceLinked="1"/>
        <c:majorTickMark val="out"/>
        <c:minorTickMark val="none"/>
        <c:tickLblPos val="nextTo"/>
        <c:crossAx val="403251455"/>
        <c:crosses val="autoZero"/>
        <c:crossBetween val="midCat"/>
      </c:valAx>
      <c:spPr>
        <a:noFill/>
        <a:ln>
          <a:noFill/>
        </a:ln>
        <a:effectLst/>
      </c:spPr>
    </c:plotArea>
    <c:legend>
      <c:legendPos val="r"/>
      <c:layout>
        <c:manualLayout>
          <c:xMode val="edge"/>
          <c:yMode val="edge"/>
          <c:x val="0.1973193005949764"/>
          <c:y val="0.63066413203283778"/>
          <c:w val="0.22865856848172056"/>
          <c:h val="0.213993994737074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8099300400630982E-2"/>
          <c:y val="3.3316853772877311E-2"/>
          <c:w val="0.93418018818598869"/>
          <c:h val="0.89666242395493712"/>
        </c:manualLayout>
      </c:layout>
      <c:scatterChart>
        <c:scatterStyle val="smoothMarker"/>
        <c:varyColors val="0"/>
        <c:ser>
          <c:idx val="0"/>
          <c:order val="0"/>
          <c:tx>
            <c:strRef>
              <c:f>Sheet1!$C$3</c:f>
              <c:strCache>
                <c:ptCount val="1"/>
                <c:pt idx="0">
                  <c:v>Predicted Output Voltage (V)</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Sheet1!$B$4:$B$14</c:f>
              <c:numCache>
                <c:formatCode>0.00E+00</c:formatCode>
                <c:ptCount val="11"/>
                <c:pt idx="0" formatCode="General">
                  <c:v>0</c:v>
                </c:pt>
                <c:pt idx="1">
                  <c:v>4.9999999999999996E-5</c:v>
                </c:pt>
                <c:pt idx="2">
                  <c:v>9.9999999999999991E-5</c:v>
                </c:pt>
                <c:pt idx="3">
                  <c:v>1.4999999999999999E-4</c:v>
                </c:pt>
                <c:pt idx="4">
                  <c:v>1.9999999999999998E-4</c:v>
                </c:pt>
                <c:pt idx="5">
                  <c:v>2.5000000000000001E-4</c:v>
                </c:pt>
                <c:pt idx="6">
                  <c:v>3.0000000000000003E-4</c:v>
                </c:pt>
                <c:pt idx="7">
                  <c:v>3.5000000000000005E-4</c:v>
                </c:pt>
                <c:pt idx="8">
                  <c:v>4.0000000000000007E-4</c:v>
                </c:pt>
                <c:pt idx="9">
                  <c:v>4.500000000000001E-4</c:v>
                </c:pt>
                <c:pt idx="10">
                  <c:v>5.0000000000000012E-4</c:v>
                </c:pt>
              </c:numCache>
            </c:numRef>
          </c:xVal>
          <c:yVal>
            <c:numRef>
              <c:f>Sheet1!$C$4:$C$14</c:f>
              <c:numCache>
                <c:formatCode>0.00E+00</c:formatCode>
                <c:ptCount val="11"/>
                <c:pt idx="0" formatCode="General">
                  <c:v>0</c:v>
                </c:pt>
                <c:pt idx="1">
                  <c:v>3.2611593090501696</c:v>
                </c:pt>
                <c:pt idx="2">
                  <c:v>5.8293135984246334</c:v>
                </c:pt>
                <c:pt idx="3">
                  <c:v>5.5644281578792087</c:v>
                </c:pt>
                <c:pt idx="4">
                  <c:v>4.9155755642150822</c:v>
                </c:pt>
                <c:pt idx="5">
                  <c:v>4.8523509023431259</c:v>
                </c:pt>
                <c:pt idx="6">
                  <c:v>4.9912347875221128</c:v>
                </c:pt>
                <c:pt idx="7">
                  <c:v>5.032685683403205</c:v>
                </c:pt>
                <c:pt idx="8">
                  <c:v>5.0083318368260308</c:v>
                </c:pt>
                <c:pt idx="9">
                  <c:v>4.9939944525535491</c:v>
                </c:pt>
                <c:pt idx="10">
                  <c:v>4.9969044048683129</c:v>
                </c:pt>
              </c:numCache>
            </c:numRef>
          </c:yVal>
          <c:smooth val="1"/>
          <c:extLst>
            <c:ext xmlns:c16="http://schemas.microsoft.com/office/drawing/2014/chart" uri="{C3380CC4-5D6E-409C-BE32-E72D297353CC}">
              <c16:uniqueId val="{00000000-D1B0-5143-8FB7-95345C53C992}"/>
            </c:ext>
          </c:extLst>
        </c:ser>
        <c:ser>
          <c:idx val="1"/>
          <c:order val="1"/>
          <c:tx>
            <c:v>Measured Output Voltage (V)</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Sheet1!$B$4:$B$14</c:f>
              <c:numCache>
                <c:formatCode>0.00E+00</c:formatCode>
                <c:ptCount val="11"/>
                <c:pt idx="0" formatCode="General">
                  <c:v>0</c:v>
                </c:pt>
                <c:pt idx="1">
                  <c:v>4.9999999999999996E-5</c:v>
                </c:pt>
                <c:pt idx="2">
                  <c:v>9.9999999999999991E-5</c:v>
                </c:pt>
                <c:pt idx="3">
                  <c:v>1.4999999999999999E-4</c:v>
                </c:pt>
                <c:pt idx="4">
                  <c:v>1.9999999999999998E-4</c:v>
                </c:pt>
                <c:pt idx="5">
                  <c:v>2.5000000000000001E-4</c:v>
                </c:pt>
                <c:pt idx="6">
                  <c:v>3.0000000000000003E-4</c:v>
                </c:pt>
                <c:pt idx="7">
                  <c:v>3.5000000000000005E-4</c:v>
                </c:pt>
                <c:pt idx="8">
                  <c:v>4.0000000000000007E-4</c:v>
                </c:pt>
                <c:pt idx="9">
                  <c:v>4.500000000000001E-4</c:v>
                </c:pt>
                <c:pt idx="10">
                  <c:v>5.0000000000000012E-4</c:v>
                </c:pt>
              </c:numCache>
            </c:numRef>
          </c:xVal>
          <c:yVal>
            <c:numRef>
              <c:f>Sheet1!$D$4:$D$14</c:f>
              <c:numCache>
                <c:formatCode>General</c:formatCode>
                <c:ptCount val="11"/>
                <c:pt idx="0">
                  <c:v>0</c:v>
                </c:pt>
                <c:pt idx="1">
                  <c:v>3.2</c:v>
                </c:pt>
                <c:pt idx="2">
                  <c:v>5.75</c:v>
                </c:pt>
                <c:pt idx="3">
                  <c:v>5.52</c:v>
                </c:pt>
                <c:pt idx="4">
                  <c:v>4.87</c:v>
                </c:pt>
                <c:pt idx="5">
                  <c:v>4.84</c:v>
                </c:pt>
                <c:pt idx="6">
                  <c:v>4.96</c:v>
                </c:pt>
                <c:pt idx="7">
                  <c:v>4.9800000000000004</c:v>
                </c:pt>
                <c:pt idx="8">
                  <c:v>4.92</c:v>
                </c:pt>
                <c:pt idx="9">
                  <c:v>4.9800000000000004</c:v>
                </c:pt>
                <c:pt idx="10">
                  <c:v>5</c:v>
                </c:pt>
              </c:numCache>
            </c:numRef>
          </c:yVal>
          <c:smooth val="1"/>
          <c:extLst>
            <c:ext xmlns:c16="http://schemas.microsoft.com/office/drawing/2014/chart" uri="{C3380CC4-5D6E-409C-BE32-E72D297353CC}">
              <c16:uniqueId val="{00000001-D1B0-5143-8FB7-95345C53C992}"/>
            </c:ext>
          </c:extLst>
        </c:ser>
        <c:dLbls>
          <c:showLegendKey val="0"/>
          <c:showVal val="0"/>
          <c:showCatName val="0"/>
          <c:showSerName val="0"/>
          <c:showPercent val="0"/>
          <c:showBubbleSize val="0"/>
        </c:dLbls>
        <c:axId val="995330143"/>
        <c:axId val="995209343"/>
      </c:scatterChart>
      <c:valAx>
        <c:axId val="9953301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209343"/>
        <c:crosses val="autoZero"/>
        <c:crossBetween val="midCat"/>
      </c:valAx>
      <c:valAx>
        <c:axId val="995209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5330143"/>
        <c:crosses val="autoZero"/>
        <c:crossBetween val="midCat"/>
        <c:majorUnit val="1"/>
        <c:minorUnit val="0.2"/>
      </c:valAx>
      <c:spPr>
        <a:noFill/>
        <a:ln>
          <a:noFill/>
        </a:ln>
        <a:effectLst/>
      </c:spPr>
    </c:plotArea>
    <c:legend>
      <c:legendPos val="l"/>
      <c:layout>
        <c:manualLayout>
          <c:xMode val="edge"/>
          <c:yMode val="edge"/>
          <c:x val="0.31401682424151728"/>
          <c:y val="0.60706566495701797"/>
          <c:w val="0.27946647294088239"/>
          <c:h val="0.189378747381347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D8E2022-A239-4867-929E-4AD3988AE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Neil Cox, Diane Kennedy, Craig Hennessey</dc:creator>
  <cp:lastModifiedBy>Enze Xu</cp:lastModifiedBy>
  <cp:revision>15</cp:revision>
  <cp:lastPrinted>2024-11-17T04:22:00Z</cp:lastPrinted>
  <dcterms:created xsi:type="dcterms:W3CDTF">2024-11-17T00:19:00Z</dcterms:created>
  <dcterms:modified xsi:type="dcterms:W3CDTF">2024-11-27T05:21:00Z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