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rFonts w:ascii="Poppins" w:cs="Poppins" w:eastAsia="Poppins" w:hAnsi="Poppins"/>
          <w:b/>
          <w:bCs/>
          <w:color w:val="00a8b5"/>
          <w:sz w:val="56"/>
          <w:szCs w:val="56"/>
        </w:rPr>
        <w:t xml:space="preserve">ALTHEA SYSTEMS</w:t>
      </w:r>
    </w:p>
    <w:p>
      <w:pPr>
        <w:spacing w:after="200"/>
        <w:jc w:val="center"/>
      </w:pPr>
      <w:r>
        <w:rPr>
          <w:rFonts w:ascii="Poppins" w:cs="Poppins" w:eastAsia="Poppins" w:hAnsi="Poppins"/>
          <w:color w:val="003d5c"/>
          <w:sz w:val="40"/>
          <w:szCs w:val="40"/>
        </w:rPr>
        <w:t xml:space="preserve">Plateforme E-Commerce</w:t>
      </w:r>
    </w:p>
    <w:p>
      <w:pPr>
        <w:pBdr>
          <w:bottom w:val="single" w:color="00a8b5" w:sz="6" w:space="1"/>
        </w:pBdr>
        <w:spacing w:after="100"/>
        <w:jc w:val="center"/>
      </w:pPr>
    </w:p>
    <w:p>
      <w:pPr>
        <w:spacing w:after="400"/>
      </w:pPr>
    </w:p>
    <w:p>
      <w:pPr>
        <w:spacing w:after="200"/>
        <w:jc w:val="center"/>
      </w:pPr>
      <w:r>
        <w:rPr>
          <w:rFonts w:ascii="Poppins" w:cs="Poppins" w:eastAsia="Poppins" w:hAnsi="Poppins"/>
          <w:b/>
          <w:bCs/>
          <w:color w:val="003d5c"/>
          <w:sz w:val="48"/>
          <w:szCs w:val="48"/>
        </w:rPr>
        <w:t xml:space="preserve">DOCUMENT DE CADRAGE</w:t>
      </w:r>
    </w:p>
    <w:p>
      <w:pPr>
        <w:spacing w:after="200"/>
        <w:jc w:val="center"/>
      </w:pPr>
      <w:r>
        <w:rPr>
          <w:rFonts w:ascii="Inter" w:cs="Inter" w:eastAsia="Inter" w:hAnsi="Inter"/>
          <w:color w:val="666666"/>
          <w:sz w:val="26"/>
          <w:szCs w:val="26"/>
        </w:rPr>
        <w:t xml:space="preserve">Projet Bachelor CPI – Développement 2025-2026</w:t>
      </w:r>
    </w:p>
    <w:p>
      <w:pPr>
        <w:spacing w:after="200"/>
        <w:jc w:val="center"/>
      </w:pPr>
      <w:r>
        <w:rPr>
          <w:rFonts w:ascii="Inter" w:cs="Inter" w:eastAsia="Inter" w:hAnsi="Inter"/>
          <w:color w:val="666666"/>
          <w:sz w:val="24"/>
          <w:szCs w:val="24"/>
        </w:rPr>
        <w:t xml:space="preserve">Sup de Vinci</w:t>
      </w:r>
    </w:p>
    <w:p>
      <w:pPr>
        <w:spacing w:after="1000"/>
      </w:pPr>
    </w:p>
    <w:p>
      <w:pPr>
        <w:spacing w:after="100"/>
        <w:jc w:val="center"/>
      </w:pPr>
      <w:r>
        <w:rPr>
          <w:rFonts w:ascii="Poppins" w:cs="Poppins" w:eastAsia="Poppins" w:hAnsi="Poppins"/>
          <w:b/>
          <w:bCs/>
          <w:color w:val="003d5c"/>
          <w:sz w:val="28"/>
          <w:szCs w:val="28"/>
        </w:rPr>
        <w:t xml:space="preserve">Équipe projet</w:t>
      </w:r>
    </w:p>
    <w:p>
      <w:pPr>
        <w:spacing w:after="80"/>
        <w:jc w:val="center"/>
      </w:pPr>
      <w:r>
        <w:rPr>
          <w:rFonts w:ascii="Inter" w:cs="Inter" w:eastAsia="Inter" w:hAnsi="Inter"/>
          <w:color w:val="666666"/>
          <w:sz w:val="22"/>
          <w:szCs w:val="22"/>
        </w:rPr>
        <w:t xml:space="preserve">Mathéo VIEILLEVILLE – Chef de projet &amp; Backend Developer</w:t>
      </w:r>
    </w:p>
    <w:p>
      <w:pPr>
        <w:spacing w:after="80"/>
        <w:jc w:val="center"/>
      </w:pPr>
      <w:r>
        <w:rPr>
          <w:rFonts w:ascii="Inter" w:cs="Inter" w:eastAsia="Inter" w:hAnsi="Inter"/>
          <w:color w:val="666666"/>
          <w:sz w:val="22"/>
          <w:szCs w:val="22"/>
        </w:rPr>
        <w:t xml:space="preserve">Sami OUSMAAL – Frontend Developer (IHM Client)</w:t>
      </w:r>
    </w:p>
    <w:p>
      <w:pPr>
        <w:spacing w:after="80"/>
        <w:jc w:val="center"/>
      </w:pPr>
      <w:r>
        <w:rPr>
          <w:rFonts w:ascii="Inter" w:cs="Inter" w:eastAsia="Inter" w:hAnsi="Inter"/>
          <w:color w:val="666666"/>
          <w:sz w:val="22"/>
          <w:szCs w:val="22"/>
        </w:rPr>
        <w:t xml:space="preserve">Enzo PACE – Frontend Developer (IHM Backoffice)</w:t>
      </w:r>
    </w:p>
    <w:p>
      <w:pPr>
        <w:spacing w:after="600"/>
      </w:pPr>
    </w:p>
    <w:p>
      <w:pPr>
        <w:jc w:val="center"/>
      </w:pPr>
      <w:r>
        <w:rPr>
          <w:rFonts w:ascii="Inter" w:cs="Inter" w:eastAsia="Inter" w:hAnsi="Inter"/>
          <w:color w:val="666666"/>
          <w:sz w:val="24"/>
          <w:szCs w:val="24"/>
        </w:rPr>
        <w:t xml:space="preserve">Avril 2026</w:t>
      </w:r>
    </w:p>
    <w:p>
      <w:pPr>
        <w:sectPr>
          <w:pgSz w:w="11906" w:h="16838" w:orient="portrait"/>
          <w:pgMar w:top="1440" w:right="1440" w:bottom="1440" w:left="1440" w:header="708" w:footer="708" w:gutter="0"/>
          <w:pgNumType/>
          <w:docGrid w:linePitch="360"/>
        </w:sectPr>
      </w:pP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after="120"/>
        <w:rPr>
          <w:i/>
          <w:iCs/>
          <w:color w:val="666666"/>
          <w:sz w:val="18"/>
          <w:szCs w:val="18"/>
        </w:rPr>
      </w:pPr>
      <w:r>
        <w:rPr>
          <w:rFonts w:ascii="Inter" w:cs="Inter" w:eastAsia="Inter" w:hAnsi="Inter"/>
          <w:i/>
          <w:iCs/>
          <w:color w:val="666666"/>
          <w:sz w:val="18"/>
          <w:szCs w:val="18"/>
        </w:rPr>
        <w:t xml:space="preserve">(Mettre à jour le sommaire après ouverture dans Word : clic droit &gt; Mettre à jour les champs)</w:t>
      </w:r>
    </w:p>
    <w:p>
      <w:pPr>
        <w:sectPr>
          <w:pgSz w:w="11906" w:h="16838" w:orient="portrait"/>
          <w:pgMar w:top="1440" w:right="1440" w:bottom="1440" w:left="1440" w:header="708" w:footer="708" w:gutter="0"/>
          <w:pgNumType/>
          <w:docGrid w:linePitch="360"/>
        </w:sectPr>
      </w:pPr>
    </w:p>
    <w:p>
      <w:pPr>
        <w:pStyle w:val="Heading1"/>
      </w:pPr>
      <w:r>
        <w:t xml:space="preserve">Introduction et contexte du projet</w:t>
      </w:r>
    </w:p>
    <w:p>
      <w:pPr>
        <w:pStyle w:val="Heading2"/>
      </w:pPr>
      <w:r>
        <w:t xml:space="preserve">Présentation de l’entreprise</w:t>
      </w:r>
    </w:p>
    <w:p>
      <w:pPr>
        <w:spacing w:after="120"/>
      </w:pPr>
      <w:r>
        <w:rPr>
          <w:rFonts w:ascii="Inter" w:cs="Inter" w:eastAsia="Inter" w:hAnsi="Inter"/>
          <w:sz w:val="22"/>
          <w:szCs w:val="22"/>
        </w:rPr>
        <w:t xml:space="preserve">Althea Systems est une entreprise spécialisée dans la vente de matériel de pointe destiné aux cabinets médicaux. Historiquement, la commercialisation de ses produits reposait sur un réseau de distribution physique et des équipes commerciales terrain. Face à l’évolution du marché et aux attentes croissantes de sa clientèle, Althea Systems souhaite accélérer sa transition numérique en se dotant d’une plateforme e-commerce performante.</w:t>
      </w:r>
    </w:p>
    <w:p>
      <w:pPr>
        <w:pStyle w:val="Heading2"/>
      </w:pPr>
      <w:r>
        <w:t xml:space="preserve">Contexte et enjeux</w:t>
      </w:r>
    </w:p>
    <w:p>
      <w:pPr>
        <w:spacing w:after="120"/>
      </w:pPr>
      <w:r>
        <w:rPr>
          <w:rFonts w:ascii="Inter" w:cs="Inter" w:eastAsia="Inter" w:hAnsi="Inter"/>
          <w:sz w:val="22"/>
          <w:szCs w:val="22"/>
        </w:rPr>
        <w:t xml:space="preserve">Un premier site e-commerce existait déjà (althea-group.com), mais celui-ci ne répond plus aux standards actuels en matière d’expérience utilisateur, de performance et de scalabilité. Le présent projet vise une refonte complète de cette plateforme, avec les enjeux suivants :</w:t>
      </w:r>
    </w:p>
    <w:p>
      <w:pPr>
        <w:pStyle w:val="ListParagraph"/>
        <w:numPr>
          <w:ilvl w:val="0"/>
          <w:numId w:val="2"/>
        </w:numPr>
      </w:pPr>
      <w:r>
        <w:rPr>
          <w:rFonts w:ascii="Inter" w:cs="Inter" w:eastAsia="Inter" w:hAnsi="Inter"/>
          <w:sz w:val="22"/>
          <w:szCs w:val="22"/>
        </w:rPr>
        <w:t xml:space="preserve">Faciliter l’accès aux produits pour les clients existants et capter de nouveaux marchés à l’international</w:t>
      </w:r>
    </w:p>
    <w:p>
      <w:pPr>
        <w:pStyle w:val="ListParagraph"/>
        <w:numPr>
          <w:ilvl w:val="0"/>
          <w:numId w:val="2"/>
        </w:numPr>
      </w:pPr>
      <w:r>
        <w:rPr>
          <w:rFonts w:ascii="Inter" w:cs="Inter" w:eastAsia="Inter" w:hAnsi="Inter"/>
          <w:sz w:val="22"/>
          <w:szCs w:val="22"/>
        </w:rPr>
        <w:t xml:space="preserve">Offrir une expérience d’achat fluide, moderne et mobile-first</w:t>
      </w:r>
    </w:p>
    <w:p>
      <w:pPr>
        <w:pStyle w:val="ListParagraph"/>
        <w:numPr>
          <w:ilvl w:val="0"/>
          <w:numId w:val="2"/>
        </w:numPr>
      </w:pPr>
      <w:r>
        <w:rPr>
          <w:rFonts w:ascii="Inter" w:cs="Inter" w:eastAsia="Inter" w:hAnsi="Inter"/>
          <w:sz w:val="22"/>
          <w:szCs w:val="22"/>
        </w:rPr>
        <w:t xml:space="preserve">Mettre en place un back-office complet pour la gestion interne (produits, commandes, facturation)</w:t>
      </w:r>
    </w:p>
    <w:p>
      <w:pPr>
        <w:pStyle w:val="ListParagraph"/>
        <w:numPr>
          <w:ilvl w:val="0"/>
          <w:numId w:val="2"/>
        </w:numPr>
      </w:pPr>
      <w:r>
        <w:rPr>
          <w:rFonts w:ascii="Inter" w:cs="Inter" w:eastAsia="Inter" w:hAnsi="Inter"/>
          <w:sz w:val="22"/>
          <w:szCs w:val="22"/>
        </w:rPr>
        <w:t xml:space="preserve">Garantir la sécurité des transactions et la conformité RGPD</w:t>
      </w:r>
    </w:p>
    <w:p>
      <w:pPr>
        <w:pStyle w:val="ListParagraph"/>
        <w:numPr>
          <w:ilvl w:val="0"/>
          <w:numId w:val="2"/>
        </w:numPr>
      </w:pPr>
      <w:r>
        <w:rPr>
          <w:rFonts w:ascii="Inter" w:cs="Inter" w:eastAsia="Inter" w:hAnsi="Inter"/>
          <w:sz w:val="22"/>
          <w:szCs w:val="22"/>
        </w:rPr>
        <w:t xml:space="preserve">Assurer la scalabilité et la maintenabilité de la solution à long terme</w:t>
      </w:r>
    </w:p>
    <w:p>
      <w:pPr>
        <w:pStyle w:val="Heading2"/>
      </w:pPr>
      <w:r>
        <w:t xml:space="preserve">Objectifs du projet</w:t>
      </w:r>
    </w:p>
    <w:p>
      <w:pPr>
        <w:spacing w:after="120"/>
      </w:pPr>
      <w:r>
        <w:rPr>
          <w:rFonts w:ascii="Inter" w:cs="Inter" w:eastAsia="Inter" w:hAnsi="Inter"/>
          <w:sz w:val="22"/>
          <w:szCs w:val="22"/>
        </w:rPr>
        <w:t xml:space="preserve">Le projet consiste à développer une plateforme e-commerce complète comprenant :</w:t>
      </w:r>
    </w:p>
    <w:p>
      <w:pPr>
        <w:pStyle w:val="ListParagraph"/>
        <w:numPr>
          <w:ilvl w:val="0"/>
          <w:numId w:val="3"/>
        </w:numPr>
      </w:pPr>
      <w:r>
        <w:rPr>
          <w:rFonts w:ascii="Inter" w:cs="Inter" w:eastAsia="Inter" w:hAnsi="Inter"/>
          <w:sz w:val="22"/>
          <w:szCs w:val="22"/>
        </w:rPr>
        <w:t xml:space="preserve">Un site e-commerce mobile-first (front-office) permettant la navigation, la recherche, l’achat et le paiement sécurisé de matériel médical</w:t>
      </w:r>
    </w:p>
    <w:p>
      <w:pPr>
        <w:pStyle w:val="ListParagraph"/>
        <w:numPr>
          <w:ilvl w:val="0"/>
          <w:numId w:val="3"/>
        </w:numPr>
      </w:pPr>
      <w:r>
        <w:rPr>
          <w:rFonts w:ascii="Inter" w:cs="Inter" w:eastAsia="Inter" w:hAnsi="Inter"/>
          <w:sz w:val="22"/>
          <w:szCs w:val="22"/>
        </w:rPr>
        <w:t xml:space="preserve">Un back-office web réservé aux administrateurs pour gérer les produits, catégories, commandes, factures, utilisateurs et le contenu du site</w:t>
      </w:r>
    </w:p>
    <w:p>
      <w:pPr>
        <w:pStyle w:val="ListParagraph"/>
        <w:numPr>
          <w:ilvl w:val="0"/>
          <w:numId w:val="3"/>
        </w:numPr>
      </w:pPr>
      <w:r>
        <w:rPr>
          <w:rFonts w:ascii="Inter" w:cs="Inter" w:eastAsia="Inter" w:hAnsi="Inter"/>
          <w:sz w:val="22"/>
          <w:szCs w:val="22"/>
        </w:rPr>
        <w:t xml:space="preserve">Un système de paiement sécurisé via Stripe, évolutif et conforme aux normes PCI-DSS</w:t>
      </w:r>
    </w:p>
    <w:p>
      <w:pPr>
        <w:pStyle w:val="ListParagraph"/>
        <w:numPr>
          <w:ilvl w:val="0"/>
          <w:numId w:val="3"/>
        </w:numPr>
      </w:pPr>
      <w:r>
        <w:rPr>
          <w:rFonts w:ascii="Inter" w:cs="Inter" w:eastAsia="Inter" w:hAnsi="Inter"/>
          <w:sz w:val="22"/>
          <w:szCs w:val="22"/>
        </w:rPr>
        <w:t xml:space="preserve">Un chatbot intégré pour l’assistance client, avec escalade possible vers un support humain</w:t>
      </w:r>
    </w:p>
    <w:p>
      <w:r>
        <w:br w:type="page"/>
      </w:r>
    </w:p>
    <w:p>
      <w:pPr>
        <w:pStyle w:val="Heading1"/>
      </w:pPr>
      <w:r>
        <w:t xml:space="preserve">Analyse des besoins fonctionnels</w:t>
      </w:r>
    </w:p>
    <w:p>
      <w:pPr>
        <w:spacing w:after="120"/>
      </w:pPr>
      <w:r>
        <w:rPr>
          <w:rFonts w:ascii="Inter" w:cs="Inter" w:eastAsia="Inter" w:hAnsi="Inter"/>
          <w:sz w:val="22"/>
          <w:szCs w:val="22"/>
        </w:rPr>
        <w:t xml:space="preserve">L’analyse suivante découle directement du cahier des charges fourni par Althea Systems. Les besoins sont regroupés par domaine fonctionnel et priorisés selon leur criticité pour le lancement de la plateforme.</w:t>
      </w:r>
    </w:p>
    <w:p>
      <w:pPr>
        <w:pStyle w:val="Heading2"/>
      </w:pPr>
      <w:r>
        <w:t xml:space="preserve">Front-office (site client)</w:t>
      </w:r>
    </w:p>
    <w:p>
      <w:pPr>
        <w:pStyle w:val="Heading3"/>
      </w:pPr>
      <w:r>
        <w:t xml:space="preserve">Pages principales</w:t>
      </w:r>
    </w:p>
    <w:p>
      <w:pPr>
        <w:pStyle w:val="ListParagraph"/>
        <w:numPr>
          <w:ilvl w:val="0"/>
          <w:numId w:val="2"/>
        </w:numPr>
      </w:pPr>
      <w:r>
        <w:rPr>
          <w:rFonts w:ascii="Inter" w:cs="Inter" w:eastAsia="Inter" w:hAnsi="Inter"/>
          <w:sz w:val="22"/>
          <w:szCs w:val="22"/>
        </w:rPr>
        <w:t xml:space="preserve">Page d’accueil : carrousel promotionnel (3 sections modifiables via le back-office), texte fixe éditable, grille de catégories, section « Top Produits du moment »</w:t>
      </w:r>
    </w:p>
    <w:p>
      <w:pPr>
        <w:pStyle w:val="ListParagraph"/>
        <w:numPr>
          <w:ilvl w:val="0"/>
          <w:numId w:val="2"/>
        </w:numPr>
      </w:pPr>
      <w:r>
        <w:rPr>
          <w:rFonts w:ascii="Inter" w:cs="Inter" w:eastAsia="Inter" w:hAnsi="Inter"/>
          <w:sz w:val="22"/>
          <w:szCs w:val="22"/>
        </w:rPr>
        <w:t xml:space="preserve">Page catalogue/catégorie : image principale avec surimpression du nom, description, affichage des produits en liste (mobile) ou grille (desktop), tri par priorité définie en back-office</w:t>
      </w:r>
    </w:p>
    <w:p>
      <w:pPr>
        <w:pStyle w:val="ListParagraph"/>
        <w:numPr>
          <w:ilvl w:val="0"/>
          <w:numId w:val="2"/>
        </w:numPr>
      </w:pPr>
      <w:r>
        <w:rPr>
          <w:rFonts w:ascii="Inter" w:cs="Inter" w:eastAsia="Inter" w:hAnsi="Inter"/>
          <w:sz w:val="22"/>
          <w:szCs w:val="22"/>
        </w:rPr>
        <w:t xml:space="preserve">Page produit : carrousel d’illustrations, nom, description, caractéristiques techniques, prix, disponibilité, CTA dynamique, 6 produits similaires</w:t>
      </w:r>
    </w:p>
    <w:p>
      <w:pPr>
        <w:pStyle w:val="ListParagraph"/>
        <w:numPr>
          <w:ilvl w:val="0"/>
          <w:numId w:val="2"/>
        </w:numPr>
      </w:pPr>
      <w:r>
        <w:rPr>
          <w:rFonts w:ascii="Inter" w:cs="Inter" w:eastAsia="Inter" w:hAnsi="Inter"/>
          <w:sz w:val="22"/>
          <w:szCs w:val="22"/>
        </w:rPr>
        <w:t xml:space="preserve">Page recherche avancée : facettes multiples (titre, description, caractéristiques, prix, catégorie, disponibilité), règles de correspondance (exacte, 1 caractère, commence par, contient), tri par prix/nouveauté/disponibilité, performance &lt; 100ms</w:t>
      </w:r>
    </w:p>
    <w:p>
      <w:pPr>
        <w:pStyle w:val="Heading3"/>
      </w:pPr>
      <w:r>
        <w:t xml:space="preserve">Parcours d’achat</w:t>
      </w:r>
    </w:p>
    <w:p>
      <w:pPr>
        <w:pStyle w:val="ListParagraph"/>
        <w:numPr>
          <w:ilvl w:val="0"/>
          <w:numId w:val="2"/>
        </w:numPr>
      </w:pPr>
      <w:r>
        <w:rPr>
          <w:rFonts w:ascii="Inter" w:cs="Inter" w:eastAsia="Inter" w:hAnsi="Inter"/>
          <w:sz w:val="22"/>
          <w:szCs w:val="22"/>
        </w:rPr>
        <w:t xml:space="preserve">Panier : accessible à tous (connectés ou non), liste récapitulative, modification quantité, total en temps réel, gestion des produits indisponibles</w:t>
      </w:r>
    </w:p>
    <w:p>
      <w:pPr>
        <w:pStyle w:val="ListParagraph"/>
        <w:numPr>
          <w:ilvl w:val="0"/>
          <w:numId w:val="2"/>
        </w:numPr>
      </w:pPr>
      <w:r>
        <w:rPr>
          <w:rFonts w:ascii="Inter" w:cs="Inter" w:eastAsia="Inter" w:hAnsi="Inter"/>
          <w:sz w:val="22"/>
          <w:szCs w:val="22"/>
        </w:rPr>
        <w:t xml:space="preserve">Checkout en étapes : connexion/inscription, adresse de facturation/livraison, paiement sécurisé (Stripe), page de confirmation avec récapitulatif complet</w:t>
      </w:r>
    </w:p>
    <w:p>
      <w:pPr>
        <w:pStyle w:val="ListParagraph"/>
        <w:numPr>
          <w:ilvl w:val="0"/>
          <w:numId w:val="2"/>
        </w:numPr>
      </w:pPr>
      <w:r>
        <w:rPr>
          <w:rFonts w:ascii="Inter" w:cs="Inter" w:eastAsia="Inter" w:hAnsi="Inter"/>
          <w:sz w:val="22"/>
          <w:szCs w:val="22"/>
        </w:rPr>
        <w:t xml:space="preserve">Facturation : génération de facture PDF, modification de facture, création automatique d’avoir en cas de suppression</w:t>
      </w:r>
    </w:p>
    <w:p>
      <w:pPr>
        <w:pStyle w:val="Heading3"/>
      </w:pPr>
      <w:r>
        <w:t xml:space="preserve">Gestion du compte utilisateur</w:t>
      </w:r>
    </w:p>
    <w:p>
      <w:pPr>
        <w:pStyle w:val="ListParagraph"/>
        <w:numPr>
          <w:ilvl w:val="0"/>
          <w:numId w:val="2"/>
        </w:numPr>
      </w:pPr>
      <w:r>
        <w:rPr>
          <w:rFonts w:ascii="Inter" w:cs="Inter" w:eastAsia="Inter" w:hAnsi="Inter"/>
          <w:sz w:val="22"/>
          <w:szCs w:val="22"/>
        </w:rPr>
        <w:t xml:space="preserve">Inscription : formulaire (nom, email, mot de passe RGPD/CNIL), confirmation par email avec lien sécurisé (24h)</w:t>
      </w:r>
    </w:p>
    <w:p>
      <w:pPr>
        <w:pStyle w:val="ListParagraph"/>
        <w:numPr>
          <w:ilvl w:val="0"/>
          <w:numId w:val="2"/>
        </w:numPr>
      </w:pPr>
      <w:r>
        <w:rPr>
          <w:rFonts w:ascii="Inter" w:cs="Inter" w:eastAsia="Inter" w:hAnsi="Inter"/>
          <w:sz w:val="22"/>
          <w:szCs w:val="22"/>
        </w:rPr>
        <w:t xml:space="preserve">Connexion : standard email/mot de passe, gestion des erreurs, redirection vers page privée, option « Se souvenir de moi », réinitialisation de mot de passe</w:t>
      </w:r>
    </w:p>
    <w:p>
      <w:pPr>
        <w:pStyle w:val="ListParagraph"/>
        <w:numPr>
          <w:ilvl w:val="0"/>
          <w:numId w:val="2"/>
        </w:numPr>
      </w:pPr>
      <w:r>
        <w:rPr>
          <w:rFonts w:ascii="Inter" w:cs="Inter" w:eastAsia="Inter" w:hAnsi="Inter"/>
          <w:sz w:val="22"/>
          <w:szCs w:val="22"/>
        </w:rPr>
        <w:t xml:space="preserve">Gestion du profil : modification des informations personnelles, carnet d’adresses (CRUD), méthodes de paiement (CRUD), définition de carte par défaut</w:t>
      </w:r>
    </w:p>
    <w:p>
      <w:pPr>
        <w:pStyle w:val="ListParagraph"/>
        <w:numPr>
          <w:ilvl w:val="0"/>
          <w:numId w:val="2"/>
        </w:numPr>
      </w:pPr>
      <w:r>
        <w:rPr>
          <w:rFonts w:ascii="Inter" w:cs="Inter" w:eastAsia="Inter" w:hAnsi="Inter"/>
          <w:sz w:val="22"/>
          <w:szCs w:val="22"/>
        </w:rPr>
        <w:t xml:space="preserve">Historique des commandes : regroupement par année, détail complet, téléchargement de facture PDF, filtres et recherche</w:t>
      </w:r>
    </w:p>
    <w:p>
      <w:pPr>
        <w:pStyle w:val="Heading3"/>
      </w:pPr>
      <w:r>
        <w:t xml:space="preserve">Page contact et chatbot</w:t>
      </w:r>
    </w:p>
    <w:p>
      <w:pPr>
        <w:pStyle w:val="ListParagraph"/>
        <w:numPr>
          <w:ilvl w:val="0"/>
          <w:numId w:val="2"/>
        </w:numPr>
      </w:pPr>
      <w:r>
        <w:rPr>
          <w:rFonts w:ascii="Inter" w:cs="Inter" w:eastAsia="Inter" w:hAnsi="Inter"/>
          <w:sz w:val="22"/>
          <w:szCs w:val="22"/>
        </w:rPr>
        <w:t xml:space="preserve">Formulaire de contact classique (email, sujet, message) avec messages accessibles depuis le back-office</w:t>
      </w:r>
    </w:p>
    <w:p>
      <w:pPr>
        <w:pStyle w:val="ListParagraph"/>
        <w:numPr>
          <w:ilvl w:val="0"/>
          <w:numId w:val="2"/>
        </w:numPr>
      </w:pPr>
      <w:r>
        <w:rPr>
          <w:rFonts w:ascii="Inter" w:cs="Inter" w:eastAsia="Inter" w:hAnsi="Inter"/>
          <w:sz w:val="22"/>
          <w:szCs w:val="22"/>
        </w:rPr>
        <w:t xml:space="preserve">Chatbot interactif pour les questions fréquentes, avec escalade vers un agent humain et intégration au back-office</w:t>
      </w:r>
    </w:p>
    <w:p>
      <w:pPr>
        <w:pStyle w:val="Heading2"/>
      </w:pPr>
      <w:r>
        <w:t xml:space="preserve">Back-office (administration)</w:t>
      </w:r>
    </w:p>
    <w:p>
      <w:pPr>
        <w:pStyle w:val="ListParagraph"/>
        <w:numPr>
          <w:ilvl w:val="0"/>
          <w:numId w:val="2"/>
        </w:numPr>
      </w:pPr>
      <w:r>
        <w:rPr>
          <w:rFonts w:ascii="Inter" w:cs="Inter" w:eastAsia="Inter" w:hAnsi="Inter"/>
          <w:sz w:val="22"/>
          <w:szCs w:val="22"/>
        </w:rPr>
        <w:t xml:space="preserve">Tableau de bord : indicateurs clés (CA jour/semaine/mois, commandes du jour, alertes stock, messages non traités), graphiques (camembert ventes par catégorie, histogramme ventes par jour, histogramme multi-couches paniers moyens)</w:t>
      </w:r>
    </w:p>
    <w:p>
      <w:pPr>
        <w:pStyle w:val="ListParagraph"/>
        <w:numPr>
          <w:ilvl w:val="0"/>
          <w:numId w:val="2"/>
        </w:numPr>
      </w:pPr>
      <w:r>
        <w:rPr>
          <w:rFonts w:ascii="Inter" w:cs="Inter" w:eastAsia="Inter" w:hAnsi="Inter"/>
          <w:sz w:val="22"/>
          <w:szCs w:val="22"/>
        </w:rPr>
        <w:t xml:space="preserve">Gestion des produits : CRUD complet, vue tableau avec tri/filtre/recherche/pagination, actions groupées, gestion des images (drag &amp; drop, réorganisation), TVA configurable, export CSV/Excel</w:t>
      </w:r>
    </w:p>
    <w:p>
      <w:pPr>
        <w:pStyle w:val="ListParagraph"/>
        <w:numPr>
          <w:ilvl w:val="0"/>
          <w:numId w:val="2"/>
        </w:numPr>
      </w:pPr>
      <w:r>
        <w:rPr>
          <w:rFonts w:ascii="Inter" w:cs="Inter" w:eastAsia="Inter" w:hAnsi="Inter"/>
          <w:sz w:val="22"/>
          <w:szCs w:val="22"/>
        </w:rPr>
        <w:t xml:space="preserve">Gestion des catégories : CRUD, tableau hiérarchique, réorganisation par drag &amp; drop, activation/désactivation</w:t>
      </w:r>
    </w:p>
    <w:p>
      <w:pPr>
        <w:pStyle w:val="ListParagraph"/>
        <w:numPr>
          <w:ilvl w:val="0"/>
          <w:numId w:val="2"/>
        </w:numPr>
      </w:pPr>
      <w:r>
        <w:rPr>
          <w:rFonts w:ascii="Inter" w:cs="Inter" w:eastAsia="Inter" w:hAnsi="Inter"/>
          <w:sz w:val="22"/>
          <w:szCs w:val="22"/>
        </w:rPr>
        <w:t xml:space="preserve">Gestion du carrousel de la page d’accueil : 3 slides max, upload d’images, liens de redirection, texte formatable</w:t>
      </w:r>
    </w:p>
    <w:p>
      <w:pPr>
        <w:pStyle w:val="ListParagraph"/>
        <w:numPr>
          <w:ilvl w:val="0"/>
          <w:numId w:val="2"/>
        </w:numPr>
      </w:pPr>
      <w:r>
        <w:rPr>
          <w:rFonts w:ascii="Inter" w:cs="Inter" w:eastAsia="Inter" w:hAnsi="Inter"/>
          <w:sz w:val="22"/>
          <w:szCs w:val="22"/>
        </w:rPr>
        <w:t xml:space="preserve">Gestion des utilisateurs : vue détaillée (nom, email, date inscription, statut, nombre de commandes, CA), actions admin (envoi mail, réinitialisation MDP, désactivation, suppression RGPD)</w:t>
      </w:r>
    </w:p>
    <w:p>
      <w:pPr>
        <w:pStyle w:val="ListParagraph"/>
        <w:numPr>
          <w:ilvl w:val="0"/>
          <w:numId w:val="2"/>
        </w:numPr>
      </w:pPr>
      <w:r>
        <w:rPr>
          <w:rFonts w:ascii="Inter" w:cs="Inter" w:eastAsia="Inter" w:hAnsi="Inter"/>
          <w:sz w:val="22"/>
          <w:szCs w:val="22"/>
        </w:rPr>
        <w:t xml:space="preserve">Gestion des commandes : suivi avec statuts colorés (en attente, en cours, terminée, annulée), détail complet, historique des changements de statut</w:t>
      </w:r>
    </w:p>
    <w:p>
      <w:pPr>
        <w:pStyle w:val="ListParagraph"/>
        <w:numPr>
          <w:ilvl w:val="0"/>
          <w:numId w:val="2"/>
        </w:numPr>
      </w:pPr>
      <w:r>
        <w:rPr>
          <w:rFonts w:ascii="Inter" w:cs="Inter" w:eastAsia="Inter" w:hAnsi="Inter"/>
          <w:sz w:val="22"/>
          <w:szCs w:val="22"/>
        </w:rPr>
        <w:t xml:space="preserve">Gestion des factures et avoirs : liste complète, téléchargement PDF, envoi par email, modification, génération automatique d’avoir</w:t>
      </w:r>
    </w:p>
    <w:p>
      <w:pPr>
        <w:pStyle w:val="Heading2"/>
      </w:pPr>
      <w:r>
        <w:t xml:space="preserve">Exigences transversales</w:t>
      </w:r>
    </w:p>
    <w:p>
      <w:pPr>
        <w:pStyle w:val="ListParagraph"/>
        <w:numPr>
          <w:ilvl w:val="0"/>
          <w:numId w:val="2"/>
        </w:numPr>
      </w:pPr>
      <w:r>
        <w:rPr>
          <w:rFonts w:ascii="Inter" w:cs="Inter" w:eastAsia="Inter" w:hAnsi="Inter"/>
          <w:sz w:val="22"/>
          <w:szCs w:val="22"/>
        </w:rPr>
        <w:t xml:space="preserve">Mobile-first et responsive design (desktop &amp; mobile)</w:t>
      </w:r>
    </w:p>
    <w:p>
      <w:pPr>
        <w:pStyle w:val="ListParagraph"/>
        <w:numPr>
          <w:ilvl w:val="0"/>
          <w:numId w:val="2"/>
        </w:numPr>
      </w:pPr>
      <w:r>
        <w:rPr>
          <w:rFonts w:ascii="Inter" w:cs="Inter" w:eastAsia="Inter" w:hAnsi="Inter"/>
          <w:sz w:val="22"/>
          <w:szCs w:val="22"/>
        </w:rPr>
        <w:t xml:space="preserve">Internationalisation (i18n) : support multilingue avec gestion RTL (arabe, hébreu)</w:t>
      </w:r>
    </w:p>
    <w:p>
      <w:pPr>
        <w:pStyle w:val="ListParagraph"/>
        <w:numPr>
          <w:ilvl w:val="0"/>
          <w:numId w:val="2"/>
        </w:numPr>
      </w:pPr>
      <w:r>
        <w:rPr>
          <w:rFonts w:ascii="Inter" w:cs="Inter" w:eastAsia="Inter" w:hAnsi="Inter"/>
          <w:sz w:val="22"/>
          <w:szCs w:val="22"/>
        </w:rPr>
        <w:t xml:space="preserve">Accessibilité (a11y) : conformité WCAG 2.1, navigation clavier, lecteurs d’écran, contrastes optimisés</w:t>
      </w:r>
    </w:p>
    <w:p>
      <w:pPr>
        <w:pStyle w:val="ListParagraph"/>
        <w:numPr>
          <w:ilvl w:val="0"/>
          <w:numId w:val="2"/>
        </w:numPr>
      </w:pPr>
      <w:r>
        <w:rPr>
          <w:rFonts w:ascii="Inter" w:cs="Inter" w:eastAsia="Inter" w:hAnsi="Inter"/>
          <w:sz w:val="22"/>
          <w:szCs w:val="22"/>
        </w:rPr>
        <w:t xml:space="preserve">Pagination sur toutes les listes de produits</w:t>
      </w:r>
    </w:p>
    <w:p>
      <w:pPr>
        <w:pStyle w:val="ListParagraph"/>
        <w:numPr>
          <w:ilvl w:val="0"/>
          <w:numId w:val="2"/>
        </w:numPr>
      </w:pPr>
      <w:r>
        <w:rPr>
          <w:rFonts w:ascii="Inter" w:cs="Inter" w:eastAsia="Inter" w:hAnsi="Inter"/>
          <w:sz w:val="22"/>
          <w:szCs w:val="22"/>
        </w:rPr>
        <w:t xml:space="preserve">Menu burger adaptatif selon l’état de connexion</w:t>
      </w:r>
    </w:p>
    <w:p>
      <w:pPr>
        <w:pStyle w:val="ListParagraph"/>
        <w:numPr>
          <w:ilvl w:val="0"/>
          <w:numId w:val="2"/>
        </w:numPr>
      </w:pPr>
      <w:r>
        <w:rPr>
          <w:rFonts w:ascii="Inter" w:cs="Inter" w:eastAsia="Inter" w:hAnsi="Inter"/>
          <w:sz w:val="22"/>
          <w:szCs w:val="22"/>
        </w:rPr>
        <w:t xml:space="preserve">SEO : URL personnalisées (slugs)</w:t>
      </w:r>
    </w:p>
    <w:p>
      <w:r>
        <w:br w:type="page"/>
      </w:r>
    </w:p>
    <w:p>
      <w:pPr>
        <w:pStyle w:val="Heading1"/>
      </w:pPr>
      <w:r>
        <w:t xml:space="preserve">Contraintes techniques</w:t>
      </w:r>
    </w:p>
    <w:p>
      <w:pPr>
        <w:spacing w:after="120"/>
      </w:pPr>
      <w:r>
        <w:rPr>
          <w:rFonts w:ascii="Inter" w:cs="Inter" w:eastAsia="Inter" w:hAnsi="Inter"/>
          <w:sz w:val="22"/>
          <w:szCs w:val="22"/>
        </w:rPr>
        <w:t xml:space="preserve">Le cahier des charges impose un certain nombre de contraintes techniques que la solution devra respecter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Contrainte</w:t>
            </w:r>
          </w:p>
        </w:tc>
        <w:tc>
          <w:tcPr>
            <w:tcW w:type="dxa" w:w="60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Architecture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Application SPA (Single Page Application) avec séparation front/back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Approche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Mobile-first : le design est conçu prioritairement pour les écrans mobiles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Frameworks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 framework front-end + 1 framework back-end obligatoires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Bases de données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 base relationnelle + 1 base NoSQL pour le stockage des images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Paiement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Système de paiement sécurisé, conforme PCI-DSS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Sécurité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Chiffrement des données, protection XSS/CSRF/injection SQL, SSL, gestion de sessions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Accessibilité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Conformité WCAG 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i18n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Support multilingue avec gestion des langues RTL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Performance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Résultats de recherche en moins de 100ms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Versionning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Repository Git avec commits décriptifs et code propre</w:t>
            </w:r>
          </w:p>
        </w:tc>
      </w:tr>
    </w:tbl>
    <w:p>
      <w:r>
        <w:br w:type="page"/>
      </w:r>
    </w:p>
    <w:p>
      <w:pPr>
        <w:pStyle w:val="Heading1"/>
      </w:pPr>
      <w:r>
        <w:t xml:space="preserve">Architecture technique</w:t>
      </w:r>
    </w:p>
    <w:p>
      <w:pPr>
        <w:pStyle w:val="Heading2"/>
      </w:pPr>
      <w:r>
        <w:t xml:space="preserve">Vue d’ensemble</w:t>
      </w:r>
    </w:p>
    <w:p>
      <w:pPr>
        <w:spacing w:after="120"/>
      </w:pPr>
      <w:r>
        <w:rPr>
          <w:rFonts w:ascii="Inter" w:cs="Inter" w:eastAsia="Inter" w:hAnsi="Inter"/>
          <w:sz w:val="22"/>
          <w:szCs w:val="22"/>
        </w:rPr>
        <w:t xml:space="preserve">L’architecture de la plateforme Althea Systems repose sur une séparation claire entre le front-end et le back-end, communiquant via une API RESTful. Cette approche garantit la modularité, la maintenabilité et la scalabilité de la solution.</w:t>
      </w:r>
    </w:p>
    <w:p>
      <w:pPr>
        <w:pStyle w:val="Heading3"/>
      </w:pPr>
      <w:r>
        <w:t xml:space="preserve">Schéma d’architecture</w:t>
      </w:r>
    </w:p>
    <w:p>
      <w:pPr>
        <w:spacing w:after="120"/>
        <w:rPr>
          <w:i/>
          <w:iCs/>
          <w:color w:val="666666"/>
        </w:rPr>
      </w:pPr>
      <w:r>
        <w:rPr>
          <w:rFonts w:ascii="Inter" w:cs="Inter" w:eastAsia="Inter" w:hAnsi="Inter"/>
          <w:i/>
          <w:iCs/>
          <w:color w:val="666666"/>
          <w:sz w:val="22"/>
          <w:szCs w:val="22"/>
        </w:rPr>
        <w:t xml:space="preserve">[Insérer ici le schéma d’architecture globale – diagramme montrant les interactions entre les composants]</w:t>
      </w:r>
    </w:p>
    <w:p>
      <w:pPr>
        <w:spacing w:after="200"/>
      </w:pPr>
    </w:p>
    <w:p>
      <w:pPr>
        <w:spacing w:after="120"/>
      </w:pPr>
      <w:r>
        <w:rPr>
          <w:rFonts w:ascii="Inter" w:cs="Inter" w:eastAsia="Inter" w:hAnsi="Inter"/>
          <w:sz w:val="22"/>
          <w:szCs w:val="22"/>
        </w:rPr>
        <w:t xml:space="preserve">L’architecture se décompose en quatre couches principales :</w:t>
      </w:r>
    </w:p>
    <w:p>
      <w:pPr>
        <w:spacing w:after="80"/>
      </w:pPr>
    </w:p>
    <w:p>
      <w:pPr>
        <w:pStyle w:val="Heading3"/>
      </w:pPr>
      <w:r>
        <w:t xml:space="preserve">Couche présentation (Front-end)</w:t>
      </w:r>
    </w:p>
    <w:p>
      <w:pPr>
        <w:pStyle w:val="ListParagraph"/>
        <w:numPr>
          <w:ilvl w:val="0"/>
          <w:numId w:val="2"/>
        </w:numPr>
      </w:pPr>
      <w:r>
        <w:rPr>
          <w:rFonts w:ascii="Inter" w:cs="Inter" w:eastAsia="Inter" w:hAnsi="Inter"/>
          <w:sz w:val="22"/>
          <w:szCs w:val="22"/>
        </w:rPr>
        <w:t xml:space="preserve">IHM Client (Front-office) : application Next.js pour le site e-commerce client, gérée par Sami OUSMAAL</w:t>
      </w:r>
    </w:p>
    <w:p>
      <w:pPr>
        <w:pStyle w:val="ListParagraph"/>
        <w:numPr>
          <w:ilvl w:val="0"/>
          <w:numId w:val="2"/>
        </w:numPr>
      </w:pPr>
      <w:r>
        <w:rPr>
          <w:rFonts w:ascii="Inter" w:cs="Inter" w:eastAsia="Inter" w:hAnsi="Inter"/>
          <w:sz w:val="22"/>
          <w:szCs w:val="22"/>
        </w:rPr>
        <w:t xml:space="preserve">IHM Backoffice : application Next.js pour l’interface d’administration, gérée par Enzo PACE</w:t>
      </w:r>
    </w:p>
    <w:p>
      <w:pPr>
        <w:pStyle w:val="ListParagraph"/>
        <w:numPr>
          <w:ilvl w:val="0"/>
          <w:numId w:val="2"/>
        </w:numPr>
      </w:pPr>
      <w:r>
        <w:rPr>
          <w:rFonts w:ascii="Inter" w:cs="Inter" w:eastAsia="Inter" w:hAnsi="Inter"/>
          <w:sz w:val="22"/>
          <w:szCs w:val="22"/>
        </w:rPr>
        <w:t xml:space="preserve">Les deux interfaces consomment la même API REST et sont déployées indépendamment</w:t>
      </w:r>
    </w:p>
    <w:p>
      <w:pPr>
        <w:pStyle w:val="Heading3"/>
      </w:pPr>
      <w:r>
        <w:t xml:space="preserve">Couche métier (Back-end)</w:t>
      </w:r>
    </w:p>
    <w:p>
      <w:pPr>
        <w:pStyle w:val="ListParagraph"/>
        <w:numPr>
          <w:ilvl w:val="0"/>
          <w:numId w:val="2"/>
        </w:numPr>
      </w:pPr>
      <w:r>
        <w:rPr>
          <w:rFonts w:ascii="Inter" w:cs="Inter" w:eastAsia="Inter" w:hAnsi="Inter"/>
          <w:sz w:val="22"/>
          <w:szCs w:val="22"/>
        </w:rPr>
        <w:t xml:space="preserve">API RESTful développée avec Node.js et Express.js, gérée par Mathéo VIEILLEVILLE</w:t>
      </w:r>
    </w:p>
    <w:p>
      <w:pPr>
        <w:pStyle w:val="ListParagraph"/>
        <w:numPr>
          <w:ilvl w:val="0"/>
          <w:numId w:val="2"/>
        </w:numPr>
      </w:pPr>
      <w:r>
        <w:rPr>
          <w:rFonts w:ascii="Inter" w:cs="Inter" w:eastAsia="Inter" w:hAnsi="Inter"/>
          <w:sz w:val="22"/>
          <w:szCs w:val="22"/>
        </w:rPr>
        <w:t xml:space="preserve">Authentification par JWT (JSON Web Tokens) avec gestion des rôles (utilisateur / administrateur)</w:t>
      </w:r>
    </w:p>
    <w:p>
      <w:pPr>
        <w:pStyle w:val="ListParagraph"/>
        <w:numPr>
          <w:ilvl w:val="0"/>
          <w:numId w:val="2"/>
        </w:numPr>
      </w:pPr>
      <w:r>
        <w:rPr>
          <w:rFonts w:ascii="Inter" w:cs="Inter" w:eastAsia="Inter" w:hAnsi="Inter"/>
          <w:sz w:val="22"/>
          <w:szCs w:val="22"/>
        </w:rPr>
        <w:t xml:space="preserve">Middleware de sécurité : validation des entrées, protection CORS, rate limiting, helmet.js</w:t>
      </w:r>
    </w:p>
    <w:p>
      <w:pPr>
        <w:pStyle w:val="ListParagraph"/>
        <w:numPr>
          <w:ilvl w:val="0"/>
          <w:numId w:val="2"/>
        </w:numPr>
      </w:pPr>
      <w:r>
        <w:rPr>
          <w:rFonts w:ascii="Inter" w:cs="Inter" w:eastAsia="Inter" w:hAnsi="Inter"/>
          <w:sz w:val="22"/>
          <w:szCs w:val="22"/>
        </w:rPr>
        <w:t xml:space="preserve">Intégration Stripe pour le traitement des paiements sécurisés</w:t>
      </w:r>
    </w:p>
    <w:p>
      <w:pPr>
        <w:pStyle w:val="Heading3"/>
      </w:pPr>
      <w:r>
        <w:t xml:space="preserve">Couche données</w:t>
      </w:r>
    </w:p>
    <w:p>
      <w:pPr>
        <w:pStyle w:val="ListParagraph"/>
        <w:numPr>
          <w:ilvl w:val="0"/>
          <w:numId w:val="2"/>
        </w:numPr>
      </w:pPr>
      <w:r>
        <w:rPr>
          <w:rFonts w:ascii="Inter" w:cs="Inter" w:eastAsia="Inter" w:hAnsi="Inter"/>
          <w:sz w:val="22"/>
          <w:szCs w:val="22"/>
        </w:rPr>
        <w:t xml:space="preserve">PostgreSQL : base de données relationnelle principale pour les utilisateurs, produits, commandes, factures, catégories et toutes les données métier structurées</w:t>
      </w:r>
    </w:p>
    <w:p>
      <w:pPr>
        <w:pStyle w:val="ListParagraph"/>
        <w:numPr>
          <w:ilvl w:val="0"/>
          <w:numId w:val="2"/>
        </w:numPr>
      </w:pPr>
      <w:r>
        <w:rPr>
          <w:rFonts w:ascii="Inter" w:cs="Inter" w:eastAsia="Inter" w:hAnsi="Inter"/>
          <w:sz w:val="22"/>
          <w:szCs w:val="22"/>
        </w:rPr>
        <w:t xml:space="preserve">MongoDB : base de données NoSQL dédiée au stockage des images produits, images de catégories et médias du carrousel (conformité avec la contrainte du cahier des charges)</w:t>
      </w:r>
    </w:p>
    <w:p>
      <w:pPr>
        <w:pStyle w:val="Heading3"/>
      </w:pPr>
      <w:r>
        <w:t xml:space="preserve">Couche infrastructure</w:t>
      </w:r>
    </w:p>
    <w:p>
      <w:pPr>
        <w:pStyle w:val="ListParagraph"/>
        <w:numPr>
          <w:ilvl w:val="0"/>
          <w:numId w:val="2"/>
        </w:numPr>
      </w:pPr>
      <w:r>
        <w:rPr>
          <w:rFonts w:ascii="Inter" w:cs="Inter" w:eastAsia="Inter" w:hAnsi="Inter"/>
          <w:sz w:val="22"/>
          <w:szCs w:val="22"/>
        </w:rPr>
        <w:t xml:space="preserve">Conteneurisation Docker pour l’ensemble des services (front, back, BDD), garantissant la reproductibilité des environnements</w:t>
      </w:r>
    </w:p>
    <w:p>
      <w:pPr>
        <w:pStyle w:val="ListParagraph"/>
        <w:numPr>
          <w:ilvl w:val="0"/>
          <w:numId w:val="2"/>
        </w:numPr>
      </w:pPr>
      <w:r>
        <w:rPr>
          <w:rFonts w:ascii="Inter" w:cs="Inter" w:eastAsia="Inter" w:hAnsi="Inter"/>
          <w:sz w:val="22"/>
          <w:szCs w:val="22"/>
        </w:rPr>
        <w:t xml:space="preserve">Docker Compose pour l’orchestration locale des conteneurs</w:t>
      </w:r>
    </w:p>
    <w:p>
      <w:pPr>
        <w:pStyle w:val="ListParagraph"/>
        <w:numPr>
          <w:ilvl w:val="0"/>
          <w:numId w:val="2"/>
        </w:numPr>
      </w:pPr>
      <w:r>
        <w:rPr>
          <w:rFonts w:ascii="Inter" w:cs="Inter" w:eastAsia="Inter" w:hAnsi="Inter"/>
          <w:sz w:val="22"/>
          <w:szCs w:val="22"/>
        </w:rPr>
        <w:t xml:space="preserve">Repository GitHub avec branching strategy (main / develop / feature branches)</w:t>
      </w:r>
    </w:p>
    <w:p>
      <w:r>
        <w:br w:type="page"/>
      </w:r>
    </w:p>
    <w:p>
      <w:pPr>
        <w:pStyle w:val="Heading1"/>
      </w:pPr>
      <w:r>
        <w:t xml:space="preserve">Choix technologiques justifiés</w:t>
      </w:r>
    </w:p>
    <w:p>
      <w:pPr>
        <w:spacing w:after="120"/>
      </w:pPr>
      <w:r>
        <w:rPr>
          <w:rFonts w:ascii="Inter" w:cs="Inter" w:eastAsia="Inter" w:hAnsi="Inter"/>
          <w:sz w:val="22"/>
          <w:szCs w:val="22"/>
        </w:rPr>
        <w:t xml:space="preserve">Chaque choix technologique est motivé par des critères objectifs de performance, sécurité, maintenabilité et adéquation avec les besoins du projet.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Composant</w:t>
            </w:r>
          </w:p>
        </w:tc>
        <w:tc>
          <w:tcPr>
            <w:tcW w:type="dxa" w:w="18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Technologie</w:t>
            </w:r>
          </w:p>
        </w:tc>
        <w:tc>
          <w:tcPr>
            <w:tcW w:type="dxa" w:w="54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Front-end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Next.js (React)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Framework React avec rendu hybride (SSR/SSG/CSR), optimisation SEO native, système de routing intégré, support natif de l’i18n. Idéal pour une SPA mobile-first performante.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Back-end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Node.js / Express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Runtime JavaScript côté serveur, écosystème npm très riche, excellent pour les API REST. La cohérence JavaScript full-stack facilite le développement et la maintenance.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BDD relationnelle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PostgreSQL</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SGBD relationnel open-source robuste, performant et fiable. Support avancé des requêtes complexes, excellent pour les données structurées (utilisateurs, commandes, produits). Conformité ACID.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BDD NoSQL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MongoDB</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Base orientée documents, idéale pour stocker les médias et images sous forme de fichiers binaires (GridFS). Flexibilité du schéma pour les métadonnées des images.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Paiement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Stripe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Solution de paiement leader du marché, conforme PCI-DSS, SDK JavaScript complet, documentation exhaustive. Gestion native des cartes, remboursements et webhooks.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Conteneurisation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Docker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Standard de l’industrie pour l’isolation des environnements. Garantit la reproductibilité entre développement, test et production. Facilite le déploiement.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Versionning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Git / GitHub</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Plateforme de référence pour la gestion de version. Fonctionnalités de pull requests, code review, GitHub Actions pour le CI/CD.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Prisma</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ORM TypeScript-first pour PostgreSQL, génération automatique des types, migrations de schéma intégrées, requêtes type-safe.</w:t>
            </w:r>
          </w:p>
        </w:tc>
      </w:tr>
    </w:tbl>
    <w:p>
      <w:pPr>
        <w:spacing w:after="200"/>
      </w:pPr>
    </w:p>
    <w:p>
      <w:pPr>
        <w:pStyle w:val="Heading2"/>
      </w:pPr>
      <w:r>
        <w:t xml:space="preserve">Justification détaillée des choix clés</w:t>
      </w:r>
    </w:p>
    <w:p>
      <w:pPr>
        <w:pStyle w:val="Heading3"/>
      </w:pPr>
      <w:r>
        <w:t xml:space="preserve">Next.js comme framework front-end</w:t>
      </w:r>
    </w:p>
    <w:p>
      <w:pPr>
        <w:spacing w:after="120"/>
      </w:pPr>
      <w:r>
        <w:rPr>
          <w:rFonts w:ascii="Inter" w:cs="Inter" w:eastAsia="Inter" w:hAnsi="Inter"/>
          <w:sz w:val="22"/>
          <w:szCs w:val="22"/>
        </w:rPr>
        <w:t xml:space="preserve">Le choix de Next.js repose sur plusieurs facteurs déterminants pour le projet Althea Systems. Le rendu hybride (SSR pour les pages produits améliorant le SEO, SSG pour les pages statiques optimisant la performance, CSR pour les interactions dynamiques comme le panier) répond parfaitement aux besoins variés de la plateforme. Le système de routing basé sur le filesystem simplifie l’organisation du code. Le support natif de l’internationalisation (i18n) est un atout majeur pour l’exigence multilingue du cahier des charges. L’optimisation automatique des images via le composant next/image contribue à la performance mobile-first.</w:t>
      </w:r>
    </w:p>
    <w:p>
      <w:pPr>
        <w:pStyle w:val="Heading3"/>
      </w:pPr>
      <w:r>
        <w:t xml:space="preserve">Node.js / Express pour le back-end</w:t>
      </w:r>
    </w:p>
    <w:p>
      <w:pPr>
        <w:spacing w:after="120"/>
      </w:pPr>
      <w:r>
        <w:rPr>
          <w:rFonts w:ascii="Inter" w:cs="Inter" w:eastAsia="Inter" w:hAnsi="Inter"/>
          <w:sz w:val="22"/>
          <w:szCs w:val="22"/>
        </w:rPr>
        <w:t xml:space="preserve">L’utilisation de Node.js avec Express permet une cohérence technologique complète avec le front-end en JavaScript/TypeScript. Express offre une grande flexibilité dans la structuration de l’API tout en bénéficiant d’un écosystème de middleware très riche (helmet pour la sécurité, cors, express-validator, multer pour l’upload). Le modèle asynchrone non-bloquant de Node.js est particulièrement adapté aux opérations d’I/O fréquentes d’un e-commerce (requêtes BDD, appels Stripe, envoi d’emails).</w:t>
      </w:r>
    </w:p>
    <w:p>
      <w:pPr>
        <w:pStyle w:val="Heading3"/>
      </w:pPr>
      <w:r>
        <w:t xml:space="preserve">PostgreSQL + MongoDB : double base de données</w:t>
      </w:r>
    </w:p>
    <w:p>
      <w:pPr>
        <w:spacing w:after="120"/>
      </w:pPr>
      <w:r>
        <w:rPr>
          <w:rFonts w:ascii="Inter" w:cs="Inter" w:eastAsia="Inter" w:hAnsi="Inter"/>
          <w:sz w:val="22"/>
          <w:szCs w:val="22"/>
        </w:rPr>
        <w:t xml:space="preserve">Le cahier des charges impose l’utilisation d’une base relationnelle et d’une base NoSQL. PostgreSQL gère l’ensemble des données métier structurées (utilisateurs, produits, commandes, factures) où l’intégrité référentielle et les transactions ACID sont essentielles. MongoDB, avec son système GridFS, est dédié au stockage des images et médias (images produits, catégories, carrousel), offrant flexibilité et performance pour les fichiers binaires volumineux.</w:t>
      </w:r>
    </w:p>
    <w:p>
      <w:pPr>
        <w:pStyle w:val="Heading3"/>
      </w:pPr>
      <w:r>
        <w:t xml:space="preserve">Stripe pour le paiement</w:t>
      </w:r>
    </w:p>
    <w:p>
      <w:pPr>
        <w:spacing w:after="120"/>
      </w:pPr>
      <w:r>
        <w:rPr>
          <w:rFonts w:ascii="Inter" w:cs="Inter" w:eastAsia="Inter" w:hAnsi="Inter"/>
          <w:sz w:val="22"/>
          <w:szCs w:val="22"/>
        </w:rPr>
        <w:t xml:space="preserve">Stripe a été choisi pour sa conformité native PCI-DSS (les données de carte ne transitent jamais par notre serveur grâce à Stripe Elements), la qualité de sa documentation, son SDK JavaScript performant et ses fonctionnalités complètes (paiements, remboursements, webhooks pour les notifications en temps réel, gestion des cartes enregistrées). Le mode test permet un développement sécurisé sans transactions réelles.</w:t>
      </w:r>
    </w:p>
    <w:p>
      <w:r>
        <w:br w:type="page"/>
      </w:r>
    </w:p>
    <w:p>
      <w:pPr>
        <w:pStyle w:val="Heading1"/>
      </w:pPr>
      <w:r>
        <w:t xml:space="preserve">Veille technologique</w:t>
      </w:r>
    </w:p>
    <w:p>
      <w:pPr>
        <w:spacing w:after="120"/>
      </w:pPr>
      <w:r>
        <w:rPr>
          <w:rFonts w:ascii="Inter" w:cs="Inter" w:eastAsia="Inter" w:hAnsi="Inter"/>
          <w:sz w:val="22"/>
          <w:szCs w:val="22"/>
        </w:rPr>
        <w:t xml:space="preserve">Conformément aux attendus du cadre pédagogique, la veille technologique est ciblée sur trois axes : une technologie clé, un exemple concurrentiel et une norme essentielle.</w:t>
      </w:r>
    </w:p>
    <w:p>
      <w:pPr>
        <w:pStyle w:val="Heading2"/>
      </w:pPr>
      <w:r>
        <w:t xml:space="preserve">Technologie clé : Next.js et le rendu hybride</w:t>
      </w:r>
    </w:p>
    <w:p>
      <w:pPr>
        <w:spacing w:after="120"/>
      </w:pPr>
      <w:r>
        <w:rPr>
          <w:rFonts w:ascii="Inter" w:cs="Inter" w:eastAsia="Inter" w:hAnsi="Inter"/>
          <w:sz w:val="22"/>
          <w:szCs w:val="22"/>
        </w:rPr>
        <w:t xml:space="preserve">Next.js, développé par Vercel, s’est imposé comme le framework React de référence pour le développement web moderne. Sa capacité à combiner Server-Side Rendering (SSR), Static Site Generation (SSG) et Client-Side Rendering (CSR) au sein d’une même application est un avantage concurrentiel majeur. Les App Router et Server Components introduits récemment améliorent encore les performances en réduisant le JavaScript envoyé au client. Pour un e-commerce, cette approche hybride est particulièrement pertinente : les pages produits bénéficient du SSR pour le SEO, tandis que les interactions utilisateur (panier, recherche) restent réactives côté client.</w:t>
      </w:r>
    </w:p>
    <w:p>
      <w:pPr>
        <w:pStyle w:val="Heading2"/>
      </w:pPr>
      <w:r>
        <w:t xml:space="preserve">Exemple concurrentiel : Shopify</w:t>
      </w:r>
    </w:p>
    <w:p>
      <w:pPr>
        <w:spacing w:after="120"/>
      </w:pPr>
      <w:r>
        <w:rPr>
          <w:rFonts w:ascii="Inter" w:cs="Inter" w:eastAsia="Inter" w:hAnsi="Inter"/>
          <w:sz w:val="22"/>
          <w:szCs w:val="22"/>
        </w:rPr>
        <w:t xml:space="preserve">Shopify est la référence du marché e-commerce en mode SaaS. L’analyse de cette plateforme nous permet d’identifier les bonnes pratiques UX du secteur : checkout simplifié en étapes, gestion avancée des variantes produits, tableau de bord analytique pour les administrateurs. Notre solution se différencie par son caractère sur-mesure, adapté aux besoins spécifiques du matériel médical (caractéristiques techniques détaillées, conformité sectorielle) et par la maîtrise complète du code source, garantissant une évolutivité sans dépendance à un éditeur tiers.</w:t>
      </w:r>
    </w:p>
    <w:p>
      <w:pPr>
        <w:pStyle w:val="Heading2"/>
      </w:pPr>
      <w:r>
        <w:t xml:space="preserve">Norme essentielle : RGPD et PCI-DSS</w:t>
      </w:r>
    </w:p>
    <w:p>
      <w:pPr>
        <w:spacing w:after="120"/>
      </w:pPr>
      <w:r>
        <w:rPr>
          <w:rFonts w:ascii="Inter" w:cs="Inter" w:eastAsia="Inter" w:hAnsi="Inter"/>
          <w:sz w:val="22"/>
          <w:szCs w:val="22"/>
        </w:rPr>
        <w:t xml:space="preserve">Deux normes sont critiques pour ce projet. Le Règlement Général sur la Protection des Données (RGPD) impose le chiffrement des données personnelles, le consentement explicite, le droit à l’effacement et la transparence sur l’utilisation des données. La norme PCI-DSS régule le traitement des données de paiement ; l’intégration de Stripe via ses éléments sécurisés (Stripe Elements) permet de déléguer la conformité PCI-DSS à Stripe, les données de carte ne transitant jamais par nos serveurs.</w:t>
      </w:r>
    </w:p>
    <w:p>
      <w:r>
        <w:br w:type="page"/>
      </w:r>
    </w:p>
    <w:p>
      <w:pPr>
        <w:pStyle w:val="Heading1"/>
      </w:pPr>
      <w:r>
        <w:t xml:space="preserve">Méthodologie de projet</w:t>
      </w:r>
    </w:p>
    <w:p>
      <w:pPr>
        <w:pStyle w:val="Heading2"/>
      </w:pPr>
      <w:r>
        <w:t xml:space="preserve">Approche Kanban</w:t>
      </w:r>
    </w:p>
    <w:p>
      <w:pPr>
        <w:spacing w:after="120"/>
      </w:pPr>
      <w:r>
        <w:rPr>
          <w:rFonts w:ascii="Inter" w:cs="Inter" w:eastAsia="Inter" w:hAnsi="Inter"/>
          <w:sz w:val="22"/>
          <w:szCs w:val="22"/>
        </w:rPr>
        <w:t xml:space="preserve">Pour la gestion de ce projet, nous avons retenu la méthode Kanban. Ce choix est motivé par la taille réduite de l’équipe (3 personnes), le contexte d’alternance qui impose un rythme de travail irrégulier, et le besoin de flexibilité dans la priorisation des tâches.</w:t>
      </w:r>
    </w:p>
    <w:p>
      <w:pPr>
        <w:spacing w:after="120"/>
      </w:pPr>
      <w:r>
        <w:rPr>
          <w:rFonts w:ascii="Inter" w:cs="Inter" w:eastAsia="Inter" w:hAnsi="Inter"/>
          <w:sz w:val="22"/>
          <w:szCs w:val="22"/>
        </w:rPr>
        <w:t xml:space="preserve">Contrairement à Scrum qui impose des sprints fixes et des cérémonies régulières, Kanban offre un flux continu adapté à notre rythme. Le principe du Work In Progress (WIP) limité nous permet de nous concentrer sur un nombre réduit de tâches en parallèle, améliorant la qualité et réduisant le temps de cycle.</w:t>
      </w:r>
    </w:p>
    <w:p>
      <w:pPr>
        <w:pStyle w:val="Heading2"/>
      </w:pPr>
      <w:r>
        <w:t xml:space="preserve">Outils de 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Outil</w:t>
            </w:r>
          </w:p>
        </w:tc>
        <w:tc>
          <w:tcPr>
            <w:tcW w:type="dxa" w:w="25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Usage</w:t>
            </w:r>
          </w:p>
        </w:tc>
        <w:tc>
          <w:tcPr>
            <w:tcW w:type="dxa" w:w="40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Notion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Gestion de projet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Tableau Kanban (Backlog → À faire → En cours → En revue → Terminé), documentation interne, notes de réunion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GitHub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Versionning &amp; CI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Repository Git, branches feature/develop/main, pull requests, code review, GitHub 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Figma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Maquettage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Maquettes UI/UX du front-office et du back-office, prototypage interactif, charte graphique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Discord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Communication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Canaux dédiés par sujet (front, back, général), appels vocaux pour les points d’équipe</w:t>
            </w:r>
          </w:p>
        </w:tc>
      </w:tr>
    </w:tbl>
    <w:p>
      <w:pPr>
        <w:pStyle w:val="Heading2"/>
      </w:pPr>
      <w:r>
        <w:t xml:space="preserve">Organisation du travail</w:t>
      </w:r>
    </w:p>
    <w:p>
      <w:pPr>
        <w:spacing w:after="120"/>
      </w:pPr>
      <w:r>
        <w:rPr>
          <w:rFonts w:ascii="Inter" w:cs="Inter" w:eastAsia="Inter" w:hAnsi="Inter"/>
          <w:sz w:val="22"/>
          <w:szCs w:val="22"/>
        </w:rPr>
        <w:t xml:space="preserve">Le tableau Kanban sur Notion est structuré en 5 colonnes : Backlog, À faire, En cours, En revue, Terminé. Chaque tâche est assignée à un membre de l’équipe et étiquetée par priorité (haute, moyenne, basse) et par domaine (front-office, back-office, backend, transverse). La limite WIP est fixée à 2 tâches en cours par personne.</w:t>
      </w:r>
    </w:p>
    <w:p>
      <w:pPr>
        <w:spacing w:after="120"/>
      </w:pPr>
      <w:r>
        <w:rPr>
          <w:rFonts w:ascii="Inter" w:cs="Inter" w:eastAsia="Inter" w:hAnsi="Inter"/>
          <w:sz w:val="22"/>
          <w:szCs w:val="22"/>
        </w:rPr>
        <w:t xml:space="preserve">Des points d’équipe hebdomadaires permettent de synchroniser l’avancement, identifier les blocages et ajuster les priorités. Chaque pull request fait l’objet d’une revue de code par au moins un autre membre de l’équipe avant fusion.</w:t>
      </w:r>
    </w:p>
    <w:p>
      <w:r>
        <w:br w:type="page"/>
      </w:r>
    </w:p>
    <w:p>
      <w:pPr>
        <w:pStyle w:val="Heading1"/>
      </w:pPr>
      <w:r>
        <w:t xml:space="preserve">Répartition des rôles et responsabilités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Membre</w:t>
            </w:r>
          </w:p>
        </w:tc>
        <w:tc>
          <w:tcPr>
            <w:tcW w:type="dxa" w:w="22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Rôle</w:t>
            </w:r>
          </w:p>
        </w:tc>
        <w:tc>
          <w:tcPr>
            <w:tcW w:type="dxa" w:w="46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Responsabilités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Mathéo VIEILLEVILLE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Chef de projet &amp; Backend Developer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Coordination générale du projet, conception et développement de l’API REST (Node.js/Express), modélisation de la base de données PostgreSQL, intégration MongoDB, mise en place de l’authentification JWT, intégration Stripe, configuration Docker, gestion du repository GitHub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Sami OUSMAAL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Frontend Developer (IHM Client)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Développement du front-office Next.js (site e-commerce client) : page d’accueil, catalogue, page produit, recherche avancée, panier, checkout, gestion du compte utilisateur, formulaire de contact, chatbot, responsive design mobile-first, i18n, a11y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Enzo PACE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Frontend Developer (IHM Backoffice)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Développement du back-office Next.js : tableau de bord avec graphiques, gestion CRUD des produits/catégories/utilisateurs/commandes/factures, gestion du carrousel, interface d’administration complète, export CSV/Excel</w:t>
            </w:r>
          </w:p>
        </w:tc>
      </w:tr>
    </w:tbl>
    <w:p>
      <w:pPr>
        <w:spacing w:after="200"/>
      </w:pPr>
    </w:p>
    <w:p>
      <w:pPr>
        <w:spacing w:after="120"/>
      </w:pPr>
      <w:r>
        <w:rPr>
          <w:rFonts w:ascii="Inter" w:cs="Inter" w:eastAsia="Inter" w:hAnsi="Inter"/>
          <w:sz w:val="22"/>
          <w:szCs w:val="22"/>
        </w:rPr>
        <w:t xml:space="preserve">Bien que chaque membre ait un périmètre principal défini, l’équipe fonctionne de manière collaborative. Les revues de code croisées et les points hebdomadaires assurent la cohérence globale du projet.</w:t>
      </w:r>
    </w:p>
    <w:p>
      <w:r>
        <w:br w:type="page"/>
      </w:r>
    </w:p>
    <w:p>
      <w:pPr>
        <w:pStyle w:val="Heading1"/>
      </w:pPr>
      <w:r>
        <w:t xml:space="preserve">Planning prévisionnel</w:t>
      </w:r>
    </w:p>
    <w:p>
      <w:pPr>
        <w:spacing w:after="120"/>
      </w:pPr>
      <w:r>
        <w:rPr>
          <w:rFonts w:ascii="Inter" w:cs="Inter" w:eastAsia="Inter" w:hAnsi="Inter"/>
          <w:sz w:val="22"/>
          <w:szCs w:val="22"/>
        </w:rPr>
        <w:t xml:space="preserve">Le planning ci-dessous découpe le projet en phases principales, avec les jalons clés et les livrables associés.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26"/>
        <w:gridCol w:w="2200"/>
      </w:tblGrid>
      <w:tr>
        <w:tc>
          <w:tcPr>
            <w:tcW w:type="dxa" w:w="18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Période</w:t>
            </w:r>
          </w:p>
        </w:tc>
        <w:tc>
          <w:tcPr>
            <w:tcW w:type="dxa" w:w="32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Tâches principales</w:t>
            </w:r>
          </w:p>
        </w:tc>
        <w:tc>
          <w:tcPr>
            <w:tcW w:type="dxa" w:w="22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Livrable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Phase 1 : Cadrage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Nov 2025 – Avr 2026</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Analyse du CdC, choix technologiques, architecture, maquettes Figma, modélisation BDD, backlog, planification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Document de cadrage (17/04)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Phase 2 : Fondations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Avr 2026 (S1-S2)</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Setup projet (Docker, repos, CI), structure API Express, authentification JWT, modèles BDD Prisma, structure Next.js front + backoffice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Environnement fonctionnel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Phase 3 : Dév. 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Avr – Mai 2026</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API produits/catégories/utilisateurs, pages client (accueil, catalogue, produit, panier), backoffice (dashboard, CRUD produits), intégration Stripe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Démo soutenance (24/04)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Phase 4 : Finalisation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Mai 2026</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Checkout complet, facturation PDF, gestion commandes, chatbot, recherche avancée, i18n, a11y, tests, corrections de bugs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Livrable technique (30/05)</w:t>
            </w:r>
          </w:p>
        </w:tc>
      </w:tr>
    </w:tbl>
    <w:p>
      <w:pPr>
        <w:spacing w:after="200"/>
      </w:pPr>
    </w:p>
    <w:p>
      <w:pPr>
        <w:spacing w:after="120"/>
        <w:rPr>
          <w:i/>
          <w:iCs/>
          <w:color w:val="666666"/>
        </w:rPr>
      </w:pPr>
      <w:r>
        <w:rPr>
          <w:rFonts w:ascii="Inter" w:cs="Inter" w:eastAsia="Inter" w:hAnsi="Inter"/>
          <w:i/>
          <w:iCs/>
          <w:color w:val="666666"/>
          <w:sz w:val="22"/>
          <w:szCs w:val="22"/>
        </w:rPr>
        <w:t xml:space="preserve">[Insérer ici le diagramme de Gantt détaillé – à produire sur Notion ou un outil dédié]</w:t>
      </w:r>
    </w:p>
    <w:p>
      <w:pPr>
        <w:pStyle w:val="Heading2"/>
      </w:pPr>
      <w:r>
        <w:t xml:space="preserve">Jalons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Date</w:t>
            </w:r>
          </w:p>
        </w:tc>
        <w:tc>
          <w:tcPr>
            <w:tcW w:type="dxa" w:w="35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Événement</w:t>
            </w:r>
          </w:p>
        </w:tc>
        <w:tc>
          <w:tcPr>
            <w:tcW w:type="dxa" w:w="30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27/11/2025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Rendez-vous de cadrage avec le client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Évaluation individuelle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17/04/2026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Rendu du document de cadrage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Évaluation groupe (BC1)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24/04/2026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Soutenance et démonstration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Évaluation groupe (BC2)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30/05/2026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Livrable technique final + Analyse dynamique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Évaluation individuelle (BC3)</w:t>
            </w:r>
          </w:p>
        </w:tc>
      </w:tr>
    </w:tbl>
    <w:p>
      <w:r>
        <w:br w:type="page"/>
      </w:r>
    </w:p>
    <w:p>
      <w:pPr>
        <w:pStyle w:val="Heading1"/>
      </w:pPr>
      <w:r>
        <w:t xml:space="preserve">Backlog fonctionnel</w:t>
      </w:r>
    </w:p>
    <w:p>
      <w:pPr>
        <w:spacing w:after="120"/>
      </w:pPr>
      <w:r>
        <w:rPr>
          <w:rFonts w:ascii="Inter" w:cs="Inter" w:eastAsia="Inter" w:hAnsi="Inter"/>
          <w:sz w:val="22"/>
          <w:szCs w:val="22"/>
        </w:rPr>
        <w:t xml:space="preserve">Le backlog présente les fonctionnalités sous forme d’épiques (Epics) découpées en user stories, priorisées selon la méthode MoSCoW (Must have, Should have, Could have, Won’t have).</w:t>
      </w:r>
    </w:p>
    <w:p>
      <w:pPr>
        <w:pStyle w:val="Heading2"/>
      </w:pPr>
      <w:r>
        <w:t xml:space="preserve">Epic 1 : Authentification et gestion des comptes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1600"/>
        <w:gridCol w:w="2600"/>
      </w:tblGrid>
      <w:tr>
        <w:tc>
          <w:tcPr>
            <w:tcW w:type="dxa" w:w="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ID</w:t>
            </w:r>
          </w:p>
        </w:tc>
        <w:tc>
          <w:tcPr>
            <w:tcW w:type="dxa" w:w="42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User Story</w:t>
            </w:r>
          </w:p>
        </w:tc>
        <w:tc>
          <w:tcPr>
            <w:tcW w:type="dxa" w:w="1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Priorité</w:t>
            </w:r>
          </w:p>
        </w:tc>
        <w:tc>
          <w:tcPr>
            <w:tcW w:type="dxa" w:w="2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Assigné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US01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créer un compte avec mon nom, email et mot de passe</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Sami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US02</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reçois un email de confirmation pour activer mon compte</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US03</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qu’utilisateur, je peux me connecter avec mon email et mot de passe</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Sami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US04</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qu’utilisateur, je peux réinitialiser mon mot de passe via un lien email</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US05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qu’utilisateur, je peux modifier mes informations personnelles</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Sami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US06</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qu’utilisateur, je peux gérer mon carnet d’adresses (ajouter, modifier, supprimer)</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Sami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US07</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qu’utilisateur, je peux gérer mes méthodes de paiement</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Sami (UI)</w:t>
            </w:r>
          </w:p>
        </w:tc>
      </w:tr>
    </w:tbl>
    <w:p>
      <w:pPr>
        <w:spacing w:after="200"/>
      </w:pPr>
    </w:p>
    <w:p>
      <w:pPr>
        <w:pStyle w:val="Heading2"/>
      </w:pPr>
      <w:r>
        <w:t xml:space="preserve">Epic 2 : Catalogue et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1600"/>
        <w:gridCol w:w="2600"/>
      </w:tblGrid>
      <w:tr>
        <w:tc>
          <w:tcPr>
            <w:tcW w:type="dxa" w:w="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ID</w:t>
            </w:r>
          </w:p>
        </w:tc>
        <w:tc>
          <w:tcPr>
            <w:tcW w:type="dxa" w:w="42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User Story</w:t>
            </w:r>
          </w:p>
        </w:tc>
        <w:tc>
          <w:tcPr>
            <w:tcW w:type="dxa" w:w="1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Priorité</w:t>
            </w:r>
          </w:p>
        </w:tc>
        <w:tc>
          <w:tcPr>
            <w:tcW w:type="dxa" w:w="2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Assigné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US08</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voir la page d’accueil avec le carrousel, les catégories et les top produits</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Sami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US09</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naviguer dans une catégorie et voir les produits triés par priorité</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Sami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consulter la fiche détaillée d’un produit avec illustrations et caractéristiques</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Sami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vois 6 produits similaires en bas de chaque fiche produit</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Sami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US12</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rechercher des produits avec des facettes (titre, prix, catégorie, disponibilité)</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Sami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US13</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trier les résultats par prix, nouveauté ou disponibilité</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Sami (UI)</w:t>
            </w:r>
          </w:p>
        </w:tc>
      </w:tr>
    </w:tbl>
    <w:p>
      <w:pPr>
        <w:spacing w:after="200"/>
      </w:pPr>
    </w:p>
    <w:p>
      <w:pPr>
        <w:pStyle w:val="Heading2"/>
      </w:pPr>
      <w:r>
        <w:t xml:space="preserve">Epic 3 : Panier et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1600"/>
        <w:gridCol w:w="2600"/>
      </w:tblGrid>
      <w:tr>
        <w:tc>
          <w:tcPr>
            <w:tcW w:type="dxa" w:w="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ID</w:t>
            </w:r>
          </w:p>
        </w:tc>
        <w:tc>
          <w:tcPr>
            <w:tcW w:type="dxa" w:w="42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User Story</w:t>
            </w:r>
          </w:p>
        </w:tc>
        <w:tc>
          <w:tcPr>
            <w:tcW w:type="dxa" w:w="1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Priorité</w:t>
            </w:r>
          </w:p>
        </w:tc>
        <w:tc>
          <w:tcPr>
            <w:tcW w:type="dxa" w:w="2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Assigné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US14</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ajouter des produits au panier et modifier les quantités</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Sami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vois le total mis à jour en temps réel dans mon panier</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Sami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US16</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qu’utilisateur, je peux procéder au checkout (adresse + paiement Stripe)</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(API/Stripe) + Sami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US17</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qu’utilisateur, je reçois un email de confirmation après achat</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US18</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qu’utilisateur, je peux consulter mon historique de commandes et télécharger mes factures PDF</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Sami (UI)</w:t>
            </w:r>
          </w:p>
        </w:tc>
      </w:tr>
    </w:tbl>
    <w:p>
      <w:pPr>
        <w:spacing w:after="200"/>
      </w:pPr>
    </w:p>
    <w:p>
      <w:pPr>
        <w:pStyle w:val="Heading2"/>
      </w:pPr>
      <w:r>
        <w:t xml:space="preserve">Epic 4 : Back-office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1600"/>
        <w:gridCol w:w="2600"/>
      </w:tblGrid>
      <w:tr>
        <w:tc>
          <w:tcPr>
            <w:tcW w:type="dxa" w:w="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ID</w:t>
            </w:r>
          </w:p>
        </w:tc>
        <w:tc>
          <w:tcPr>
            <w:tcW w:type="dxa" w:w="42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User Story</w:t>
            </w:r>
          </w:p>
        </w:tc>
        <w:tc>
          <w:tcPr>
            <w:tcW w:type="dxa" w:w="1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Priorité</w:t>
            </w:r>
          </w:p>
        </w:tc>
        <w:tc>
          <w:tcPr>
            <w:tcW w:type="dxa" w:w="2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Assigné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US19</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qu’admin, je peux voir le tableau de bord avec les indicateurs clés et graphiques</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Enzo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qu’admin, je peux gérer les produits (CRUD, images, stock, TVA, statut)</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Enzo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qu’admin, je peux gérer les catégories (CRUD, réorganisation, activation)</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Enzo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US22</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qu’admin, je peux gérer le carrousel de la page d’accueil</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Enzo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US23</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qu’admin, je peux consulter et gérer les commandes (statuts, détails)</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Enzo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US24</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qu’admin, je peux gérer les utilisateurs (consulter, désactiver, supprimer RGPD)</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Enzo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qu’admin, je peux gérer les factures et avoirs (PDF, envoi email, modification)</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Enzo (UI)</w:t>
            </w:r>
          </w:p>
        </w:tc>
      </w:tr>
    </w:tbl>
    <w:p>
      <w:pPr>
        <w:spacing w:after="200"/>
      </w:pPr>
    </w:p>
    <w:p>
      <w:pPr>
        <w:pStyle w:val="Heading2"/>
      </w:pPr>
      <w:r>
        <w:t xml:space="preserve">Epic 5 : Contact et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1600"/>
        <w:gridCol w:w="2600"/>
      </w:tblGrid>
      <w:tr>
        <w:tc>
          <w:tcPr>
            <w:tcW w:type="dxa" w:w="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ID</w:t>
            </w:r>
          </w:p>
        </w:tc>
        <w:tc>
          <w:tcPr>
            <w:tcW w:type="dxa" w:w="42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User Story</w:t>
            </w:r>
          </w:p>
        </w:tc>
        <w:tc>
          <w:tcPr>
            <w:tcW w:type="dxa" w:w="1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Priorité</w:t>
            </w:r>
          </w:p>
        </w:tc>
        <w:tc>
          <w:tcPr>
            <w:tcW w:type="dxa" w:w="2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Assigné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US26</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envoyer un message via le formulaire de contact</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Sami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US27</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interagir avec un chatbot pour des questions fréquentes</w:t>
            </w:r>
          </w:p>
        </w:tc>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Inter" w:cs="Inter" w:eastAsia="Inter" w:hAnsi="Inter"/>
                <w:sz w:val="20"/>
                <w:szCs w:val="20"/>
              </w:rPr>
              <w:t xml:space="preserve">Could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Sami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US28</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qu’admin, je peux consulter les messages de contact et les conversations chatbot</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 (API) + Enzo (UI)</w:t>
            </w:r>
          </w:p>
        </w:tc>
      </w:tr>
    </w:tbl>
    <w:p>
      <w:pPr>
        <w:spacing w:after="200"/>
      </w:pPr>
    </w:p>
    <w:p>
      <w:pPr>
        <w:pStyle w:val="Heading2"/>
      </w:pPr>
      <w:r>
        <w:t xml:space="preserve">Epic 6 : Transverse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1600"/>
        <w:gridCol w:w="2600"/>
      </w:tblGrid>
      <w:tr>
        <w:tc>
          <w:tcPr>
            <w:tcW w:type="dxa" w:w="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ID</w:t>
            </w:r>
          </w:p>
        </w:tc>
        <w:tc>
          <w:tcPr>
            <w:tcW w:type="dxa" w:w="42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User Story</w:t>
            </w:r>
          </w:p>
        </w:tc>
        <w:tc>
          <w:tcPr>
            <w:tcW w:type="dxa" w:w="1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Priorité</w:t>
            </w:r>
          </w:p>
        </w:tc>
        <w:tc>
          <w:tcPr>
            <w:tcW w:type="dxa" w:w="26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Assigné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US29</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je peux naviguer sur le site en français ou en anglais (i18n)</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Sami + Enzo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US30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visiteur en situation de handicap, je peux utiliser le site avec un lecteur d’écran (a11y WCAG 2.1)</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Inter" w:cs="Inter" w:eastAsia="Inter" w:hAnsi="Inter"/>
                <w:sz w:val="20"/>
                <w:szCs w:val="20"/>
              </w:rPr>
              <w:t xml:space="preserve">Should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Sami + Enzo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US31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tant que développeur, je peux déployer l’application via Docker Compose</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Inter" w:cs="Inter" w:eastAsia="Inter" w:hAnsi="Inter"/>
                <w:sz w:val="20"/>
                <w:szCs w:val="20"/>
              </w:rPr>
              <w:t xml:space="preserve">Must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Mathéo</w:t>
            </w:r>
          </w:p>
        </w:tc>
      </w:tr>
    </w:tbl>
    <w:p>
      <w:r>
        <w:br w:type="page"/>
      </w:r>
    </w:p>
    <w:p>
      <w:pPr>
        <w:pStyle w:val="Heading1"/>
      </w:pPr>
      <w:r>
        <w:t xml:space="preserve">Modèle de données</w:t>
      </w:r>
    </w:p>
    <w:p>
      <w:pPr>
        <w:pStyle w:val="Heading2"/>
      </w:pPr>
      <w:r>
        <w:t xml:space="preserve">Base de données relationnelle (PostgreSQL)</w:t>
      </w:r>
    </w:p>
    <w:p>
      <w:pPr>
        <w:spacing w:after="120"/>
      </w:pPr>
      <w:r>
        <w:rPr>
          <w:rFonts w:ascii="Inter" w:cs="Inter" w:eastAsia="Inter" w:hAnsi="Inter"/>
          <w:sz w:val="22"/>
          <w:szCs w:val="22"/>
        </w:rPr>
        <w:t xml:space="preserve">Le modèle de données PostgreSQL couvre l’ensemble des entités métier de la plateforme. Les principales tables sont les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Table</w:t>
            </w:r>
          </w:p>
        </w:tc>
        <w:tc>
          <w:tcPr>
            <w:tcW w:type="dxa" w:w="68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Description et champs clés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users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email, password_hash, first_name, last_name, role (user/admin), email_verified, created_at, last_login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addresses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user_id (FK), first_name, last_name, address_1, address_2, city, region, postal_code, country, phone, is_default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categories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name, description, image_url, slug, display_order, is_active,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products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name, description, technical_specs (JSON), price_ht, tva_rate, category_id (FK), stock_quantity, status (published/draft), priority, slug,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product_images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product_id (FK), image_url (référence MongoDB), display_order, is_main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orders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user_id (FK), status (pending/processing/completed/cancelled), total_ttc, payment_method, payment_status, billing_address_id (FK),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order_items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order_id (FK), product_id (FK), quantity, unit_price_ht, tva_rate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invoices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invoice_number, order_id (FK), amount_ttc, status (paid/pending/cancelled), issued_at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credit_notes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credit_note_number, invoice_id (FK), amount, reason, issued_at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payment_methods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user_id (FK), stripe_payment_method_id, card_last_four, card_brand, is_default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contact_messages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email, subject, message, is_read,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carousel_slides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id, image_url, redirect_link, text_content, display_order, is_active</w:t>
            </w:r>
          </w:p>
        </w:tc>
      </w:tr>
    </w:tbl>
    <w:p>
      <w:pPr>
        <w:spacing w:after="200"/>
      </w:pPr>
    </w:p>
    <w:p>
      <w:pPr>
        <w:spacing w:after="120"/>
        <w:rPr>
          <w:i/>
          <w:iCs/>
          <w:color w:val="666666"/>
        </w:rPr>
      </w:pPr>
      <w:r>
        <w:rPr>
          <w:rFonts w:ascii="Inter" w:cs="Inter" w:eastAsia="Inter" w:hAnsi="Inter"/>
          <w:i/>
          <w:iCs/>
          <w:color w:val="666666"/>
          <w:sz w:val="22"/>
          <w:szCs w:val="22"/>
        </w:rPr>
        <w:t xml:space="preserve">[Insérer ici le diagramme entité-relation (ERD) – à générer depuis Prisma ou un outil comme dbdiagram.io]</w:t>
      </w:r>
    </w:p>
    <w:p>
      <w:pPr>
        <w:pStyle w:val="Heading2"/>
      </w:pPr>
      <w:r>
        <w:t xml:space="preserve">Base de données NoSQL (MongoDB)</w:t>
      </w:r>
    </w:p>
    <w:p>
      <w:pPr>
        <w:spacing w:after="120"/>
      </w:pPr>
      <w:r>
        <w:rPr>
          <w:rFonts w:ascii="Inter" w:cs="Inter" w:eastAsia="Inter" w:hAnsi="Inter"/>
          <w:sz w:val="22"/>
          <w:szCs w:val="22"/>
        </w:rPr>
        <w:t xml:space="preserve">MongoDB est utilisé exclusivement pour le stockage des fichiers médias via GridFS. Les collections principales sont :</w:t>
      </w:r>
    </w:p>
    <w:p>
      <w:pPr>
        <w:pStyle w:val="ListParagraph"/>
        <w:numPr>
          <w:ilvl w:val="0"/>
          <w:numId w:val="2"/>
        </w:numPr>
      </w:pPr>
      <w:r>
        <w:rPr>
          <w:rFonts w:ascii="Inter" w:cs="Inter" w:eastAsia="Inter" w:hAnsi="Inter"/>
          <w:sz w:val="22"/>
          <w:szCs w:val="22"/>
        </w:rPr>
        <w:t xml:space="preserve">media.files : métadonnées des fichiers (nom, type MIME, taille, date d’upload, référence produit/catégorie)</w:t>
      </w:r>
    </w:p>
    <w:p>
      <w:pPr>
        <w:pStyle w:val="ListParagraph"/>
        <w:numPr>
          <w:ilvl w:val="0"/>
          <w:numId w:val="2"/>
        </w:numPr>
      </w:pPr>
      <w:r>
        <w:rPr>
          <w:rFonts w:ascii="Inter" w:cs="Inter" w:eastAsia="Inter" w:hAnsi="Inter"/>
          <w:sz w:val="22"/>
          <w:szCs w:val="22"/>
        </w:rPr>
        <w:t xml:space="preserve">media.chunks : données binaires des fichiers découpés en chunks de 255 Ko</w:t>
      </w:r>
    </w:p>
    <w:p>
      <w:pPr>
        <w:spacing w:after="120"/>
      </w:pPr>
      <w:r>
        <w:rPr>
          <w:rFonts w:ascii="Inter" w:cs="Inter" w:eastAsia="Inter" w:hAnsi="Inter"/>
          <w:sz w:val="22"/>
          <w:szCs w:val="22"/>
        </w:rPr>
        <w:t xml:space="preserve">Chaque image stockée dans MongoDB est référencée par son ObjectId dans la table product_images ou categories de PostgreSQL, assurant la liaison entre les deux bases.</w:t>
      </w:r>
    </w:p>
    <w:p>
      <w:r>
        <w:br w:type="page"/>
      </w:r>
    </w:p>
    <w:p>
      <w:pPr>
        <w:pStyle w:val="Heading1"/>
      </w:pPr>
      <w:r>
        <w:t xml:space="preserve">Maquettes</w:t>
      </w:r>
    </w:p>
    <w:p>
      <w:pPr>
        <w:spacing w:after="120"/>
      </w:pPr>
      <w:r>
        <w:rPr>
          <w:rFonts w:ascii="Inter" w:cs="Inter" w:eastAsia="Inter" w:hAnsi="Inter"/>
          <w:sz w:val="22"/>
          <w:szCs w:val="22"/>
        </w:rPr>
        <w:t xml:space="preserve">Les maquettes de la plateforme ont été réalisées sur Figma, en respectant la charte graphique définie dans le cahier des charges (couleurs, typographies Poppins et Inter, logos). Elles couvrent les versions mobile et desktop.</w:t>
      </w:r>
    </w:p>
    <w:p>
      <w:pPr>
        <w:spacing w:after="100"/>
      </w:pPr>
    </w:p>
    <w:p>
      <w:pPr>
        <w:pStyle w:val="Heading2"/>
      </w:pPr>
      <w:r>
        <w:t xml:space="preserve">Charte graphique appliquée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Élément</w:t>
            </w:r>
          </w:p>
        </w:tc>
        <w:tc>
          <w:tcPr>
            <w:tcW w:type="dxa" w:w="3013"/>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Valeur</w:t>
            </w:r>
          </w:p>
        </w:tc>
        <w:tc>
          <w:tcPr>
            <w:tcW w:type="dxa" w:w="30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Usage</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Couleur primaire</w:t>
            </w:r>
          </w:p>
        </w:tc>
        <w:tc>
          <w:tcPr>
            <w:tcW w:type="dxa" w:w="3013"/>
            <w:tcBorders>
              <w:top w:val="single" w:color="CCCCCC" w:sz="1"/>
              <w:left w:val="single" w:color="CCCCCC" w:sz="1"/>
              <w:bottom w:val="single" w:color="CCCCCC" w:sz="1"/>
              <w:right w:val="single" w:color="CCCCCC" w:sz="1"/>
            </w:tcBorders>
            <w:shd w:fill="d4f4f7" w:val="clear"/>
            <w:tcMar>
              <w:top w:type="dxa" w:w="80"/>
              <w:left w:type="dxa" w:w="120"/>
              <w:bottom w:type="dxa" w:w="80"/>
              <w:right w:type="dxa" w:w="120"/>
            </w:tcMar>
          </w:tcPr>
          <w:p>
            <w:r>
              <w:rPr>
                <w:rFonts w:ascii="Inter" w:cs="Inter" w:eastAsia="Inter" w:hAnsi="Inter"/>
                <w:sz w:val="20"/>
                <w:szCs w:val="20"/>
              </w:rPr>
              <w:t xml:space="preserve">#00a8b5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CTA, liens, badges</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Couleur foncée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#003d5c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Titres, navigation, footer</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Background clair</w:t>
            </w:r>
          </w:p>
        </w:tc>
        <w:tc>
          <w:tcPr>
            <w:tcW w:type="dxa" w:w="3013"/>
            <w:tcBorders>
              <w:top w:val="single" w:color="CCCCCC" w:sz="1"/>
              <w:left w:val="single" w:color="CCCCCC" w:sz="1"/>
              <w:bottom w:val="single" w:color="CCCCCC" w:sz="1"/>
              <w:right w:val="single" w:color="CCCCCC" w:sz="1"/>
            </w:tcBorders>
            <w:shd w:fill="d4f4f7" w:val="clear"/>
            <w:tcMar>
              <w:top w:type="dxa" w:w="80"/>
              <w:left w:type="dxa" w:w="120"/>
              <w:bottom w:type="dxa" w:w="80"/>
              <w:right w:type="dxa" w:w="120"/>
            </w:tcMar>
          </w:tcPr>
          <w:p>
            <w:r>
              <w:rPr>
                <w:rFonts w:ascii="Inter" w:cs="Inter" w:eastAsia="Inter" w:hAnsi="Inter"/>
                <w:sz w:val="20"/>
                <w:szCs w:val="20"/>
              </w:rPr>
              <w:t xml:space="preserve">#d4f4f7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Arrière-plans</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Hover</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#33bfc9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États au survol</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Disponibilité</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#10b981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 stock</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Erreur</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#ef4444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Rupture, erreurs</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Alerte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#F59E0B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Stock faible, avertissements</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Typo titres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Poppins Semibold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Tous les titres</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Typo corps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Inter Regular 400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Texte courant</w:t>
            </w:r>
          </w:p>
        </w:tc>
      </w:tr>
    </w:tbl>
    <w:p>
      <w:pPr>
        <w:spacing w:after="200"/>
      </w:pPr>
    </w:p>
    <w:p>
      <w:pPr>
        <w:pStyle w:val="Heading2"/>
      </w:pPr>
      <w:r>
        <w:t xml:space="preserve">Captures des maquettes</w:t>
      </w:r>
    </w:p>
    <w:p>
      <w:pPr>
        <w:spacing w:after="120"/>
        <w:rPr>
          <w:i/>
          <w:iCs/>
          <w:color w:val="666666"/>
        </w:rPr>
      </w:pPr>
      <w:r>
        <w:rPr>
          <w:rFonts w:ascii="Inter" w:cs="Inter" w:eastAsia="Inter" w:hAnsi="Inter"/>
          <w:i/>
          <w:iCs/>
          <w:color w:val="666666"/>
          <w:sz w:val="22"/>
          <w:szCs w:val="22"/>
        </w:rPr>
        <w:t xml:space="preserve">[Insérer ici les captures d’écran des maquettes Figma, commentées, pour les pages suivantes :]</w:t>
      </w:r>
    </w:p>
    <w:p>
      <w:pPr>
        <w:pStyle w:val="ListParagraph"/>
        <w:numPr>
          <w:ilvl w:val="0"/>
          <w:numId w:val="2"/>
        </w:numPr>
      </w:pPr>
      <w:r>
        <w:rPr>
          <w:rFonts w:ascii="Inter" w:cs="Inter" w:eastAsia="Inter" w:hAnsi="Inter"/>
          <w:sz w:val="22"/>
          <w:szCs w:val="22"/>
        </w:rPr>
        <w:t xml:space="preserve">Page d’accueil (mobile + desktop)</w:t>
      </w:r>
    </w:p>
    <w:p>
      <w:pPr>
        <w:pStyle w:val="ListParagraph"/>
        <w:numPr>
          <w:ilvl w:val="0"/>
          <w:numId w:val="2"/>
        </w:numPr>
      </w:pPr>
      <w:r>
        <w:rPr>
          <w:rFonts w:ascii="Inter" w:cs="Inter" w:eastAsia="Inter" w:hAnsi="Inter"/>
          <w:sz w:val="22"/>
          <w:szCs w:val="22"/>
        </w:rPr>
        <w:t xml:space="preserve">Page catégorie / catalogue</w:t>
      </w:r>
    </w:p>
    <w:p>
      <w:pPr>
        <w:pStyle w:val="ListParagraph"/>
        <w:numPr>
          <w:ilvl w:val="0"/>
          <w:numId w:val="2"/>
        </w:numPr>
      </w:pPr>
      <w:r>
        <w:rPr>
          <w:rFonts w:ascii="Inter" w:cs="Inter" w:eastAsia="Inter" w:hAnsi="Inter"/>
          <w:sz w:val="22"/>
          <w:szCs w:val="22"/>
        </w:rPr>
        <w:t xml:space="preserve">Page produit</w:t>
      </w:r>
    </w:p>
    <w:p>
      <w:pPr>
        <w:pStyle w:val="ListParagraph"/>
        <w:numPr>
          <w:ilvl w:val="0"/>
          <w:numId w:val="2"/>
        </w:numPr>
      </w:pPr>
      <w:r>
        <w:rPr>
          <w:rFonts w:ascii="Inter" w:cs="Inter" w:eastAsia="Inter" w:hAnsi="Inter"/>
          <w:sz w:val="22"/>
          <w:szCs w:val="22"/>
        </w:rPr>
        <w:t xml:space="preserve">Page recherche</w:t>
      </w:r>
    </w:p>
    <w:p>
      <w:pPr>
        <w:pStyle w:val="ListParagraph"/>
        <w:numPr>
          <w:ilvl w:val="0"/>
          <w:numId w:val="2"/>
        </w:numPr>
      </w:pPr>
      <w:r>
        <w:rPr>
          <w:rFonts w:ascii="Inter" w:cs="Inter" w:eastAsia="Inter" w:hAnsi="Inter"/>
          <w:sz w:val="22"/>
          <w:szCs w:val="22"/>
        </w:rPr>
        <w:t xml:space="preserve">Panier et checkout</w:t>
      </w:r>
    </w:p>
    <w:p>
      <w:pPr>
        <w:pStyle w:val="ListParagraph"/>
        <w:numPr>
          <w:ilvl w:val="0"/>
          <w:numId w:val="2"/>
        </w:numPr>
      </w:pPr>
      <w:r>
        <w:rPr>
          <w:rFonts w:ascii="Inter" w:cs="Inter" w:eastAsia="Inter" w:hAnsi="Inter"/>
          <w:sz w:val="22"/>
          <w:szCs w:val="22"/>
        </w:rPr>
        <w:t xml:space="preserve">Pages compte utilisateur (inscription, connexion, profil, historique)</w:t>
      </w:r>
    </w:p>
    <w:p>
      <w:pPr>
        <w:pStyle w:val="ListParagraph"/>
        <w:numPr>
          <w:ilvl w:val="0"/>
          <w:numId w:val="2"/>
        </w:numPr>
      </w:pPr>
      <w:r>
        <w:rPr>
          <w:rFonts w:ascii="Inter" w:cs="Inter" w:eastAsia="Inter" w:hAnsi="Inter"/>
          <w:sz w:val="22"/>
          <w:szCs w:val="22"/>
        </w:rPr>
        <w:t xml:space="preserve">Page contact / chatbot</w:t>
      </w:r>
    </w:p>
    <w:p>
      <w:pPr>
        <w:pStyle w:val="ListParagraph"/>
        <w:numPr>
          <w:ilvl w:val="0"/>
          <w:numId w:val="2"/>
        </w:numPr>
      </w:pPr>
      <w:r>
        <w:rPr>
          <w:rFonts w:ascii="Inter" w:cs="Inter" w:eastAsia="Inter" w:hAnsi="Inter"/>
          <w:sz w:val="22"/>
          <w:szCs w:val="22"/>
        </w:rPr>
        <w:t xml:space="preserve">Backoffice : tableau de bord</w:t>
      </w:r>
    </w:p>
    <w:p>
      <w:pPr>
        <w:pStyle w:val="ListParagraph"/>
        <w:numPr>
          <w:ilvl w:val="0"/>
          <w:numId w:val="2"/>
        </w:numPr>
      </w:pPr>
      <w:r>
        <w:rPr>
          <w:rFonts w:ascii="Inter" w:cs="Inter" w:eastAsia="Inter" w:hAnsi="Inter"/>
          <w:sz w:val="22"/>
          <w:szCs w:val="22"/>
        </w:rPr>
        <w:t xml:space="preserve">Backoffice : gestion produits</w:t>
      </w:r>
    </w:p>
    <w:p>
      <w:pPr>
        <w:pStyle w:val="ListParagraph"/>
        <w:numPr>
          <w:ilvl w:val="0"/>
          <w:numId w:val="2"/>
        </w:numPr>
      </w:pPr>
      <w:r>
        <w:rPr>
          <w:rFonts w:ascii="Inter" w:cs="Inter" w:eastAsia="Inter" w:hAnsi="Inter"/>
          <w:sz w:val="22"/>
          <w:szCs w:val="22"/>
        </w:rPr>
        <w:t xml:space="preserve">Backoffice : gestion commandes</w:t>
      </w:r>
    </w:p>
    <w:p>
      <w:pPr>
        <w:spacing w:after="200"/>
      </w:pPr>
    </w:p>
    <w:p>
      <w:pPr>
        <w:spacing w:after="120"/>
        <w:rPr>
          <w:i/>
          <w:iCs/>
          <w:color w:val="666666"/>
        </w:rPr>
      </w:pPr>
      <w:r>
        <w:rPr>
          <w:rFonts w:ascii="Inter" w:cs="Inter" w:eastAsia="Inter" w:hAnsi="Inter"/>
          <w:i/>
          <w:iCs/>
          <w:color w:val="666666"/>
          <w:sz w:val="22"/>
          <w:szCs w:val="22"/>
        </w:rPr>
        <w:t xml:space="preserve">Lien vers le projet Figma : [Insérer le lien de partage Figma]</w:t>
      </w:r>
    </w:p>
    <w:p>
      <w:r>
        <w:br w:type="page"/>
      </w:r>
    </w:p>
    <w:p>
      <w:pPr>
        <w:pStyle w:val="Heading1"/>
      </w:pPr>
      <w:r>
        <w:t xml:space="preserve">Livrables par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c>
          <w:tcPr>
            <w:tcW w:type="dxa" w:w="18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Phase</w:t>
            </w:r>
          </w:p>
        </w:tc>
        <w:tc>
          <w:tcPr>
            <w:tcW w:type="dxa" w:w="5226"/>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Livrables</w:t>
            </w:r>
          </w:p>
        </w:tc>
        <w:tc>
          <w:tcPr>
            <w:tcW w:type="dxa" w:w="2000"/>
            <w:tcBorders>
              <w:top w:val="single" w:color="CCCCCC" w:sz="1"/>
              <w:left w:val="single" w:color="CCCCCC" w:sz="1"/>
              <w:bottom w:val="single" w:color="CCCCCC" w:sz="1"/>
              <w:right w:val="single" w:color="CCCCCC" w:sz="1"/>
            </w:tcBorders>
            <w:shd w:fill="003d5c" w:val="clear"/>
            <w:tcMar>
              <w:top w:type="dxa" w:w="80"/>
              <w:left w:type="dxa" w:w="120"/>
              <w:bottom w:type="dxa" w:w="80"/>
              <w:right w:type="dxa" w:w="120"/>
            </w:tcMar>
          </w:tcPr>
          <w:p>
            <w:r>
              <w:rPr>
                <w:rFonts w:ascii="Poppins" w:cs="Poppins" w:eastAsia="Poppins" w:hAnsi="Poppins"/>
                <w:b/>
                <w:bCs/>
                <w:color w:val="FFFFFF"/>
                <w:sz w:val="20"/>
                <w:szCs w:val="20"/>
              </w:rPr>
              <w:t xml:space="preserve">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Cadrage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Document de cadrage complet (ce document), maquettes Figma, backlog Notion, diagramme BDD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PDF + Figma + Notion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Fondations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Environnement Docker fonctionnel, structure des repos GitHub, modèle BDD Prisma migré, authentification JWT opérationnelle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Code (GitHub)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Dév. core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API REST fonctionnelle (produits, catégories, utilisateurs, commandes), front-office navigable, backoffice CRUD produits, intégration Stripe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Code + Démo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Soutenance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Support de présentation (slides), démonstration technique (live ou vidéo)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PPT/Slides + Démo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Finalisation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Code source complet propre et documenté, documentation technique (DCT) au format PDF, factures PDF, i18n, a11y,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Code + PDF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Analyse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Document individuel d’analyse de la dynamique du projet (2 à 4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PDF individuel</w:t>
            </w:r>
          </w:p>
        </w:tc>
      </w:tr>
    </w:tbl>
    <w:p>
      <w:pPr>
        <w:spacing w:after="300"/>
      </w:pPr>
    </w:p>
    <w:p>
      <w:pPr>
        <w:pStyle w:val="Heading1"/>
      </w:pPr>
      <w:r>
        <w:t xml:space="preserve">Stratégie de sécurité</w:t>
      </w:r>
    </w:p>
    <w:p>
      <w:pPr>
        <w:spacing w:after="120"/>
      </w:pPr>
      <w:r>
        <w:rPr>
          <w:rFonts w:ascii="Inter" w:cs="Inter" w:eastAsia="Inter" w:hAnsi="Inter"/>
          <w:sz w:val="22"/>
          <w:szCs w:val="22"/>
        </w:rPr>
        <w:t xml:space="preserve">La sécurité est une priorité transversale du projet. Voici les mesures prévues :</w:t>
      </w:r>
    </w:p>
    <w:p>
      <w:pPr>
        <w:pStyle w:val="Heading2"/>
      </w:pPr>
      <w:r>
        <w:t xml:space="preserve">Authentification et autorisation</w:t>
      </w:r>
    </w:p>
    <w:p>
      <w:pPr>
        <w:pStyle w:val="ListParagraph"/>
        <w:numPr>
          <w:ilvl w:val="0"/>
          <w:numId w:val="2"/>
        </w:numPr>
      </w:pPr>
      <w:r>
        <w:rPr>
          <w:rFonts w:ascii="Inter" w:cs="Inter" w:eastAsia="Inter" w:hAnsi="Inter"/>
          <w:sz w:val="22"/>
          <w:szCs w:val="22"/>
        </w:rPr>
        <w:t xml:space="preserve">JWT (JSON Web Tokens) pour l’authentification stateless, avec tokens courts (15 min) et refresh tokens</w:t>
      </w:r>
    </w:p>
    <w:p>
      <w:pPr>
        <w:pStyle w:val="ListParagraph"/>
        <w:numPr>
          <w:ilvl w:val="0"/>
          <w:numId w:val="2"/>
        </w:numPr>
      </w:pPr>
      <w:r>
        <w:rPr>
          <w:rFonts w:ascii="Inter" w:cs="Inter" w:eastAsia="Inter" w:hAnsi="Inter"/>
          <w:sz w:val="22"/>
          <w:szCs w:val="22"/>
        </w:rPr>
        <w:t xml:space="preserve">Hashage des mots de passe avec bcrypt (salt rounds &gt;= 10)</w:t>
      </w:r>
    </w:p>
    <w:p>
      <w:pPr>
        <w:pStyle w:val="ListParagraph"/>
        <w:numPr>
          <w:ilvl w:val="0"/>
          <w:numId w:val="2"/>
        </w:numPr>
      </w:pPr>
      <w:r>
        <w:rPr>
          <w:rFonts w:ascii="Inter" w:cs="Inter" w:eastAsia="Inter" w:hAnsi="Inter"/>
          <w:sz w:val="22"/>
          <w:szCs w:val="22"/>
        </w:rPr>
        <w:t xml:space="preserve">Gestion des rôles : utilisateur standard et administrateur, avec middleware de vérification</w:t>
      </w:r>
    </w:p>
    <w:p>
      <w:pPr>
        <w:pStyle w:val="ListParagraph"/>
        <w:numPr>
          <w:ilvl w:val="0"/>
          <w:numId w:val="2"/>
        </w:numPr>
      </w:pPr>
      <w:r>
        <w:rPr>
          <w:rFonts w:ascii="Inter" w:cs="Inter" w:eastAsia="Inter" w:hAnsi="Inter"/>
          <w:sz w:val="22"/>
          <w:szCs w:val="22"/>
        </w:rPr>
        <w:t xml:space="preserve">Authentification à deux facteurs (2FA) pour l’accès au back-office (exigence du cahier des charges)</w:t>
      </w:r>
    </w:p>
    <w:p>
      <w:pPr>
        <w:pStyle w:val="Heading2"/>
      </w:pPr>
      <w:r>
        <w:t xml:space="preserve">Protection des données</w:t>
      </w:r>
    </w:p>
    <w:p>
      <w:pPr>
        <w:pStyle w:val="ListParagraph"/>
        <w:numPr>
          <w:ilvl w:val="0"/>
          <w:numId w:val="2"/>
        </w:numPr>
      </w:pPr>
      <w:r>
        <w:rPr>
          <w:rFonts w:ascii="Inter" w:cs="Inter" w:eastAsia="Inter" w:hAnsi="Inter"/>
          <w:sz w:val="22"/>
          <w:szCs w:val="22"/>
        </w:rPr>
        <w:t xml:space="preserve">Chiffrement HTTPS (certificat SSL) pour toutes les communications</w:t>
      </w:r>
    </w:p>
    <w:p>
      <w:pPr>
        <w:pStyle w:val="ListParagraph"/>
        <w:numPr>
          <w:ilvl w:val="0"/>
          <w:numId w:val="2"/>
        </w:numPr>
      </w:pPr>
      <w:r>
        <w:rPr>
          <w:rFonts w:ascii="Inter" w:cs="Inter" w:eastAsia="Inter" w:hAnsi="Inter"/>
          <w:sz w:val="22"/>
          <w:szCs w:val="22"/>
        </w:rPr>
        <w:t xml:space="preserve">Validation et sanitisation de toutes les entrées utilisateur côté serveur (express-validator)</w:t>
      </w:r>
    </w:p>
    <w:p>
      <w:pPr>
        <w:pStyle w:val="ListParagraph"/>
        <w:numPr>
          <w:ilvl w:val="0"/>
          <w:numId w:val="2"/>
        </w:numPr>
      </w:pPr>
      <w:r>
        <w:rPr>
          <w:rFonts w:ascii="Inter" w:cs="Inter" w:eastAsia="Inter" w:hAnsi="Inter"/>
          <w:sz w:val="22"/>
          <w:szCs w:val="22"/>
        </w:rPr>
        <w:t xml:space="preserve">Protection contre les injections SQL via l’ORM Prisma (requêtes paramétrées)</w:t>
      </w:r>
    </w:p>
    <w:p>
      <w:pPr>
        <w:pStyle w:val="ListParagraph"/>
        <w:numPr>
          <w:ilvl w:val="0"/>
          <w:numId w:val="2"/>
        </w:numPr>
      </w:pPr>
      <w:r>
        <w:rPr>
          <w:rFonts w:ascii="Inter" w:cs="Inter" w:eastAsia="Inter" w:hAnsi="Inter"/>
          <w:sz w:val="22"/>
          <w:szCs w:val="22"/>
        </w:rPr>
        <w:t xml:space="preserve">Protection XSS via helmet.js et Content Security Policy</w:t>
      </w:r>
    </w:p>
    <w:p>
      <w:pPr>
        <w:pStyle w:val="ListParagraph"/>
        <w:numPr>
          <w:ilvl w:val="0"/>
          <w:numId w:val="2"/>
        </w:numPr>
      </w:pPr>
      <w:r>
        <w:rPr>
          <w:rFonts w:ascii="Inter" w:cs="Inter" w:eastAsia="Inter" w:hAnsi="Inter"/>
          <w:sz w:val="22"/>
          <w:szCs w:val="22"/>
        </w:rPr>
        <w:t xml:space="preserve">Protection CSRF via tokens CSRF</w:t>
      </w:r>
    </w:p>
    <w:p>
      <w:pPr>
        <w:pStyle w:val="ListParagraph"/>
        <w:numPr>
          <w:ilvl w:val="0"/>
          <w:numId w:val="2"/>
        </w:numPr>
      </w:pPr>
      <w:r>
        <w:rPr>
          <w:rFonts w:ascii="Inter" w:cs="Inter" w:eastAsia="Inter" w:hAnsi="Inter"/>
          <w:sz w:val="22"/>
          <w:szCs w:val="22"/>
        </w:rPr>
        <w:t xml:space="preserve">Rate limiting pour prévenir les attaques par force brute</w:t>
      </w:r>
    </w:p>
    <w:p>
      <w:pPr>
        <w:pStyle w:val="Heading2"/>
      </w:pPr>
      <w:r>
        <w:t xml:space="preserve">Conformité RGPD</w:t>
      </w:r>
    </w:p>
    <w:p>
      <w:pPr>
        <w:pStyle w:val="ListParagraph"/>
        <w:numPr>
          <w:ilvl w:val="0"/>
          <w:numId w:val="2"/>
        </w:numPr>
      </w:pPr>
      <w:r>
        <w:rPr>
          <w:rFonts w:ascii="Inter" w:cs="Inter" w:eastAsia="Inter" w:hAnsi="Inter"/>
          <w:sz w:val="22"/>
          <w:szCs w:val="22"/>
        </w:rPr>
        <w:t xml:space="preserve">Consentement explicite lors de l’inscription</w:t>
      </w:r>
    </w:p>
    <w:p>
      <w:pPr>
        <w:pStyle w:val="ListParagraph"/>
        <w:numPr>
          <w:ilvl w:val="0"/>
          <w:numId w:val="2"/>
        </w:numPr>
      </w:pPr>
      <w:r>
        <w:rPr>
          <w:rFonts w:ascii="Inter" w:cs="Inter" w:eastAsia="Inter" w:hAnsi="Inter"/>
          <w:sz w:val="22"/>
          <w:szCs w:val="22"/>
        </w:rPr>
        <w:t xml:space="preserve">Droit à l’effacement (suppression de compte avec avertissement RGPD dans le back-office)</w:t>
      </w:r>
    </w:p>
    <w:p>
      <w:pPr>
        <w:pStyle w:val="ListParagraph"/>
        <w:numPr>
          <w:ilvl w:val="0"/>
          <w:numId w:val="2"/>
        </w:numPr>
      </w:pPr>
      <w:r>
        <w:rPr>
          <w:rFonts w:ascii="Inter" w:cs="Inter" w:eastAsia="Inter" w:hAnsi="Inter"/>
          <w:sz w:val="22"/>
          <w:szCs w:val="22"/>
        </w:rPr>
        <w:t xml:space="preserve">Chiffrement des données sensibles en base de données</w:t>
      </w:r>
    </w:p>
    <w:p>
      <w:pPr>
        <w:pStyle w:val="ListParagraph"/>
        <w:numPr>
          <w:ilvl w:val="0"/>
          <w:numId w:val="2"/>
        </w:numPr>
      </w:pPr>
      <w:r>
        <w:rPr>
          <w:rFonts w:ascii="Inter" w:cs="Inter" w:eastAsia="Inter" w:hAnsi="Inter"/>
          <w:sz w:val="22"/>
          <w:szCs w:val="22"/>
        </w:rPr>
        <w:t xml:space="preserve">Politique de conservation des données définie</w:t>
      </w:r>
    </w:p>
    <w:p>
      <w:pPr>
        <w:pStyle w:val="Heading2"/>
      </w:pPr>
      <w:r>
        <w:t xml:space="preserve">Paiement sécurisé</w:t>
      </w:r>
    </w:p>
    <w:p>
      <w:pPr>
        <w:pStyle w:val="ListParagraph"/>
        <w:numPr>
          <w:ilvl w:val="0"/>
          <w:numId w:val="2"/>
        </w:numPr>
      </w:pPr>
      <w:r>
        <w:rPr>
          <w:rFonts w:ascii="Inter" w:cs="Inter" w:eastAsia="Inter" w:hAnsi="Inter"/>
          <w:sz w:val="22"/>
          <w:szCs w:val="22"/>
        </w:rPr>
        <w:t xml:space="preserve">Stripe Elements : les données de carte ne transitent jamais par nos serveurs</w:t>
      </w:r>
    </w:p>
    <w:p>
      <w:pPr>
        <w:pStyle w:val="ListParagraph"/>
        <w:numPr>
          <w:ilvl w:val="0"/>
          <w:numId w:val="2"/>
        </w:numPr>
      </w:pPr>
      <w:r>
        <w:rPr>
          <w:rFonts w:ascii="Inter" w:cs="Inter" w:eastAsia="Inter" w:hAnsi="Inter"/>
          <w:sz w:val="22"/>
          <w:szCs w:val="22"/>
        </w:rPr>
        <w:t xml:space="preserve">Conformité PCI-DSS déléguée à Stripe</w:t>
      </w:r>
    </w:p>
    <w:p>
      <w:pPr>
        <w:pStyle w:val="ListParagraph"/>
        <w:numPr>
          <w:ilvl w:val="0"/>
          <w:numId w:val="2"/>
        </w:numPr>
      </w:pPr>
      <w:r>
        <w:rPr>
          <w:rFonts w:ascii="Inter" w:cs="Inter" w:eastAsia="Inter" w:hAnsi="Inter"/>
          <w:sz w:val="22"/>
          <w:szCs w:val="22"/>
        </w:rPr>
        <w:t xml:space="preserve">Webhooks Stripe pour la confirmation asynchrone des paiements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b5" w:sz="2" w:space="4"/>
      </w:pBdr>
      <w:jc w:val="center"/>
    </w:pPr>
    <w:r>
      <w:rPr>
        <w:rFonts w:ascii="Inter" w:cs="Inter" w:eastAsia="Inter" w:hAnsi="Inter"/>
        <w:color w:val="666666"/>
        <w:sz w:val="16"/>
        <w:szCs w:val="16"/>
      </w:rPr>
      <w:t xml:space="preserve">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b5" w:sz="2" w:space="4"/>
      </w:pBdr>
    </w:pPr>
    <w:r>
      <w:rPr>
        <w:rFonts w:ascii="Poppins" w:cs="Poppins" w:eastAsia="Poppins" w:hAnsi="Poppins"/>
        <w:i/>
        <w:iCs/>
        <w:color w:val="666666"/>
        <w:sz w:val="16"/>
        <w:szCs w:val="16"/>
      </w:rPr>
      <w:t xml:space="preserve">Althea Systems – Document de cadrage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oppins" w:cs="Poppins" w:eastAsia="Poppins" w:hAnsi="Poppins"/>
      <w:b/>
      <w:bCs/>
      <w:color w:val="003d5c"/>
      <w:sz w:val="36"/>
      <w:szCs w:val="36"/>
    </w:rPr>
  </w:style>
  <w:style w:type="paragraph" w:styleId="Heading2">
    <w:name w:val="Heading 2"/>
    <w:basedOn w:val="Normal"/>
    <w:next w:val="Normal"/>
    <w:qFormat/>
    <w:pPr>
      <w:spacing w:after="160" w:before="280"/>
      <w:outlineLvl w:val="1"/>
    </w:pPr>
    <w:rPr>
      <w:rFonts w:ascii="Poppins" w:cs="Poppins" w:eastAsia="Poppins" w:hAnsi="Poppins"/>
      <w:b/>
      <w:bCs/>
      <w:color w:val="00a8b5"/>
      <w:sz w:val="28"/>
      <w:szCs w:val="28"/>
    </w:rPr>
  </w:style>
  <w:style w:type="paragraph" w:styleId="Heading3">
    <w:name w:val="Heading 3"/>
    <w:basedOn w:val="Normal"/>
    <w:next w:val="Normal"/>
    <w:qFormat/>
    <w:pPr>
      <w:spacing w:after="120" w:before="200"/>
      <w:outlineLvl w:val="2"/>
    </w:pPr>
    <w:rPr>
      <w:rFonts w:ascii="Poppins" w:cs="Poppins" w:eastAsia="Poppins" w:hAnsi="Poppins"/>
      <w:b/>
      <w:bCs/>
      <w:color w:val="00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2026-04-09T16:55:39.463Z</dcterms:created>
  <dcterms:modified xsi:type="dcterms:W3CDTF">2026-04-09T16:55:39.464Z</dcterms:modified>
</cp:coreProperties>
</file>

<file path=docProps/custom.xml><?xml version="1.0" encoding="utf-8"?>
<Properties xmlns="http://schemas.openxmlformats.org/officeDocument/2006/custom-properties" xmlns:vt="http://schemas.openxmlformats.org/officeDocument/2006/docPropsVTypes"/>
</file>