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C481" w14:textId="7F3F32AD" w:rsidR="00023F66" w:rsidRPr="003D044C" w:rsidRDefault="003D044C" w:rsidP="003D044C">
      <w:pPr>
        <w:spacing w:after="167"/>
        <w:ind w:left="1" w:firstLine="0"/>
        <w:jc w:val="center"/>
        <w:rPr>
          <w:b/>
          <w:bCs/>
          <w:noProof/>
          <w:sz w:val="40"/>
          <w:szCs w:val="40"/>
        </w:rPr>
      </w:pPr>
      <w:r>
        <w:rPr>
          <w:b/>
          <w:bCs/>
          <w:sz w:val="32"/>
          <w:szCs w:val="32"/>
        </w:rPr>
        <w:t>PROJETO: FinStart</w:t>
      </w:r>
    </w:p>
    <w:p w14:paraId="3E676AA5" w14:textId="0BE84E18" w:rsidR="00023F66" w:rsidRPr="00AF3F54" w:rsidRDefault="00023F66" w:rsidP="00113E6A">
      <w:pPr>
        <w:spacing w:after="167"/>
        <w:ind w:left="1" w:firstLine="0"/>
        <w:jc w:val="center"/>
        <w:rPr>
          <w:noProof/>
          <w:sz w:val="32"/>
          <w:szCs w:val="32"/>
        </w:rPr>
      </w:pPr>
      <w:r w:rsidRPr="00AF3F54">
        <w:rPr>
          <w:noProof/>
          <w:sz w:val="32"/>
          <w:szCs w:val="32"/>
        </w:rPr>
        <w:drawing>
          <wp:inline distT="0" distB="0" distL="0" distR="0" wp14:anchorId="2C9913C9" wp14:editId="0798CC75">
            <wp:extent cx="3302000" cy="3302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87F" w14:textId="73542849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Curso: Ciência de Dados e IA</w:t>
      </w:r>
    </w:p>
    <w:p w14:paraId="40C5E6E5" w14:textId="06B6AEBB" w:rsidR="006C01E8" w:rsidRPr="006340A6" w:rsidRDefault="00023F66" w:rsidP="00AF3F54">
      <w:pPr>
        <w:spacing w:after="167"/>
        <w:ind w:left="1" w:firstLine="0"/>
      </w:pPr>
      <w:r>
        <w:rPr>
          <w:b/>
          <w:noProof/>
        </w:rPr>
        <w:t>Disciplina: PI: Programação Web Código: 2181161</w:t>
      </w:r>
    </w:p>
    <w:p w14:paraId="316C66EF" w14:textId="76850CD5" w:rsidR="00023F66" w:rsidRPr="006340A6" w:rsidRDefault="00023F66" w:rsidP="00AF3F54">
      <w:pPr>
        <w:spacing w:after="167"/>
        <w:ind w:left="1" w:firstLine="0"/>
      </w:pPr>
      <w:r>
        <w:rPr>
          <w:b/>
          <w:bCs/>
          <w:noProof/>
        </w:rPr>
        <w:t>Turma: 101</w:t>
      </w:r>
    </w:p>
    <w:p w14:paraId="5AE1F0F7" w14:textId="4551A2B4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Professor: Fernando Luiz de Almeida Silveira</w:t>
      </w:r>
    </w:p>
    <w:p w14:paraId="7243413F" w14:textId="4ECFAE2A" w:rsidR="006340A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noProof/>
        </w:rPr>
        <w:t xml:space="preserve"> </w:t>
      </w:r>
    </w:p>
    <w:p w14:paraId="20C53C1F" w14:textId="695B0579" w:rsidR="00023F66" w:rsidRPr="006340A6" w:rsidRDefault="003D044C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Nome do Grupo: FinStart</w:t>
      </w:r>
    </w:p>
    <w:p w14:paraId="31CE7DBA" w14:textId="08E2974A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Gabriel Polli Perin – RA: 25007439</w:t>
      </w:r>
    </w:p>
    <w:p w14:paraId="224EDA12" w14:textId="72D43B01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Yuri Kikuchi – RA: 25007272</w:t>
      </w:r>
    </w:p>
    <w:p w14:paraId="4610B8AF" w14:textId="46FD53CA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Enzo Cayres Ferreira – RA: 25000144</w:t>
      </w:r>
    </w:p>
    <w:p w14:paraId="50B096E4" w14:textId="50D5C84E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Eduardo dos Santos Fernandez – RA: 25000693</w:t>
      </w:r>
    </w:p>
    <w:p w14:paraId="0A89EABE" w14:textId="1A01AF57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Paulo Henrique Scavariello Guimarães – RA: 25017738</w:t>
      </w:r>
    </w:p>
    <w:p w14:paraId="2430CFBF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231420D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2D78D2D9" w14:textId="5C70C249" w:rsidR="00023F66" w:rsidRDefault="00023F6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Campinas, 2º semestre de 2026</w:t>
      </w:r>
    </w:p>
    <w:p w14:paraId="49E57680" w14:textId="77777777" w:rsidR="003A1F9D" w:rsidRDefault="003A1F9D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932D711" w14:textId="77777777" w:rsidR="006C01E8" w:rsidRDefault="006C01E8" w:rsidP="00113E6A">
      <w:pPr>
        <w:spacing w:after="167"/>
        <w:ind w:left="1" w:firstLine="0"/>
        <w:jc w:val="center"/>
        <w:rPr>
          <w:noProof/>
          <w:sz w:val="28"/>
          <w:szCs w:val="28"/>
        </w:rPr>
      </w:pPr>
    </w:p>
    <w:p>
      <w:pPr>
        <w:keepNext/>
        <w:pageBreakBefore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1. Ideação do Projeto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Correção e complemento da 2ª entrega — revisão de 28/10/2026.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é uma plataforma gratuita de educação financeira para jovens que estão começando a organizar renda, despesas e objetivos. Reúne conteúdos educativos, orçamento, projeções de juros compostos e acompanhamento de metas. O problema abordado é a dificuldade de transformar conceitos financeiros em decisões e hábitos de planejamento.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público inicialmente definido é de jovens de 16 a 30 anos e pessoas com pouco conhecimento sobre finanças. A aplicação não verifica idade nem coleta data de nascimento. A proposta mantém o eixo aprender, simular e planejar, sem movimentar dinheiro ou recomendar produtos financeiros individuais.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ODS 4 é a contribuição principal, pelo acesso a conhecimento e habilidades de planejamento. A relação com a ODS 8 é indireta: compreender serviços e organizar recursos pode apoiar decisões financeiras. A plataforma não comprova geração de renda, empregos ou impacto econômico mensurável.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Histórico e escopo desta revisão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primeira proposta concentrava-se no front-end e em armazenamento no navegador. Após o retorno do professor, a arquitetura foi revista para Full Stack. A segunda entrega formalizou HTML/CSS/JavaScript, Node.js/Express, API REST, MySQL e autenticação JWT. Esta revisão apresenta a implementação dessas camadas e as correções posteriores; não atribui os recursos atuais à entrega original de 01/10/2026.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versão atual utiliza MySQL local em uma instância exclusiva da FinStart. O SQLite usado durante o desenvolvimento foi mantido como cópia de segurança e alternativa de execução. As evidências mostram funcionamento nos cenários verificados, sem afirmar que testes finitos garantem ausência de qualquer falha.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2. Protótipo da Solução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conjunto de telas foi ampliado para representar a jornada do MVP. Início apresenta as ferramentas; Aprender oferece leitura por assunto e nível; Orçamento organiza a renda; Juros e Comparar apresentam cenários; Metas registra objetivos; Meu painel reúne dados da conta; Sobre explica a proposta. O painel aparece no fim do menu, à direita no desktop.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identidade visual permanece preta e dourada. O menu recolhe em telas pequenas, os campos têm rótulos, o foco de teclado é visível e os gráficos possuem tabelas equivalentes. Estados vazios, avisos de erro e confirmação de operações orientam o uso.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1001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avan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0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1 — Biblioteca com filtro avançado, referências oficiais e leitura expansível. Captura da revisão de 28/10/2026.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Fluxos centrais implementados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Visitante: ler conteúdo → simular orçamento ou juros → comparar hipóteses. Conta autenticada: entrar → salvar simulação → criar ou editar meta → registrar saldo → consultar gráfico e painel. Os dados financeiros persistem no servidor; a preferência de filtro pode ficar no navegador.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1496305" cy="32399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mobile-revi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6305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2 — Biblioteca em viewport de 390 px. Teste em navegador; não representa teste em aparelho físico.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3. Planejamento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257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Prioridade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Item e critério de conclusão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e SQL: cadastro, login, logout e isolamento dos registros verificados.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Ferramentas: orçamento, projeções, comparação e metas com gravação e consulta.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Progresso: prazo, aporte mensal necessário, atualização do saldo e histórico.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Aprendizagem: 15 conteúdos com fontes, busca, categorias e três níveis.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Qualidade: testes de API, responsividade, documentação e preservação de dados.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Entrega: revisão pelo grupo, publicação e apresentação oral.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Kanban e acompanhamento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Concluído: fluxos do MVP, integração Express/API/JWT/SQL, MySQL exclusivo, biblioteca ampliada e verificações descritas na seção 6. Em andamento: conferência final do pacote e preparação da apresentação pelo grupo. A fazer: publicação no repositório com acesso de colaborador e envio no Canvas. O quadro datado está em docs/kanban.json.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quadro registra o trabalho observável desta revisão. Não há evidência suficiente para reconstruir movimentações, reuniões ou sprints anteriores; por isso, esses eventos não são apresentados como realizados. Para os próximos ciclos, cada item deve ter responsável, critério de conclusão e evidência.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Divisão prevista na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Paulo: autenticação e juros; Eduardo: dados e metas; Enzo: API; Gabriel: progresso e gráficos; Yuri: conteúdos e acompanhamento. Essa distribuição é a prevista no planejamento e precisa ser confirmada pelo grupo para a apresentação; não comprova autoria individual das alterações atuais.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4. Levantamento de Requisitos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7370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Requisito e situação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Cadastrar, autenticar e encerrar sessão: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conteúdos por assunto, categoria e nível: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Calcular e salvar orçamento 50/30/20: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Projetar juros compostos e mostrar evolução em gráfico/tabela: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RF05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Comparar cenários e salvar resultados: implementado com taxas hipotéticas.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RF06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Criar, consultar, editar e excluir metas com prazo: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RF07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Registrar progresso e calcular aporte mensal necessário: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RF08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painel e históricos exclusivos da conta: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front-end, API, regras de domínio e persistência SQL.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entradas no servidor e restringir operações ao proprietário.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Aceitar uso responsivo, teclado e leitura tabular dos gráficos.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Manter configuração privada fora do Git, com backup e instruções de execução.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Regras de negócio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orçamento distribui a renda em 50% necessidades, 30% desejos e 20% futuro como referência educativa. Valores monetários persistem em centavos inteiros. Juros usam taxa mensal constante e aportes ao fim de cada mês. A comparação converte taxas anuais hipotéticas em taxas mensais equivalentes, com os mesmos valores e prazo.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meta contém valor-alvo, saldo, prazo e data inicial. O saldo não pode ser negativo nem superar o alvo. A atualização e o registro de progresso ocorrem na mesma transação. O aporte necessário divide o valor restante pelos meses restantes, sem supor rendimento. Registros privados exigem sessão válida e pertencimento à conta.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projeções não descontam inflação, taxas ou tributos. Recuperação de senha, verificação de e-mail, produtos reais, cotações e hospedagem pública não estão implementados nesta versão.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5. Desenvolvimento do Projeto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Arquitetura e organização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Navegador HTML/CSS/JavaScript → requisições fetch/JSON → Node.js 24 e Express → controllers → adaptador MySQL → banco relacional. O navegador não recebe credenciais SQL nem lê arquivos do banco. A arquitetura é um monólito em camadas, adequado à demonstração e à organização atual do projeto.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server/index.js organiza as rotas; controllers.js executa as operações; auth.js trata autenticação; mysql.js e database.js oferecem persistência; dominio.js e financas.js concentram regras de cálculo. database/ reúne os scripts SQL, tests/ reúne verificações e docs/ contém relatório e evidências. Scripts de inicialização, configuração e backup são utilitários operacionais necessários.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Modelo de dados atualizado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2785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3 — DER físico simplificado. Cada ligação representa relação 1:N; simulacao_investimento possui chave primária composta e implementa a associação entre projeção e cenário.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Tabela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Função e relacionamento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Conta; email único e senha_hash. Pai de sessões, orçamentos, metas e juros.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Sessão revogável;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Objetivo, alvo, saldo, prazo, início e status;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progresso_meta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Variação e saldo por registro; meta_id referencia metas.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juros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Plano de projeção;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categoria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Classificação dos conteúdos.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conteudo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Texto, nível, referências e data; categoria_id referencia categoria.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Cenário didático com taxa anual declarada.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simulacao_investimento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Resultado por juros_id e tipo_investimento_id; duas FKs e PK composta.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catálogo físico contém 10 tabelas, 8 chaves estrangeiras e 51 colunas. Há chaves primárias, unicidade, checks e exclusão em cascata nas relações de propriedade. O script executável é database/schema.mysql.sql; database/consultas-demonstracao.mysql.sql permite inspecionar tabelas, colunas e relacionamentos sem alterar registros.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Conciliação com o MER anterior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entidades usuario e meta usam os nomes físicos usuarios e metas. A projeção planejada como simulacao é armazenada em juros, enquanto simulacoes identifica o orçamento. As entidades categoria, conteudo, tipo_investimento, simulacao_investimento e progresso_meta foram implementadas. Sessões e orçamento complementam as oito entidades do planejamento. Novos atributos operacionais incluem prazo, status e referências do conteúdo; nascimento foi omitido por minimização de dados.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Conexão MySQL e migração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MySQL Server existente estava ativo, mas sua senha administrativa não estava disponível. Foi criada uma instância exclusiva da FinStart, acessível somente em 127.0.0.1:3308, preservando o serviço anterior. A aplicação usa finstart_app restrito ao banco finstart; há um usuário separado de leitura para inspeção no Workbench.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Antes da troca, foi gerado backup do SQLite. A migração copiou registros mantendo IDs, hashes de senha e relacionamentos, comparou todos os campos originais e confirmou as contagens antes do commit. O catálogo educativo foi atualizado em seguida. Mudar apenas DB_DRIVER não realiza essa transferência: o procedimento utilizado está em scripts/configurar-mysql-local.js.</w:t>
      </w:r>
    </w:p>
    <w:p>
      <w:pPr>
        <w:keepNext/>
        <w:keepLines w:val="0"/>
        <w:pageBreakBefore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Rotas e segurança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706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Rotas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/api/conteudos e /api/tipos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público e cenários.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/api/calcular e /api/comparar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validados no servidor.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/api/cadastro e /api/login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 de conta e autenticação.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/api/me; POST /api/logout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atual e revogação da sessão.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/api/simulacoes e /api/juros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 e projeções por usuário.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/api/comparacoes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Comparações persistidas por conta.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/api/metas; PUT /api/metas/:id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Criação, consulta e edição de metas.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/api/metas/:id/progresso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Histórico protegido de saldo.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DELETE /api/{recurso}/:id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Exclusão autorizada dos recursos suportados.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/api/saude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 da conexão real com SQL.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Senhas usam scrypt com salt. JWT possui assinatura HS256, expiração e verificação no servidor, associado a sessão revogável. O cookie é HttpOnly e SameSite=Strict, com Secure em produção. Consultas parametrizadas e filtros por proprietário protegem os registros. A API limita corpo e tentativas de autenticação e valida entradas e origem.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Integração demonstrada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Cadastro: formulário → validação e hash → INSERT usuarios. Login: verificação da senha → sessão/JWT → cookie. Meta: formulário autenticado → UPDATE metas e INSERT progresso_meta na mesma transação → consulta do histórico → gráfico/tabela. Comparação: cálculo dos cenários → INSERT juros e resultados associados → consulta no painel.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872958" cy="32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-mysql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5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4 — Comparação salva em teste integrado com MySQL e dados fictícios. As taxas são hipóteses didáticas.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79285" cy="324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-mysql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928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5 — Meta e progresso consultados pela API em teste integrado com MySQL. Dados fictícios de demonstração.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Aplicação das boas práticas das aulas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Foram confrontados os 15 PDFs fornecidos, totalizando 312 páginas, com o código e os critérios da atividade. Os princípios aplicáveis foram incorporados sem tratar exemplos didáticos como requisitos obrigatórios de infraestrutura.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Aulas e foco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Aplicação verificada / decisão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01 — problema, público e ODS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Público de 16–30 anos, educação gratuita, ODS 4 principal e contribuição indireta à ODS 8; sem promessa de renda.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02 — ciclo, Scrum e Kanban (32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Backlog por prioridade, definição de concluído, quadro e registro datado da revisão. Reuniões anteriores não comprovadas não são declaradas.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03 — UI/UX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Jornada completa, identidade preto/dourado, estados vazios, feedback, prevenção de exclusão acidental e navegação consistente.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04 — arquitetura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Monólito em camadas, Express/API/controllers/adaptadores SQL; decisões e diferenças documentadas.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05 — Git e organização (18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Código formatado, README operacional, dependências fixadas, diretórios de servidor/SQL/testes/docs e .gitignore de dados privados.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06 — HTML e SEO (28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HTML5, idioma, UTF-8, viewport, títulos e descrições; conta marcada noindex; landmarks e texto alternativo.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07 — semântica textual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Hierarquia h1/h2/h3, parágrafos e conteúdos por nível com referências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08 — listas e tabelas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Menu em lista; tabela de dados junto dos gráficos, caption, thead/tbody e cabeçalhos scope. Não se usa tabela para layout do site.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09 — formulários (15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Labels, required, tipos, limites, agrupamento em fieldset no comparativo; credenciais em POST; validação no servidor.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 — CSS (19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Estilo externo, variáveis, fonte de sistema, foco visível e contraste; remoção do CSS inline do orçamento.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 — layout e responsividade (23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Grid/Flex, controles de toque, menu mobile, tabelas com área de rolagem. Novos componentes com base mobile e expansão por min-width.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 — JavaScript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Módulos, const/let, funções reutilizáveis, conversão numérica explícita, regras de domínio e limites verificados.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13 — DOM e eventos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addEventListener, preventDefault, input/change, DOM com textContent, aria-invalid e avisos de operação.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14 — Storage (11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sessionStorage somente para preferências de categoria e nível; contas, metas e simulações no SQL.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— JWT (21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JWT real assinado/expirado/verificado no servidor e sessão revogável. Cookie HttpOnly; o exemplo didático de token simulado em Storage não é usado como segurança.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Biblioteca e referências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biblioteca reúne 15 resumos: cinco básicos, cinco intermediários e cinco avançados, distribuídos por 13 categorias. Inclui orçamento, reserva, inflação, crédito, diversificação, metas, segurança, renda fixa, custos e riscos. Cada artigo identifica as fontes oficiais e a data de consulta; busca textual e filtros podem ser combinados.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6. Testes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 revisão de 28/10/2026, dez testes locais foram aprovados. A integração MySQL foi executada separadamente e aprovada; na execução comum ela é ignorada quando não configurada. Os testes usam dados fictícios e banco isolado, evitando alterar contas reais. Os resultados não constituem auditoria de segurança de produção.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5783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Verificação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Resultado e alcance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Autenticação e autorização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Cadastro/login/logout, JWT e isolamento entre contas aprovados.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CRUD e persistência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Orçamento, juros, metas e comparações; leitura após reabertura aprovada.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Transações MySQL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Rollback e relacionamentos/cascatas comprovados no teste isolado.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e validação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Aportes ao fim do mês, taxa zero, limites e entradas inválidas verificados.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 e formulários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JSON inválido, tamanho, origem e UTF-8; envio de credenciais protegido.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Migração local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Todos os campos originais comparados antes do commit; SQLite preservado.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Responsividade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Oito páginas verificadas em 320, 390, 768 e 1280 px na revisão; biblioteca ampliada reconferida nessas larguras.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conteúdos, cinco por nível, fontes HTTPS, busca, filtros e estado vazio verificados.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Casos para reprodução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Juros: R$ 1.000 iniciais, R$ 200 ao fim de cada mês, taxa de 0,5% mensal e 24 meses resultam em R$ 6.213,55; o valor investido é R$ 5.800 e os juros, R$ 413,55. Meta: alvo de R$ 6.000 em 12 meses e saldo inicial de R$ 1.500 indicam 25% e aporte de R$ 375, enquanto restarem 12 meses.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Consultar docs/evidencias/testes.json, mysql.json, endpoints.json, banco.json e biblioteca-breakpoints.json. As evidências SQLite documentam os testes dessa alternativa; mysql.json documenta o esquema MySQL. As capturas com dados fictícios demonstram o sistema em execução. Não foram realizados testes em aparelho físico ou uma auditoria completa com leitores de tela.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7. Implantação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implantação desta entrega é local. Na instalação demonstrada, INICIAR-FINSTART.cmd prepara e verifica o MySQL exclusivo e o servidor web, abrindo http://127.0.0.1:3000. Abrir index.html como arquivo não inicia a API; por isso os formulários são bloqueados nesse modo e orientam a abertura correta.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Em outro computador: instalar Node.js 24+ e MySQL Server compatível; instalar as dependências; executar a configuração local com o site parado; iniciar a aplicação. Para usar um servidor MySQL administrado pelo grupo, criar banco e usuário próprios e configurar o .env. O README descreve as duas opções. O pacote sem configuração privada inicia em SQLite; a opção MySQL requer preparação explícita.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Workbench é um cliente de administração. Abrir schema.mysql.sql mostra o código, mas não cria conexão nem executa as tabelas automaticamente. A conexão da instalação local usa 127.0.0.1, porta 3308 e banco finstart. A senha privada fica somente na pasta data da máquina, fora do relatório, Git e ZIP.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Backup e compartilhamento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utilitário de backup exporta SQLite ou MySQL conforme o driver configurado. O backup MySQL usa mysqldump com transação consistente. Backups e credenciais devem ficar privados. O Git e o ZIP compartilham código, SQL, testes, documentos e evidências, não contas reais ou diretórios do banco.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Não há publicação Firebase, banco centralizado em nuvem ou HTTPS público nesta versão. A publicação do código depende de acesso de colaborador ao repositório do grupo. O envio no Canvas e a apresentação oral devem ser feitos pelo grupo após conferir os arquivos.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8. Manutenção / Evoluções Futuras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Evolução em relação à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protótipo anterior concentrava formulário inicial, página institucional e orçamento. A versão atual acrescenta fluxos completos de cadastro/login, biblioteca, juros, comparação, metas, progresso e gráficos. A API, autenticação e persistência passaram de planejamento para implementação integrada, mantendo a arquitetura Node.js/Express/MySQL definida na segunda entrega.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Problema observado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Correção aplicada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Telas do MVP incompletas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Oito páginas e fluxos de leitura, simulação e acompanhamento.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Banco/API/JWT apenas planejados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Controllers, consultas reais, JWT verificado e MySQL operacional.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 local sem executar módulos/API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Inicializador HTTP e bloqueio orientado de file://.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Senha aparecendo na URL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Formulários POST explícitos e proteção antes dos módulos.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sem histórico e prazo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Registro transacional, prazo e cálculo mensal necessário.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Conteúdo apenas introdutório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Biblioteca com três níveis e fontes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Kanban sem trabalho em andamento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Quadro atual datado, com critérios de conclusão e pendências reais.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Próximos passos: recuperação de senha e verificação de e-mail; testes com usuários e acessibilidade assistiva; hospedagem com HTTPS e backup externo; acompanhamento de erros; revisão periódica das fontes; eventual integração com dados reais. Produtos financeiros e rentabilidades atuais não devem ser confundidos com os cenários hipotéticos existentes.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9. Considerações Finais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mantém a proposta educativa original e apresenta integração entre interface, API e banco relacional. A consolidação está demonstrada pelos fluxos implementados, scripts SQL, modelo atualizado e verificações registradas. O grupo deve revisar o pacote e conseguir explicar os cálculos, as relações entre tabelas e os limites da versão durante a apresentação.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422"/>
      </w:tblGrid>
      <w:tr>
        <w:trPr>
          <w:cantSplit/>
          <w:tblHeader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Tópico exigido na 3ª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Localização neste documento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 Front-end implementado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2, 4 e 5; capturas das telas.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Back-end funcionando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rotas, controllers e testes.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Banco consolidado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5; DER, tabelas, FKs, SQL e conexão.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Integração real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fluxos completos e persistência.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 Evolução desde a 2ª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8; alterações, desafios e próximos passos.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 Clareza e organização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 oficial, estrutura cumulativa e evidências identificadas.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Referências documentais e técnicas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Documentos do grupo: primeira entrega original e corrigida; 2a-Entrega-FinStart; Relatorio_Parcial_1_FinStart. Materiais da disciplina: aulas 01 a 15; comentários de Fernando Luiz de Almeida Silveira; enunciado da terceira entrega; documento padrão oficial fornecido pelo professor.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Documentação técnica: Node.js (https://nodejs.org/docs/latest-v24.x/api/), Express (https://expressjs.com/), MySQL (https://dev.mysql.com/doc/refman/8.0/en/) e SQLite (https://www.sqlite.org/).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Fontes educativas: Banco Central, CVM/Portal do Investidor, IBGE e Tesouro Direto. Os endereços específicos, títulos e data de consulta estão em cada conteúdo da biblioteca e no catálogo versionado server/conteudos.js. Consulta dos conteúdos: 28/10/2026.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Pendências de entrega: revisão final pelo grupo, publicação com permissão no GitHub, upload do PDF no Canvas e apresentação oral. A verificação técnica não garante nota nem substitui a avaliação do professor.</w:t>
      </w:r>
    </w:p>
    <w:sectPr w:rsidR="00317127" w:rsidRPr="00317127" w:rsidSect="00A21D2D">
      <w:headerReference w:type="default" r:id="rId8"/>
      <w:pgSz w:w="11906" w:h="16838" w:code="9"/>
      <w:pgMar w:top="1418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F723B" w14:textId="77777777" w:rsidR="00584204" w:rsidRDefault="00584204" w:rsidP="00A21D2D">
      <w:pPr>
        <w:spacing w:line="240" w:lineRule="auto"/>
      </w:pPr>
      <w:r>
        <w:separator/>
      </w:r>
    </w:p>
  </w:endnote>
  <w:endnote w:type="continuationSeparator" w:id="0">
    <w:p w14:paraId="5A531E0B" w14:textId="77777777" w:rsidR="00584204" w:rsidRDefault="00584204" w:rsidP="00A2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6E32" w14:textId="77777777" w:rsidR="00584204" w:rsidRDefault="00584204" w:rsidP="00A21D2D">
      <w:pPr>
        <w:spacing w:line="240" w:lineRule="auto"/>
      </w:pPr>
      <w:r>
        <w:separator/>
      </w:r>
    </w:p>
  </w:footnote>
  <w:footnote w:type="continuationSeparator" w:id="0">
    <w:p w14:paraId="124D7586" w14:textId="77777777" w:rsidR="00584204" w:rsidRDefault="00584204" w:rsidP="00A2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C159" w14:textId="7CF8F859" w:rsidR="00A21D2D" w:rsidRDefault="00A21D2D" w:rsidP="00A21D2D">
    <w:pPr>
      <w:pStyle w:val="Cabealho"/>
      <w:jc w:val="right"/>
    </w:pPr>
    <w:r>
      <w:rPr>
        <w:noProof/>
      </w:rPr>
      <w:drawing>
        <wp:inline distT="0" distB="0" distL="0" distR="0" wp14:anchorId="765C7653" wp14:editId="54344211">
          <wp:extent cx="899160" cy="561975"/>
          <wp:effectExtent l="0" t="0" r="0" b="0"/>
          <wp:docPr id="1132746087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6566C"/>
    <w:multiLevelType w:val="multilevel"/>
    <w:tmpl w:val="8A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AAD"/>
    <w:multiLevelType w:val="multilevel"/>
    <w:tmpl w:val="DF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1C4F92"/>
    <w:multiLevelType w:val="multilevel"/>
    <w:tmpl w:val="A93AC6D0"/>
    <w:lvl w:ilvl="0">
      <w:start w:val="1"/>
      <w:numFmt w:val="decimal"/>
      <w:pStyle w:val="Ttulo1"/>
      <w:lvlText w:val="%1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C6A51"/>
    <w:multiLevelType w:val="multilevel"/>
    <w:tmpl w:val="FB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6DB"/>
    <w:multiLevelType w:val="multilevel"/>
    <w:tmpl w:val="968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022479"/>
    <w:multiLevelType w:val="multilevel"/>
    <w:tmpl w:val="FF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375FE"/>
    <w:multiLevelType w:val="multilevel"/>
    <w:tmpl w:val="CE8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F6"/>
    <w:multiLevelType w:val="multilevel"/>
    <w:tmpl w:val="F3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5FF4"/>
    <w:multiLevelType w:val="multilevel"/>
    <w:tmpl w:val="A6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3D90"/>
    <w:multiLevelType w:val="multilevel"/>
    <w:tmpl w:val="18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7749"/>
    <w:multiLevelType w:val="multilevel"/>
    <w:tmpl w:val="0D7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82BFD"/>
    <w:multiLevelType w:val="multilevel"/>
    <w:tmpl w:val="774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5AC"/>
    <w:multiLevelType w:val="multilevel"/>
    <w:tmpl w:val="9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7FC"/>
    <w:multiLevelType w:val="multilevel"/>
    <w:tmpl w:val="93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50176"/>
    <w:multiLevelType w:val="multilevel"/>
    <w:tmpl w:val="98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50F"/>
    <w:multiLevelType w:val="multilevel"/>
    <w:tmpl w:val="37E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5A82"/>
    <w:multiLevelType w:val="multilevel"/>
    <w:tmpl w:val="0A8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493"/>
    <w:multiLevelType w:val="multilevel"/>
    <w:tmpl w:val="6F5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C69C8"/>
    <w:multiLevelType w:val="multilevel"/>
    <w:tmpl w:val="CD1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FEB"/>
    <w:multiLevelType w:val="multilevel"/>
    <w:tmpl w:val="CC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99518">
    <w:abstractNumId w:val="3"/>
  </w:num>
  <w:num w:numId="2" w16cid:durableId="1494103056">
    <w:abstractNumId w:val="8"/>
  </w:num>
  <w:num w:numId="3" w16cid:durableId="101461532">
    <w:abstractNumId w:val="0"/>
  </w:num>
  <w:num w:numId="4" w16cid:durableId="229924917">
    <w:abstractNumId w:val="10"/>
  </w:num>
  <w:num w:numId="5" w16cid:durableId="1845590725">
    <w:abstractNumId w:val="7"/>
  </w:num>
  <w:num w:numId="6" w16cid:durableId="810900338">
    <w:abstractNumId w:val="4"/>
  </w:num>
  <w:num w:numId="7" w16cid:durableId="1998605667">
    <w:abstractNumId w:val="12"/>
  </w:num>
  <w:num w:numId="8" w16cid:durableId="778338061">
    <w:abstractNumId w:val="14"/>
  </w:num>
  <w:num w:numId="9" w16cid:durableId="129515007">
    <w:abstractNumId w:val="6"/>
  </w:num>
  <w:num w:numId="10" w16cid:durableId="1906724821">
    <w:abstractNumId w:val="11"/>
  </w:num>
  <w:num w:numId="11" w16cid:durableId="255136477">
    <w:abstractNumId w:val="22"/>
  </w:num>
  <w:num w:numId="12" w16cid:durableId="1152986096">
    <w:abstractNumId w:val="18"/>
  </w:num>
  <w:num w:numId="13" w16cid:durableId="296299815">
    <w:abstractNumId w:val="21"/>
  </w:num>
  <w:num w:numId="14" w16cid:durableId="905071993">
    <w:abstractNumId w:val="23"/>
  </w:num>
  <w:num w:numId="15" w16cid:durableId="1785226214">
    <w:abstractNumId w:val="24"/>
  </w:num>
  <w:num w:numId="16" w16cid:durableId="449740515">
    <w:abstractNumId w:val="9"/>
  </w:num>
  <w:num w:numId="17" w16cid:durableId="1770155231">
    <w:abstractNumId w:val="15"/>
  </w:num>
  <w:num w:numId="18" w16cid:durableId="2024940579">
    <w:abstractNumId w:val="20"/>
  </w:num>
  <w:num w:numId="19" w16cid:durableId="116459111">
    <w:abstractNumId w:val="13"/>
  </w:num>
  <w:num w:numId="20" w16cid:durableId="317878162">
    <w:abstractNumId w:val="5"/>
  </w:num>
  <w:num w:numId="21" w16cid:durableId="347491882">
    <w:abstractNumId w:val="1"/>
  </w:num>
  <w:num w:numId="22" w16cid:durableId="874854703">
    <w:abstractNumId w:val="2"/>
  </w:num>
  <w:num w:numId="23" w16cid:durableId="838619533">
    <w:abstractNumId w:val="19"/>
  </w:num>
  <w:num w:numId="24" w16cid:durableId="2114324884">
    <w:abstractNumId w:val="17"/>
  </w:num>
  <w:num w:numId="25" w16cid:durableId="20678766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23F66"/>
    <w:rsid w:val="00037A4F"/>
    <w:rsid w:val="00076B37"/>
    <w:rsid w:val="000D1C31"/>
    <w:rsid w:val="000D2B41"/>
    <w:rsid w:val="00113E6A"/>
    <w:rsid w:val="00166D86"/>
    <w:rsid w:val="002040F2"/>
    <w:rsid w:val="00242711"/>
    <w:rsid w:val="00246560"/>
    <w:rsid w:val="00295357"/>
    <w:rsid w:val="002C4FCA"/>
    <w:rsid w:val="002D7049"/>
    <w:rsid w:val="00317127"/>
    <w:rsid w:val="00382010"/>
    <w:rsid w:val="003A1F9D"/>
    <w:rsid w:val="003D044C"/>
    <w:rsid w:val="003D6F4A"/>
    <w:rsid w:val="00442295"/>
    <w:rsid w:val="00473BA2"/>
    <w:rsid w:val="00476509"/>
    <w:rsid w:val="004D62B5"/>
    <w:rsid w:val="005432A3"/>
    <w:rsid w:val="005465C1"/>
    <w:rsid w:val="00572BCE"/>
    <w:rsid w:val="00584204"/>
    <w:rsid w:val="00592CF8"/>
    <w:rsid w:val="005E52D5"/>
    <w:rsid w:val="006340A6"/>
    <w:rsid w:val="00640624"/>
    <w:rsid w:val="00662ED2"/>
    <w:rsid w:val="006C01E8"/>
    <w:rsid w:val="006F3908"/>
    <w:rsid w:val="00792F11"/>
    <w:rsid w:val="00792F75"/>
    <w:rsid w:val="00794A01"/>
    <w:rsid w:val="008332E6"/>
    <w:rsid w:val="00854803"/>
    <w:rsid w:val="008A4439"/>
    <w:rsid w:val="008B5206"/>
    <w:rsid w:val="009E3772"/>
    <w:rsid w:val="00A21D2D"/>
    <w:rsid w:val="00A41D80"/>
    <w:rsid w:val="00A5739F"/>
    <w:rsid w:val="00AD4F47"/>
    <w:rsid w:val="00AF3F54"/>
    <w:rsid w:val="00DA1614"/>
    <w:rsid w:val="00EF1102"/>
    <w:rsid w:val="00F141AF"/>
    <w:rsid w:val="00FB0472"/>
    <w:rsid w:val="00F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8B0B6C46-43F4-4E03-A6CB-35FDA882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59" w:line="259" w:lineRule="auto"/>
      <w:ind w:left="14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59" w:line="259" w:lineRule="auto"/>
      <w:ind w:left="14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D2D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D2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cp:lastModifiedBy>FERNANDO LUIZ DE ALMEIDA SILVEIRA</cp:lastModifiedBy>
  <cp:revision>33</cp:revision>
  <cp:lastPrinted>2025-03-20T19:06:00Z</cp:lastPrinted>
  <dcterms:created xsi:type="dcterms:W3CDTF">2025-03-20T19:06:00Z</dcterms:created>
  <dcterms:modified xsi:type="dcterms:W3CDTF">2026-09-07T20:42:00Z</dcterms:modified>
</cp:coreProperties>
</file>