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1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Planejamento e arquitetura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04/09 – 18/09/2026     ·     branch </w:t>
      </w:r>
      <w:r>
        <w:rPr>
          <w:rFonts w:ascii="Consolas" w:hAnsi="Consolas"/>
          <w:b/>
          <w:i w:val="0"/>
          <w:color w:val="4A6FA5"/>
          <w:sz w:val="24"/>
        </w:rPr>
        <w:t>etapa/e1-planejamento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Requisitos, arquitetura, tarefas, critérios e projetos de teste aprovados.</w:t>
            </w:r>
          </w:p>
        </w:tc>
        <w:tc>
          <w:tcPr>
            <w:tcW w:type="dxa" w:w="7654"/>
            <w:shd w:val="clear" w:color="auto" w:fill="E9A23B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ENTREGUE COM PENDÊNCIA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Requisitos, arquitetura, divisão do trabalho e critérios de desempenho definidos. Os cinco projetos de teste estão propostos e aguardam validação.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4/5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documentos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15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requisitos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critérios de desempenho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5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projetos de teste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05"/>
        <w:gridCol w:w="3005"/>
        <w:gridCol w:w="3005"/>
        <w:gridCol w:w="3005"/>
        <w:gridCol w:w="3005"/>
      </w:tblGrid>
      <w:tr>
        <w:tc>
          <w:tcPr>
            <w:tcW w:type="dxa" w:w="3005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3005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Como funciona</w:t>
            </w:r>
          </w:p>
        </w:tc>
        <w:tc>
          <w:tcPr>
            <w:tcW w:type="dxa" w:w="3005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Tarefa por tarefa</w:t>
            </w:r>
          </w:p>
        </w:tc>
        <w:tc>
          <w:tcPr>
            <w:tcW w:type="dxa" w:w="3005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Como se prova</w:t>
            </w:r>
          </w:p>
        </w:tc>
        <w:tc>
          <w:tcPr>
            <w:tcW w:type="dxa" w:w="3005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E1 não constrói camada: ela desenha o sistema inteiro. A construção começa pela base, na E2, e sobe uma camada por etapa.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560000" cy="31905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3190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funciona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desenho mostra as peças desta etapa e como elas conversam.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60000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15 requisitos: 8 funcionais (R1–R8) e 7 restrições (R9–R15), cada um com etapa e forma de verificar.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Arquitetura em 4 camadas (tela, motor, agentes, fronteiras) sobre um único banco PostgreSQL.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Ciclo de vida da tarefa com 6 estados e 2 portões independentes; escada de 4 degraus para falhas.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Pilha Elixir/OTP escolhida pela supervisão de processos: cada agente é um processo isolado.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Trabalho de E2–E7 decomposto em 39 tarefas, uma por pacote do plano, com critérios executáveis.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Tarefas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Uma tarefa por pacote do plano. A descrição completa de cada uma está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1"/>
        <w:gridCol w:w="10772"/>
        <w:gridCol w:w="2551"/>
      </w:tblGrid>
      <w:tr>
        <w:trPr>
          <w:cantSplit/>
        </w:trPr>
        <w:tc>
          <w:tcPr>
            <w:tcW w:type="dxa" w:w="170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Tarefa</w:t>
            </w:r>
          </w:p>
        </w:tc>
        <w:tc>
          <w:tcPr>
            <w:tcW w:type="dxa" w:w="10772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O que foi feito</w:t>
            </w:r>
          </w:p>
        </w:tc>
        <w:tc>
          <w:tcPr>
            <w:tcW w:type="dxa" w:w="255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FAB-101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Levantar os requisitos R1–R15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Definir o que o sistema precisa fazer (R1–R8) e sob quais restrições (R9–R15), cada um com etapa e forma de verificar.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FAB-102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Estudar o estado da arte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Comparar os sistemas multi-agente existentes e mostrar onde a governança por estrutura é original.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FAB-103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Desenhar a arquitetura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Quatro camadas, os seis estados da tarefa, os dois portões e a escada de resposta à falha; escolher a pilha (Elixir/OTP).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FAB-104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Dividir o trabalho e definir os critérios de desempenho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Quebrar E2–E7 em tarefas com critérios de aceite executáveis e fixar os 8 critérios de desempenho da validação.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FAB-105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Definir os cinco projetos de teste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Escolher cinco pedidos reais, de tamanhos e domínios diferentes, que a validação (E8–E10) vai executar sem intervenção.</w:t>
            </w:r>
          </w:p>
        </w:tc>
        <w:tc>
          <w:tcPr>
            <w:tcW w:type="dxa" w:w="2551"/>
            <w:shd w:val="clear" w:color="auto" w:fill="E9A23B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■ Em andamento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entrega combinada no plano, demonstrada por um teste ou execução real.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ENTREGA COMBINADA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Requisitos, arquitetura, tarefas, critérios e projetos de teste aprovados.</w:t>
            </w:r>
          </w:p>
        </w:tc>
      </w:tr>
    </w:tbl>
    <w:p>
      <w:pPr>
        <w:spacing w:before="0" w:after="80"/>
      </w:pPr>
    </w:p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Documentos em docs/planejamento/ e o quadro de tarefas em docs/tasks/.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Validar com o orientador a proposta dos cinco projetos de teste (FAB-105).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E2 — montar a fundação: ambiente, banco, custo, fronteiras e cópia de segurança.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1: Planejamento e arquitetura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