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left"/>
      </w:pPr>
      <w:r>
        <w:rPr>
          <w:rFonts w:ascii="Calibri" w:hAnsi="Calibri" w:eastAsia="Calibri"/>
          <w:b/>
          <w:i w:val="0"/>
          <w:color w:val="184F95"/>
          <w:sz w:val="40"/>
        </w:rPr>
        <w:t>Fábrica de Software Multi-Agente</w:t>
      </w:r>
    </w:p>
    <w:p>
      <w:pPr>
        <w:spacing w:before="0" w:after="80" w:line="24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22"/>
        </w:rPr>
        <w:t>Arquitetura de um sistema que constrói software usando agentes de linguagem</w:t>
      </w:r>
    </w:p>
    <w:p>
      <w:pPr>
        <w:spacing w:after="120"/>
        <w:pBdr>
          <w:bottom w:val="single" w:sz="12" w:color="2A78D6"/>
        </w:pBdr>
      </w:pPr>
    </w:p>
    <w:p>
      <w:pPr>
        <w:spacing w:before="0" w:after="120" w:line="250" w:lineRule="auto"/>
        <w:jc w:val="left"/>
      </w:pPr>
      <w:r>
        <w:rPr>
          <w:rFonts w:ascii="Calibri" w:hAnsi="Calibri" w:eastAsia="Calibri"/>
          <w:b w:val="0"/>
          <w:i w:val="0"/>
          <w:color w:val="52514E"/>
          <w:sz w:val="17"/>
        </w:rPr>
        <w:t>Trabalho de Conclusão de Curso   ·   Enzo Consulo   ·   agosto de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866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ESTE DOCUMENTO APRESENTA  </w:t>
            </w:r>
            <w:r>
              <w:rPr>
                <w:rFonts w:ascii="Calibri" w:hAnsi="Calibri" w:eastAsia="Calibri"/>
                <w:color w:val="0B0B0B"/>
                <w:sz w:val="17"/>
              </w:rPr>
              <w:t>A arquitetura de um sistema que recebe a descrição de um projeto em linguagem natural e o constrói de ponta a ponta, coordenando agentes especializados que planejam, implementam, verificam, revisam e documentam — com intervenção humana apenas no pedido inicial. O texto parte do vocabulário mínimo, explica por que a linguagem escolhida é o Elixir, detalha as ferramentas envolvidas e termina no plano de execução. Um protótipo desta arquitetura já foi construído e rodou projetos reais; o que se descreve aqui é o sistema em si, e cada seção pode ser lida sem conhecimento prévio dele.</w:t>
            </w:r>
          </w:p>
        </w:tc>
      </w:tr>
    </w:tbl>
    <w:p>
      <w:pPr>
        <w:spacing w:after="20"/>
      </w:pPr>
    </w:p>
    <w:p>
      <w:pPr>
        <w:pStyle w:val="Heading1"/>
      </w:pPr>
      <w:r>
        <w:t>1.  O problema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Um modelo de linguagem escreve código bem quando o pedido é curto e tudo o que ele precisa saber cabe numa conversa. Pedir “construa este sistema” é outra coisa: o trabalho dura horas, atravessa dezenas de arquivos e depende de decisões tomadas no começo que ainda precisam valer no fim. É nesse regime que ele falha — e as falhas não são de escrita, são de processo.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Perda de contexto. </w:t>
      </w:r>
      <w:r>
        <w:rPr>
          <w:rFonts w:ascii="Calibri" w:hAnsi="Calibri" w:eastAsia="Calibri"/>
          <w:color w:val="0B0B0B"/>
          <w:sz w:val="18"/>
        </w:rPr>
        <w:t>A conversa cresce, o começo sai de vista, e o modelo passa a contradizer o que ele mesmo decidiu.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Decisão sem rastro. </w:t>
      </w:r>
      <w:r>
        <w:rPr>
          <w:rFonts w:ascii="Calibri" w:hAnsi="Calibri" w:eastAsia="Calibri"/>
          <w:color w:val="0B0B0B"/>
          <w:sz w:val="18"/>
        </w:rPr>
        <w:t>O porquê de uma escolha ficou no meio do diálogo; quando a sessão termina, some com ela.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Autoaprovação. </w:t>
      </w:r>
      <w:r>
        <w:rPr>
          <w:rFonts w:ascii="Calibri" w:hAnsi="Calibri" w:eastAsia="Calibri"/>
          <w:color w:val="0B0B0B"/>
          <w:sz w:val="18"/>
        </w:rPr>
        <w:t>Quem escreveu o código é quem afirma que ele está pronto — e raramente se reprova.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Tentativa sem limite. </w:t>
      </w:r>
      <w:r>
        <w:rPr>
          <w:rFonts w:ascii="Calibri" w:hAnsi="Calibri" w:eastAsia="Calibri"/>
          <w:color w:val="0B0B0B"/>
          <w:sz w:val="18"/>
        </w:rPr>
        <w:t>Um ponto difícil consome tentativa após tentativa e trava tudo o que vinha atrás.</w:t>
      </w:r>
    </w:p>
    <w:p>
      <w:pPr>
        <w:spacing w:before="4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A proposta deste trabalho é tratar a construção de software como uma linha de produção: dividir o pedido em tarefas pequenas e nomeadas, dar a cada uma um estado explícito, e passar cada entrega por revisores que não a construíram. O modelo continua sendo o operário; o sistema decide o que ele faz, quando, e com que autoridade.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1451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45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1 — Do pedido à entrega. A única intervenção humana obrigatória é a primeira caixa; daí em diante o sistema decide sozinho.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1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Pedido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O usuário descreve o que quer, uma vez, em linguagem natural.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2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Planejamento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Um agente gera a especificação, um plano em fases e de 8 a 20 tarefas com dependências.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3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Construção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Cada tarefa é implementada por um agente especialista naquela área.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4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Dois portões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Um verifica se funciona; outro revisa se é o que foi pedido. Nenhum dos dois pode corrigir.</w:t>
            </w:r>
          </w:p>
        </w:tc>
        <w:tc>
          <w:tcPr>
            <w:tcW w:type="dxa" w:w="1973"/>
          </w:tcPr>
          <w:p>
            <w:pPr>
              <w:spacing w:before="20" w:after="0" w:line="245" w:lineRule="auto"/>
            </w:pPr>
            <w:r/>
            <w:r>
              <w:rPr>
                <w:rFonts w:ascii="Calibri" w:hAnsi="Calibri" w:eastAsia="Calibri"/>
                <w:b/>
                <w:color w:val="184F95"/>
                <w:sz w:val="21"/>
              </w:rPr>
              <w:t xml:space="preserve">5  </w:t>
            </w:r>
            <w:r>
              <w:rPr>
                <w:rFonts w:ascii="Calibri" w:hAnsi="Calibri" w:eastAsia="Calibri"/>
                <w:b/>
                <w:color w:val="0B0B0B"/>
                <w:sz w:val="16"/>
              </w:rPr>
              <w:t>Entrega</w:t>
            </w:r>
          </w:p>
          <w:p>
            <w:pPr>
              <w:spacing w:before="0" w:after="40" w:line="245" w:lineRule="auto"/>
            </w:pPr>
            <w:r>
              <w:rPr>
                <w:rFonts w:ascii="Calibri" w:hAnsi="Calibri" w:eastAsia="Calibri"/>
                <w:color w:val="52514E"/>
                <w:sz w:val="15"/>
              </w:rPr>
              <w:t>Tarefa concluída vira um commit próprio, e o sistema segue para a próxima.</w:t>
            </w:r>
          </w:p>
        </w:tc>
      </w:tr>
    </w:tbl>
    <w:p>
      <w:pPr>
        <w:spacing w:after="20"/>
      </w:pPr>
    </w:p>
    <w:p>
      <w:pPr>
        <w:pStyle w:val="Heading1"/>
      </w:pPr>
      <w:r>
        <w:t>2.  O vocabulário mínimo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Nove termos sustentam todo o restante do documento: os três primeiros dizem quem trabalha, os três seguintes explicam como o trabalho é cobrado, e os três últimos só reaparecem nas seções 8 e 9 — mas ficam definidos aqui, para que aquelas páginas não dependam de nenhuma palavra nova.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933"/>
        <w:gridCol w:w="4933"/>
      </w:tblGrid>
      <w:tr>
        <w:tc>
          <w:tcPr>
            <w:tcW w:type="dxa" w:w="192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937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significa aqui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Modelo de linguagem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operário: recebe texto e devolve texto ou pedidos de ação; não lembra de nada entre uma execução e outra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Ferramenta</w:t>
            </w:r>
          </w:p>
        </w:tc>
        <w:tc>
          <w:tcPr>
            <w:tcW w:type="dxa" w:w="793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ação que o modelo pode pedir para ser executada: ler um arquivo, rodar um teste, escrever código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Agente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 papel — o texto que define o que ele faz, as ferramentas que ele pode usar e o modelo que o executa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Laço de tool use</w:t>
            </w:r>
          </w:p>
        </w:tc>
        <w:tc>
          <w:tcPr>
            <w:tcW w:type="dxa" w:w="793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ciclo pergunta → pedido de ferramenta → resposta, repetido até o modelo dizer que terminou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Contexto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tudo o que vai numa requisição ao modelo; é reenviado por inteiro a cada volta do laço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Token</w:t>
            </w:r>
          </w:p>
        </w:tc>
        <w:tc>
          <w:tcPr>
            <w:tcW w:type="dxa" w:w="793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unidade em que o modelo é cobrado, tanto no que entra quanto no que sai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Prefixo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começo da requisição — a parte que se repete igual de uma volta para a outra</w:t>
            </w:r>
          </w:p>
        </w:tc>
      </w:tr>
      <w:tr>
        <w:tc>
          <w:tcPr>
            <w:tcW w:type="dxa" w:w="19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Reaproveitamento</w:t>
            </w:r>
          </w:p>
        </w:tc>
        <w:tc>
          <w:tcPr>
            <w:tcW w:type="dxa" w:w="7937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recurso do provedor: guardar o prefixo já processado e cobrar um décimo por reusá-lo (seção 8)</w:t>
            </w:r>
          </w:p>
        </w:tc>
      </w:tr>
      <w:tr>
        <w:tc>
          <w:tcPr>
            <w:tcW w:type="dxa" w:w="19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Vetor (embedding)</w:t>
            </w:r>
          </w:p>
        </w:tc>
        <w:tc>
          <w:tcPr>
            <w:tcW w:type="dxa" w:w="7937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lista de números que representa o significado de um texto: textos parecidos recebem números parecidos (seção 9)</w:t>
            </w:r>
          </w:p>
        </w:tc>
      </w:tr>
    </w:tbl>
    <w:p>
      <w:pPr>
        <w:spacing w:after="20"/>
      </w:pP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1901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-ag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190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2 — A anatomia de um agente. Trocar o texto do papel troca o comportamento; retirar uma ferramenta retira a capacidade.</w:t>
      </w:r>
    </w:p>
    <w:p>
      <w:pPr>
        <w:spacing w:after="60" w:before="0" w:line="250" w:lineRule="auto"/>
        <w:jc w:val="both"/>
      </w:pPr>
      <w:r>
        <w:rPr>
          <w:rFonts w:ascii="Calibri" w:hAnsi="Calibri" w:eastAsia="Calibri"/>
          <w:b w:val="0"/>
          <w:color w:val="0B0B0B"/>
          <w:sz w:val="18"/>
        </w:rPr>
        <w:t xml:space="preserve">Os papéis acima são genéricos — quem planeja, quem constrói, quem verifica, quem revisa — e servem a qualquer projeto. Há ainda um segundo tipo de agente, e ele é provavelmente a peça mais característica do sistema: </w:t>
      </w:r>
      <w:r>
        <w:rPr>
          <w:rFonts w:ascii="Calibri" w:hAnsi="Calibri" w:eastAsia="Calibri"/>
          <w:b/>
          <w:color w:val="0B0B0B"/>
          <w:sz w:val="18"/>
        </w:rPr>
        <w:t>ao planejar, o sistema sintetiza do próprio pedido de dois a cinco especialistas</w:t>
      </w:r>
      <w:r>
        <w:rPr>
          <w:rFonts w:ascii="Calibri" w:hAnsi="Calibri" w:eastAsia="Calibri"/>
          <w:b w:val="0"/>
          <w:color w:val="0B0B0B"/>
          <w:sz w:val="18"/>
        </w:rPr>
        <w:t xml:space="preserve"> — um para o banco de dados, outro para a interface, outro para as regras de negócio —, cada um com o seu domínio, seus arquivos e as decisões que ele não pode reinventar. Cada tarefa nasce apontando para o especialista da área que ela toca, de modo que a execução é guiada desde o início, e não improvisada no momento em que o trabalho começa.</w:t>
      </w:r>
    </w:p>
    <w:p>
      <w:pPr>
        <w:pStyle w:val="Heading1"/>
      </w:pPr>
      <w:r>
        <w:t>3.  Como um agente trabalha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Um agente em execução é um laço. Ele monta a requisição, chama a API do modelo e olha o motivo da parada: se o modelo pediu ferramentas, o sistema as executa e devolve os resultados; se ele terminou, o laço acaba. Cada volta é uma requisição paga — e, como o contexto é reenviado inteiro, uma volta tardia custa mais que uma volta inicial.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96000" cy="2308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la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08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3 — O laço de tool use. Os resultados voltam sempre numa única mensagem, e as ferramentas pedidas na mesma volta são executadas em paralelo.</w:t>
      </w:r>
    </w:p>
    <w:p>
      <w:pPr>
        <w:spacing w:after="60" w:before="0" w:line="250" w:lineRule="auto"/>
        <w:jc w:val="both"/>
      </w:pPr>
      <w:r>
        <w:rPr>
          <w:rFonts w:ascii="Calibri" w:hAnsi="Calibri" w:eastAsia="Calibri"/>
          <w:b w:val="0"/>
          <w:color w:val="0B0B0B"/>
          <w:sz w:val="18"/>
        </w:rPr>
        <w:t xml:space="preserve">Daí uma propriedade que orienta o desenho inteiro: </w:t>
      </w:r>
      <w:r>
        <w:rPr>
          <w:rFonts w:ascii="Calibri" w:hAnsi="Calibri" w:eastAsia="Calibri"/>
          <w:b/>
          <w:color w:val="0B0B0B"/>
          <w:sz w:val="18"/>
        </w:rPr>
        <w:t>o custo não é proporcional ao tamanho do código, e sim ao número de idas ao modelo</w:t>
      </w:r>
      <w:r>
        <w:rPr>
          <w:rFonts w:ascii="Calibri" w:hAnsi="Calibri" w:eastAsia="Calibri"/>
          <w:b w:val="0"/>
          <w:color w:val="0B0B0B"/>
          <w:sz w:val="18"/>
        </w:rPr>
        <w:t>. Um agente que resolve a tarefa em oito voltas custa muito menos que um que leva vinte — mesmo escrevendo o mesmo arquivo no fim. É por isso que o sistema investe em dar ao agente um bom ponto de partida, em vez de deixá-lo descobrir o projeto sozinho.</w:t>
      </w:r>
    </w:p>
    <w:p>
      <w:pPr>
        <w:pStyle w:val="Heading1"/>
      </w:pPr>
      <w:r>
        <w:t>4.  Por que Elixir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O gargalo deste sistema não é cálculo: é espera. Cada agente passa a maior parte do tempo aguardando a resposta de um serviço remoto que pode demorar minutos, falhar no meio ou ser cortado por estourar um teto de gasto. A linguagem precisa, então, manter dezenas desses trabalhos em voo ao mesmo tempo, isolar a falha de cada um e permitir encerrar qualquer um deles com segurança.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1646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-be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164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4 — A BEAM é a máquina virtual sobre a qual o Elixir roda. O isolamento entre processos é a propriedade que o sistema aproveita, e não um detalhe de implementação.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933"/>
        <w:gridCol w:w="4933"/>
      </w:tblGrid>
      <w:tr>
        <w:tc>
          <w:tcPr>
            <w:tcW w:type="dxa" w:w="4309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o sistema exige</w:t>
            </w:r>
          </w:p>
        </w:tc>
        <w:tc>
          <w:tcPr>
            <w:tcW w:type="dxa" w:w="5556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a BEAM entrega</w:t>
            </w:r>
          </w:p>
        </w:tc>
      </w:tr>
      <w:tr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dezenas de trabalhos lentos ao mesmo tempo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processos leves: manter milhares deles é rotina</w:t>
            </w:r>
          </w:p>
        </w:tc>
      </w:tr>
      <w:tr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falha de um trabalho não pode derrubar os outros</w:t>
            </w:r>
          </w:p>
        </w:tc>
        <w:tc>
          <w:tcPr>
            <w:tcW w:type="dxa" w:w="555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isolamento de memória: cada processo cai sozinho</w:t>
            </w:r>
          </w:p>
        </w:tc>
      </w:tr>
      <w:tr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alguém precisa perceber a falha e reagir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supervisor: reinicia ou devolve a tarefa à fila, sem ninguém pedir</w:t>
            </w:r>
          </w:p>
        </w:tc>
      </w:tr>
      <w:tr>
        <w:tc>
          <w:tcPr>
            <w:tcW w:type="dxa" w:w="4309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cortar um trabalho no meio, com segurança</w:t>
            </w:r>
          </w:p>
        </w:tc>
        <w:tc>
          <w:tcPr>
            <w:tcW w:type="dxa" w:w="5556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encerrar um processo é operação normal, não recurso de emergência</w:t>
            </w:r>
          </w:p>
        </w:tc>
      </w:tr>
      <w:tr>
        <w:tc>
          <w:tcPr>
            <w:tcW w:type="dxa" w:w="430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acompanhar tudo ao vivo numa tela</w:t>
            </w:r>
          </w:p>
        </w:tc>
        <w:tc>
          <w:tcPr>
            <w:tcW w:type="dxa" w:w="5556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painel roda no mesmo runtime, sem uma segunda aplicação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4A3AA7"/>
        </w:tblBorders>
      </w:tblPr>
      <w:tblGrid>
        <w:gridCol w:w="9866"/>
      </w:tblGrid>
      <w:tr>
        <w:tc>
          <w:tcPr>
            <w:tcW w:type="dxa" w:w="9865"/>
            <w:shd w:val="clear" w:fill="EDEDF8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4A3AA7"/>
                <w:sz w:val="17"/>
              </w:rPr>
              <w:t xml:space="preserve">O QUE A ESCOLHA NÃO RESOLVE  </w:t>
            </w:r>
            <w:r>
              <w:rPr>
                <w:rFonts w:ascii="Calibri" w:hAnsi="Calibri" w:eastAsia="Calibri"/>
                <w:color w:val="0B0B0B"/>
                <w:sz w:val="17"/>
              </w:rPr>
              <w:t>Elixir não torna o modelo mais barato: o preço por token é do provedor, e nenhuma árvore de supervisão muda isso. E o ecossistema de inteligência artificial da linguagem é menor que o de Python — o que aqui pesa pouco, porque a parte pesada do sistema é espera de rede, e a única etapa realmente numérica (transformar texto em vetores) tem biblioteca madura, descrita na seção 5.</w:t>
            </w:r>
          </w:p>
        </w:tc>
      </w:tr>
    </w:tbl>
    <w:p>
      <w:pPr>
        <w:spacing w:after="20"/>
      </w:pPr>
    </w:p>
    <w:p>
      <w:pPr>
        <w:pStyle w:val="Heading1"/>
      </w:pPr>
      <w:r>
        <w:t>5.  As ferramentas, e o papel de cada uma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O sistema se organiza em cinco camadas, e cada uma só conhece a imediatamente abaixo: quem dispara não sabe qual agente vai rodar; quem decide a ordem não escreve código; quem escreve código não decide o que vem depois dele.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cam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5 — As cinco camadas e a tecnologia de cada uma. A camada de estado, no rodapé, é a única fonte de verdade: tudo acima dela pode ser reiniciado sem perda.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3289"/>
        <w:gridCol w:w="3289"/>
        <w:gridCol w:w="3289"/>
      </w:tblGrid>
      <w:tr>
        <w:tc>
          <w:tcPr>
            <w:tcW w:type="dxa" w:w="1814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Ferramenta</w:t>
            </w:r>
          </w:p>
        </w:tc>
        <w:tc>
          <w:tcPr>
            <w:tcW w:type="dxa" w:w="3628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é</w:t>
            </w:r>
          </w:p>
        </w:tc>
        <w:tc>
          <w:tcPr>
            <w:tcW w:type="dxa" w:w="442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 que faz nesta aplicação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Elixir / BEAM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linguagem funcional e a máquina virtual que a executa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roda tudo; cada agente em voo é um processo dela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OTP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biblioteca de processos supervisionados que vem com a linguagem</w:t>
            </w:r>
          </w:p>
        </w:tc>
        <w:tc>
          <w:tcPr>
            <w:tcW w:type="dxa" w:w="442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dá o supervisor, o registro de processos e o teto de vida de cada agente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Phoenix / LiveView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framework web em que a tela é atualizada pelo servidor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painel: quadro de tarefas e console ao vivo, sem escrever JavaScript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PostgreSQL / Ecto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banco relacional e a biblioteca que fala com ele</w:t>
            </w:r>
          </w:p>
        </w:tc>
        <w:tc>
          <w:tcPr>
            <w:tcW w:type="dxa" w:w="442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guarda tarefas, ciclos, custos e decisões; cada transição é uma transação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Oban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fila de trabalhos que vive dentro do próprio banco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enfileira o que precisa ser feito e devolve o que foi interrompido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Req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cliente HTTP</w:t>
            </w:r>
          </w:p>
        </w:tc>
        <w:tc>
          <w:tcPr>
            <w:tcW w:type="dxa" w:w="442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conversa com a API do modelo, com controle total do corpo da requisição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Nx / Bumblebee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computação numérica e modelos prontos rodando no próprio computador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transforma texto em vetores, em lote, sem chamar serviço pago</w:t>
            </w:r>
          </w:p>
        </w:tc>
      </w:tr>
      <w:tr>
        <w:tc>
          <w:tcPr>
            <w:tcW w:type="dxa" w:w="1814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pgvector</w:t>
            </w:r>
          </w:p>
        </w:tc>
        <w:tc>
          <w:tcPr>
            <w:tcW w:type="dxa" w:w="3628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extensão do PostgreSQL que guarda e compara vetores</w:t>
            </w:r>
          </w:p>
        </w:tc>
        <w:tc>
          <w:tcPr>
            <w:tcW w:type="dxa" w:w="442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busca por significado no histórico do projeto (seção 9)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0B0B0B"/>
                <w:sz w:val="16"/>
              </w:rPr>
              <w:t>ExUnit / Mox</w:t>
            </w:r>
          </w:p>
        </w:tc>
        <w:tc>
          <w:tcPr>
            <w:tcW w:type="dxa" w:w="362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biblioteca de testes e de dublês</w:t>
            </w:r>
          </w:p>
        </w:tc>
        <w:tc>
          <w:tcPr>
            <w:tcW w:type="dxa" w:w="442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suíte roda contra um cliente falso da API: sem rede e sem custo</w:t>
            </w:r>
          </w:p>
        </w:tc>
      </w:tr>
    </w:tbl>
    <w:p>
      <w:pPr>
        <w:spacing w:after="20"/>
      </w:pPr>
    </w:p>
    <w:p>
      <w:pPr>
        <w:spacing w:before="40" w:after="4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Quatro dessas escolhas merecem justificativa, porque a alternativa óbvia seria outra: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Oban, e não uma fila em memória. </w:t>
      </w:r>
      <w:r>
        <w:rPr>
          <w:rFonts w:ascii="Calibri" w:hAnsi="Calibri" w:eastAsia="Calibri"/>
          <w:color w:val="0B0B0B"/>
          <w:sz w:val="18"/>
        </w:rPr>
        <w:t>Um trabalho em memória some quando o programa reinicia. Como a fila vive no mesmo banco das tarefas, enfileirar e mudar o estado da tarefa acontecem na mesma transação — ou os dois valem, ou nenhum vale.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Req, e não uma biblioteca pronta de agentes. </w:t>
      </w:r>
      <w:r>
        <w:rPr>
          <w:rFonts w:ascii="Calibri" w:hAnsi="Calibri" w:eastAsia="Calibri"/>
          <w:color w:val="0B0B0B"/>
          <w:sz w:val="18"/>
        </w:rPr>
        <w:t>O sistema precisa decidir, requisição a requisição, quais trechos do texto podem ser reaproveitados pelo provedor (seção 8). Camadas de conveniência costumam esconder exatamente esse controle.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Bumblebee local, e não um serviço de embeddings. </w:t>
      </w:r>
      <w:r>
        <w:rPr>
          <w:rFonts w:ascii="Calibri" w:hAnsi="Calibri" w:eastAsia="Calibri"/>
          <w:color w:val="0B0B0B"/>
          <w:sz w:val="18"/>
        </w:rPr>
        <w:t>A transformação de texto em vetores acontece a cada commit, sobre o projeto inteiro. Rodando no próprio computador, é trabalho de processador; contratada por chamada, seria custo recorrente — e mandaria o código do projeto para fora.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Cliente falso da API nos testes. </w:t>
      </w:r>
      <w:r>
        <w:rPr>
          <w:rFonts w:ascii="Calibri" w:hAnsi="Calibri" w:eastAsia="Calibri"/>
          <w:color w:val="0B0B0B"/>
          <w:sz w:val="18"/>
        </w:rPr>
        <w:t>Se a suíte chamar o modelo de verdade, cada execução custa dinheiro e depende da rede. Uma suíte assim deixa de ser executada, e um sistema sem suíte executada não tem como ser mudado com segurança.</w:t>
      </w:r>
    </w:p>
    <w:p>
      <w:pPr>
        <w:pStyle w:val="Heading1"/>
      </w:pPr>
      <w:r>
        <w:t>6.  A arquitetura em execução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Com o vocabulário e as ferramentas no lugar, a arquitetura pode ser descrita em uma frase: cada tarefa em voo é um processo supervisionado, e o estado dela não vive dentro desse processo — vive no banco. O processo pode morrer a qualquer instante sem que nada se perca.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supervis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6 — A árvore de supervisão da aplicação. Cada caixa da faixa inferior é uma tarefa sendo trabalhada neste instante; a faixa verde lista o que a estrutura garante sem depender de disciplina de ninguém.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C3C2B7"/>
        </w:tblBorders>
      </w:tblPr>
      <w:tblGrid>
        <w:gridCol w:w="9866"/>
      </w:tblGrid>
      <w:tr>
        <w:tc>
          <w:tcPr>
            <w:tcW w:type="dxa" w:w="9865"/>
            <w:shd w:val="clear" w:fill="F7F7F4"/>
          </w:tcPr>
          <w:p>
            <w:pPr>
              <w:spacing w:before="4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def handle_info(:trabalhar, estado) 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case Fabrica.Claude.mensagens(estado.corpo) 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{:ok, %{stop_reason: "tool_use"} = r} -&gt;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1BAF7A"/>
                <w:sz w:val="14"/>
              </w:rPr>
              <w:t xml:space="preserve">      # as ferramentas pedidas na mesma volta sao independentes: rodam em paralelo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resultados =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r.content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|&gt; Enum.filter(&amp;(&amp;1.type == "tool_use"))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|&gt; Task.async_stream(&amp;Ferramentas.executar(&amp;1, estado.confinamento),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     max_concurrency: 4, timeout: :timer.minutes(2), on_timeout: :kill_task)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  |&gt; Enum.map(&amp;resultado_ou_erro/1)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estado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|&gt; anexar_turno(r.content, resultados)   # TODOS os resultados num turno so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|&gt; contabilizar(r.usage)                 # custo e tokens gravados por volta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|&gt; continuar_ou_parar()                  # teto de voltas e de gasto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{:ok, %{stop_reason: "end_turn"} = r} -&gt;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    {:stop, :normal, finalizar(estado, r)}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 xml:space="preserve">  end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color w:val="0B0B0B"/>
                <w:sz w:val="14"/>
              </w:rPr>
              <w:t>end</w:t>
            </w:r>
          </w:p>
        </w:tc>
      </w:tr>
    </w:tbl>
    <w:p>
      <w:pPr>
        <w:spacing w:before="20" w:after="80"/>
      </w:pPr>
      <w:r>
        <w:rPr>
          <w:rFonts w:ascii="Calibri" w:hAnsi="Calibri" w:eastAsia="Calibri"/>
          <w:i/>
          <w:color w:val="898781"/>
          <w:sz w:val="14"/>
        </w:rPr>
        <w:t>O laço da figura 3, escrito como um processo do Elixir. O que não aparece aqui — teto de voltas, teto de gasto, prazo e reinício — não é pedido ao modelo: é responsabilidade do supervisor.</w:t>
      </w:r>
    </w:p>
    <w:p>
      <w:pPr>
        <w:pStyle w:val="Heading1"/>
      </w:pPr>
      <w:r>
        <w:t>7.  O ciclo de uma tarefa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1951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es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5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7 — Os seis estados de uma tarefa. As duas setas vermelhas de volta são os portões reprovando. Esgotados os três ciclos, há duas saídas — e a primeira não é desistir: a tarefa é quebrada em menores e volta para a fila.</w:t>
      </w:r>
    </w:p>
    <w:p>
      <w:pPr>
        <w:spacing w:after="40" w:before="0" w:line="250" w:lineRule="auto"/>
        <w:jc w:val="both"/>
      </w:pPr>
      <w:r>
        <w:rPr>
          <w:rFonts w:ascii="Calibri" w:hAnsi="Calibri" w:eastAsia="Calibri"/>
          <w:b/>
          <w:color w:val="0B0B0B"/>
          <w:sz w:val="18"/>
        </w:rPr>
        <w:t>Quem verifica pergunta “funciona?”</w:t>
      </w:r>
      <w:r>
        <w:rPr>
          <w:rFonts w:ascii="Calibri" w:hAnsi="Calibri" w:eastAsia="Calibri"/>
          <w:b w:val="0"/>
          <w:color w:val="0B0B0B"/>
          <w:sz w:val="18"/>
        </w:rPr>
        <w:t xml:space="preserve"> e executa literalmente cada critério de aceite, registrando a evidência. Por isso os critérios são escritos como comando mais resultado esperado, nunca como frase avaliativa.</w:t>
      </w:r>
    </w:p>
    <w:p>
      <w:pPr>
        <w:spacing w:after="60" w:before="0" w:line="250" w:lineRule="auto"/>
        <w:jc w:val="both"/>
      </w:pPr>
      <w:r>
        <w:rPr>
          <w:rFonts w:ascii="Calibri" w:hAnsi="Calibri" w:eastAsia="Calibri"/>
          <w:b/>
          <w:color w:val="0B0B0B"/>
          <w:sz w:val="18"/>
        </w:rPr>
        <w:t>Quem revisa pergunta “é o que foi pedido, e está correto?”</w:t>
      </w:r>
      <w:r>
        <w:rPr>
          <w:rFonts w:ascii="Calibri" w:hAnsi="Calibri" w:eastAsia="Calibri"/>
          <w:b w:val="0"/>
          <w:color w:val="0B0B0B"/>
          <w:sz w:val="18"/>
        </w:rPr>
        <w:t xml:space="preserve"> — duas checagens distintas. E aqui está o ponto sutil do desenho: </w:t>
      </w:r>
      <w:r>
        <w:rPr>
          <w:rFonts w:ascii="Calibri" w:hAnsi="Calibri" w:eastAsia="Calibri"/>
          <w:b/>
          <w:color w:val="0B0B0B"/>
          <w:sz w:val="18"/>
        </w:rPr>
        <w:t>uma entrega pode passar em todos os critérios, não ter defeito nenhum e ainda assim não ser a tarefa</w:t>
      </w:r>
      <w:r>
        <w:rPr>
          <w:rFonts w:ascii="Calibri" w:hAnsi="Calibri" w:eastAsia="Calibri"/>
          <w:b w:val="0"/>
          <w:color w:val="0B0B0B"/>
          <w:sz w:val="18"/>
        </w:rPr>
        <w:t>. Critério mal escrito não é licença para entregar outra coisa.</w:t>
      </w:r>
    </w:p>
    <w:p>
      <w:pPr>
        <w:spacing w:before="40" w:after="4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Reprovar não é o fim da linha. O sistema responde ao fracasso em degraus, e cada degrau só é usado depois que o anterior falhou de verdade — o gatilho é sempre um fato registrado, nunca um palpite sobre dificuldade: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1ª reprovação — sobe de modelo. </w:t>
      </w:r>
      <w:r>
        <w:rPr>
          <w:rFonts w:ascii="Calibri" w:hAnsi="Calibri" w:eastAsia="Calibri"/>
          <w:color w:val="0B0B0B"/>
          <w:sz w:val="18"/>
        </w:rPr>
        <w:t>A tarefa volta ao construtor, agora executada por um modelo mais capaz. Insistir no mesmo modelo depois de uma reprovação paga o ciclo inteiro de novo e queima uma das três tentativas.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2ª reprovação sob o mesmo especialista — troca de especialista. </w:t>
      </w:r>
      <w:r>
        <w:rPr>
          <w:rFonts w:ascii="Calibri" w:hAnsi="Calibri" w:eastAsia="Calibri"/>
          <w:color w:val="0B0B0B"/>
          <w:sz w:val="18"/>
        </w:rPr>
        <w:t>Ele foi escolhido no planejamento, antes de se saber onde a tarefa iria falhar; repetir é apostar duas vezes no mesmo palpite.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3 ciclos esgotados — replanejamento. </w:t>
      </w:r>
      <w:r>
        <w:rPr>
          <w:rFonts w:ascii="Calibri" w:hAnsi="Calibri" w:eastAsia="Calibri"/>
          <w:color w:val="0B0B0B"/>
          <w:sz w:val="18"/>
        </w:rPr>
        <w:t>O planejador reexamina a tarefa e a quebra em duas ou três menores, que entram na fila como tarefas novas. A original é cancelada, com referência às substitutas. É o reconhecimento de que o problema pode não ser de execução, e sim de dimensionamento.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Esgotou de novo — aí sim bloqueia. </w:t>
      </w:r>
      <w:r>
        <w:rPr>
          <w:rFonts w:ascii="Calibri" w:hAnsi="Calibri" w:eastAsia="Calibri"/>
          <w:color w:val="0B0B0B"/>
          <w:sz w:val="18"/>
        </w:rPr>
        <w:t>Uma tarefa que já nasceu de replanejamento e falha outra vez é reportada ao usuário. O sistema não replaneja um replanejamento: se o problema resistiu a duas leituras diferentes, ele precisa de uma decisão humana.</w:t>
      </w:r>
    </w:p>
    <w:p>
      <w:pPr>
        <w:spacing w:after="60" w:before="40" w:line="250" w:lineRule="auto"/>
        <w:jc w:val="both"/>
      </w:pPr>
      <w:r>
        <w:rPr>
          <w:rFonts w:ascii="Calibri" w:hAnsi="Calibri" w:eastAsia="Calibri"/>
          <w:b/>
          <w:color w:val="0B0B0B"/>
          <w:sz w:val="18"/>
        </w:rPr>
        <w:t>Toda transição é uma transação</w:t>
      </w:r>
      <w:r>
        <w:rPr>
          <w:rFonts w:ascii="Calibri" w:hAnsi="Calibri" w:eastAsia="Calibri"/>
          <w:b w:val="0"/>
          <w:color w:val="0B0B0B"/>
          <w:sz w:val="18"/>
        </w:rPr>
        <w:t>: novo estado, relatório da etapa e custo entram juntos, ou não entram. É isso que permite perguntar depois quanto custou cada ciclo separadamente.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A mesma estrutura constrói apresentações, documentos e análises. O que separa os dois casos não é “é código?”, e sim como se prova que ficou pronto: em software a prova vem de graça — o programa roda e passa ou quebra. Fora dele, a primeira tarefa passa a ser instalar um verificador, e cada critério é rotulado conforme o grau de prova que sustentou: executado por comando, inspecionado por script ou julgado contra itens objetivos.</w:t>
      </w:r>
    </w:p>
    <w:p>
      <w:pPr>
        <w:pStyle w:val="Heading1"/>
      </w:pPr>
      <w:r>
        <w:t>8.  O custo, e como ele é controlado</w:t>
      </w:r>
    </w:p>
    <w:p>
      <w:pPr>
        <w:spacing w:before="0" w:after="4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Três fatos encadeados explicam o custo do sistema — e o terceiro é o que dá a alavanca.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A API não tem memória. </w:t>
      </w:r>
      <w:r>
        <w:rPr>
          <w:rFonts w:ascii="Calibri" w:hAnsi="Calibri" w:eastAsia="Calibri"/>
          <w:color w:val="0B0B0B"/>
          <w:sz w:val="18"/>
        </w:rPr>
        <w:t>Cada requisição é independente. Se o agente já trocou dez mensagens, a décima primeira precisa reenviar as dez anteriores inteiras — senão o modelo não sabe do que se trata.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Logo, o texto de abertura é recobrado em toda volta. </w:t>
      </w:r>
      <w:r>
        <w:rPr>
          <w:rFonts w:ascii="Calibri" w:hAnsi="Calibri" w:eastAsia="Calibri"/>
          <w:color w:val="0B0B0B"/>
          <w:sz w:val="18"/>
        </w:rPr>
        <w:t>As regras do sistema e o índice do projeto vão junto sempre. Num despacho de quinze voltas, paga-se quinze vezes pelo mesmo texto.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 provedor deixa guardar esse começo. </w:t>
      </w:r>
      <w:r>
        <w:rPr>
          <w:rFonts w:ascii="Calibri" w:hAnsi="Calibri" w:eastAsia="Calibri"/>
          <w:color w:val="0B0B0B"/>
          <w:sz w:val="18"/>
        </w:rPr>
        <w:t>Se a requisição seguinte começar com exatamente os mesmos caracteres, ele reaproveita o que já processou e cobra cerca de um décimo por aquele trecho.</w:t>
      </w:r>
    </w:p>
    <w:p>
      <w:pPr>
        <w:spacing w:before="4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Para que isso funcione, a requisição é montada do conteúdo que nunca muda para o que muda sempre. É essa ordem que a figura abaixo mostra.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0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cache-v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8 — Os quatro primeiros blocos podem ser guardados e reaproveitados; o último, não, porque muda a cada volta. Um caractere alterado num bloco invalida todos os que vêm depois dele.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866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A CONTA, EM NÚMEROS REDONDOS  </w:t>
            </w:r>
            <w:r>
              <w:rPr>
                <w:rFonts w:ascii="Calibri" w:hAnsi="Calibri" w:eastAsia="Calibri"/>
                <w:color w:val="0B0B0B"/>
                <w:sz w:val="17"/>
              </w:rPr>
              <w:t>Suponha uma abertura fixa de 20 mil tokens (as regras mais o índice do projeto) e um despacho de quinze voltas. Sem reaproveitamento, são 15 × 20 mil = 300 mil tokens cobrados a preço cheio. Com reaproveitamento: 20 mil pagos uma vez com 25% de acréscimo, mais catorze voltas a um décimo do preço — o equivalente a cerca de 53 mil. Aproximadamente um sexto da conta, pelo mesmo trabalho.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933"/>
        <w:gridCol w:w="4933"/>
      </w:tblGrid>
      <w:tr>
        <w:tc>
          <w:tcPr>
            <w:tcW w:type="dxa" w:w="351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Alavanca de custo</w:t>
            </w:r>
          </w:p>
        </w:tc>
        <w:tc>
          <w:tcPr>
            <w:tcW w:type="dxa" w:w="635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Efeito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Começo da requisição sempre igual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trecho repetido cai para um décimo do preço</w:t>
            </w:r>
          </w:p>
        </w:tc>
      </w:tr>
      <w:tr>
        <w:tc>
          <w:tcPr>
            <w:tcW w:type="dxa" w:w="351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Cada papel recebe só o que usa</w:t>
            </w:r>
          </w:p>
        </w:tc>
        <w:tc>
          <w:tcPr>
            <w:tcW w:type="dxa" w:w="63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quem revisa recebe as mudanças, não o código inteiro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Checagens por comando, antes do modelo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que falha volta sem gastar um agente</w:t>
            </w:r>
          </w:p>
        </w:tc>
      </w:tr>
      <w:tr>
        <w:tc>
          <w:tcPr>
            <w:tcW w:type="dxa" w:w="351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Modelo conforme o papel</w:t>
            </w:r>
          </w:p>
        </w:tc>
        <w:tc>
          <w:tcPr>
            <w:tcW w:type="dxa" w:w="63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verificar é mecânico e usa o modelo mais barato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Trabalho em lote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metade do preço quando não há pressa pela resposta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E34948"/>
        </w:tblBorders>
      </w:tblPr>
      <w:tblGrid>
        <w:gridCol w:w="9866"/>
      </w:tblGrid>
      <w:tr>
        <w:tc>
          <w:tcPr>
            <w:tcW w:type="dxa" w:w="9865"/>
            <w:shd w:val="clear" w:fill="FDEDED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B52C2C"/>
                <w:sz w:val="17"/>
              </w:rPr>
              <w:t xml:space="preserve">A ARMADILHA QUE ANULA ISTO, EM SILÊNCIO  </w:t>
            </w:r>
            <w:r>
              <w:rPr>
                <w:rFonts w:ascii="Calibri" w:hAnsi="Calibri" w:eastAsia="Calibri"/>
                <w:color w:val="0B0B0B"/>
                <w:sz w:val="17"/>
              </w:rPr>
              <w:t>O reaproveitamento exige que o começo da requisição seja idêntico caractere por caractere de uma vez para a outra. Uma data, um contador ou um número de commit dentro dele invalida tudo o que vem depois — sem erro e sem aviso, apenas com a economia que não acontece. Por isso o sistema traz um teste que monta esse começo duas vezes e falha se os dois resultados divergirem.</w:t>
            </w:r>
          </w:p>
        </w:tc>
      </w:tr>
    </w:tbl>
    <w:p>
      <w:pPr>
        <w:spacing w:after="20"/>
      </w:pPr>
    </w:p>
    <w:p>
      <w:pPr>
        <w:pStyle w:val="Heading1"/>
      </w:pPr>
      <w:r>
        <w:t>9.  A memória do projeto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Um agente começa sempre sem saber nada do projeto. Deixá-lo abrir arquivo por arquivo até entender seria o pior caminho possível, porque cada leitura é uma volta — e volta é exatamente o que custa. Então o sistema entrega o conhecimento pronto, em duas camadas, porque existem duas perguntas diferentes.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“O que existe e como se chama?” </w:t>
      </w:r>
      <w:r>
        <w:rPr>
          <w:rFonts w:ascii="Calibri" w:hAnsi="Calibri" w:eastAsia="Calibri"/>
          <w:color w:val="0B0B0B"/>
          <w:sz w:val="18"/>
        </w:rPr>
        <w:t>Responde um índice gerado por script: a árvore de arquivos com a assinatura de cada função e uma linha dizendo para que serve. Nenhum modelo envolvido, custo zero, sempre atualizado. É o sumário do projeto, e vai inteiro no prompt.</w:t>
      </w:r>
    </w:p>
    <w:p>
      <w:pPr>
        <w:pStyle w:val="ListBullet"/>
        <w:spacing w:after="20" w:line="245" w:lineRule="auto"/>
        <w:ind w:left="283" w:hanging="159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“Isto já foi resolvido aqui, e o que foi decidido na época?” </w:t>
      </w:r>
      <w:r>
        <w:rPr>
          <w:rFonts w:ascii="Calibri" w:hAnsi="Calibri" w:eastAsia="Calibri"/>
          <w:color w:val="0B0B0B"/>
          <w:sz w:val="18"/>
        </w:rPr>
        <w:t>Essa não se responde por nome de função — se responde por significado. E é para ela que existem os vetores.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2A78D6"/>
        </w:tblBorders>
      </w:tblPr>
      <w:tblGrid>
        <w:gridCol w:w="9866"/>
      </w:tblGrid>
      <w:tr>
        <w:tc>
          <w:tcPr>
            <w:tcW w:type="dxa" w:w="9865"/>
            <w:shd w:val="clear" w:fill="EAF2FD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184F95"/>
                <w:sz w:val="17"/>
              </w:rPr>
              <w:t xml:space="preserve">O QUE É UM VETOR, EM UMA FRASE  </w:t>
            </w:r>
            <w:r>
              <w:rPr>
                <w:rFonts w:ascii="Calibri" w:hAnsi="Calibri" w:eastAsia="Calibri"/>
                <w:color w:val="0B0B0B"/>
                <w:sz w:val="17"/>
              </w:rPr>
              <w:t>Uma lista de números que representa o significado de um texto, de modo que textos com sentido próximo recebam números próximos. É isso que permite buscar por sentido em vez de por palavra: procurar “como tratamos pagamento recusado” encontra uma decisão escrita como “quando a operadora nega a transação”, sem nenhuma palavra em comum. O material indexado não é o código — disso o índice gerado já dá conta —, e sim a história do projeto: decisões com o motivo registrado, achados de revisão e tarefas concluídas.</w:t>
            </w:r>
          </w:p>
        </w:tc>
      </w:tr>
    </w:tbl>
    <w:p>
      <w:pPr>
        <w:spacing w:after="20"/>
      </w:pP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968000" cy="2342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rag-v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42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9 — A indexação roda ao commitar, fora do caminho do trabalho; a consulta roda no início do despacho, antes de gastar a primeira volta de modelo.</w:t>
      </w:r>
    </w:p>
    <w:p>
      <w:pPr>
        <w:spacing w:after="60" w:before="0" w:line="250" w:lineRule="auto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Por que duas buscas ao mesmo tempo, e não só a busca por significado? </w:t>
      </w:r>
      <w:r>
        <w:rPr>
          <w:rFonts w:ascii="Calibri" w:hAnsi="Calibri" w:eastAsia="Calibri"/>
          <w:b w:val="0"/>
          <w:color w:val="0B0B0B"/>
          <w:sz w:val="18"/>
        </w:rPr>
        <w:t xml:space="preserve">Porque o vetor perde nome próprio: se a pergunta menciona uma opção chamada </w:t>
      </w:r>
      <w:r>
        <w:rPr>
          <w:rFonts w:ascii="Calibri" w:hAnsi="Calibri" w:eastAsia="Calibri"/>
          <w:b w:val="0"/>
          <w:color w:val="0B0B0B"/>
          <w:sz w:val="18"/>
        </w:rPr>
        <w:t>--exigir</w:t>
      </w:r>
      <w:r>
        <w:rPr>
          <w:rFonts w:ascii="Calibri" w:hAnsi="Calibri" w:eastAsia="Calibri"/>
          <w:b w:val="0"/>
          <w:color w:val="0B0B0B"/>
          <w:sz w:val="18"/>
        </w:rPr>
        <w:t>, ele não tem como saber o que é aquilo — a busca por termo exato acha. E a busca por termo exato perde sinônimo, que o vetor acha. Uma cobre o buraco da outra; a etapa seguinte junta as duas listas e fica com os melhores trechos, que entram no prompt com a fonte citada.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right w:val="none"/>
          <w:insideH w:val="none"/>
          <w:insideV w:val="none"/>
          <w:left w:val="single" w:sz="18" w:color="1BAF7A"/>
        </w:tblBorders>
      </w:tblPr>
      <w:tblGrid>
        <w:gridCol w:w="9866"/>
      </w:tblGrid>
      <w:tr>
        <w:tc>
          <w:tcPr>
            <w:tcW w:type="dxa" w:w="9865"/>
            <w:shd w:val="clear" w:fill="E7F7F1"/>
          </w:tcPr>
          <w:p>
            <w:pPr>
              <w:spacing w:before="40" w:after="40" w:line="245" w:lineRule="auto"/>
              <w:jc w:val="both"/>
            </w:pPr>
            <w:r>
              <w:rPr>
                <w:rFonts w:ascii="Calibri" w:hAnsi="Calibri" w:eastAsia="Calibri"/>
                <w:b/>
                <w:color w:val="14865D"/>
                <w:sz w:val="17"/>
              </w:rPr>
              <w:t xml:space="preserve">QUANDO NÃO USAR  </w:t>
            </w:r>
            <w:r>
              <w:rPr>
                <w:rFonts w:ascii="Calibri" w:hAnsi="Calibri" w:eastAsia="Calibri"/>
                <w:color w:val="0B0B0B"/>
                <w:sz w:val="17"/>
              </w:rPr>
              <w:t>Busca por significado é aproximada e devolve trechos, não verdades. Ela não substitui o índice gerado, que é exato e grátis, nem responde o que uma consulta comum responde melhor: “quais tarefas estão bloqueadas” é uma consulta ao banco, não uma pergunta em linguagem natural. Ela entra quando a pergunta é sobre precedente e o vocabulário exato é desconhecido.</w:t>
            </w:r>
          </w:p>
        </w:tc>
      </w:tr>
    </w:tbl>
    <w:p>
      <w:pPr>
        <w:spacing w:after="20"/>
      </w:pPr>
    </w:p>
    <w:p>
      <w:pPr>
        <w:pStyle w:val="Heading1"/>
      </w:pPr>
      <w:r>
        <w:t>10.  Plano de execução, escopo e limites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40000" cy="18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-fa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 w:eastAsia="Calibri"/>
          <w:i/>
          <w:color w:val="898781"/>
          <w:sz w:val="14"/>
        </w:rPr>
        <w:t>Figura 10 — As seis fases e os marcos que as encerram. O marco é sempre um comportamento observável, nunca um percentual de conclusão.</w:t>
      </w:r>
    </w:p>
    <w:p>
      <w:pPr>
        <w:spacing w:before="0" w:after="60" w:line="250" w:lineRule="auto"/>
      </w:pPr>
      <w:r>
        <w:rPr>
          <w:rFonts w:ascii="Calibri" w:hAnsi="Calibri" w:eastAsia="Calibri"/>
          <w:b w:val="0"/>
          <w:i w:val="0"/>
          <w:color w:val="0B0B0B"/>
          <w:sz w:val="18"/>
        </w:rPr>
        <w:t>A ordem não é arbitrária: cada fase entrega algo verificável e destrava a seguinte. A primeira é a que dá vontade de pular, e é a mais importante — é ela que torna todas as outras testáveis.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933"/>
        <w:gridCol w:w="4933"/>
      </w:tblGrid>
      <w:tr>
        <w:tc>
          <w:tcPr>
            <w:tcW w:type="dxa" w:w="493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Dentro do escopo</w:t>
            </w:r>
          </w:p>
        </w:tc>
        <w:tc>
          <w:tcPr>
            <w:tcW w:type="dxa" w:w="4932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Fora do escopo, e por quê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Planejar, construir, verificar, revisar e documentar projetos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publicar em produção: custo externo e credencial de terceiros</w:t>
            </w:r>
          </w:p>
        </w:tc>
      </w:tr>
      <w:tr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Execução num só computador, com concorrência e supervisão</w:t>
            </w:r>
          </w:p>
        </w:tc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distribuir em vários: o gargalo é a espera pelo modelo</w:t>
            </w:r>
          </w:p>
        </w:tc>
      </w:tr>
      <w:tr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Índice semântico do histórico, com avaliação das buscas</w:t>
            </w:r>
          </w:p>
        </w:tc>
        <w:tc>
          <w:tcPr>
            <w:tcW w:type="dxa" w:w="493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treinar modelos: destruiria a independência de fornecedor</w:t>
            </w:r>
          </w:p>
        </w:tc>
      </w:tr>
      <w:tr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Painel local para acompanhar e disparar o trabalho</w:t>
            </w:r>
          </w:p>
        </w:tc>
        <w:tc>
          <w:tcPr>
            <w:tcW w:type="dxa" w:w="4932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vários usuários e autenticação: é ferramenta de um operador</w:t>
            </w:r>
          </w:p>
        </w:tc>
      </w:tr>
    </w:tbl>
    <w:p>
      <w:pPr>
        <w:spacing w:after="20"/>
      </w:pPr>
    </w:p>
    <w:p>
      <w:pPr>
        <w:pStyle w:val="Heading2"/>
      </w:pPr>
      <w:r>
        <w:t>Limites conhecidos do desenho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6"/>
          <w:left w:val="single" w:sz="4" w:color="D9D9D6"/>
          <w:bottom w:val="single" w:sz="4" w:color="D9D9D6"/>
          <w:right w:val="single" w:sz="4" w:color="D9D9D6"/>
          <w:insideH w:val="single" w:sz="4" w:color="D9D9D6"/>
          <w:insideV w:val="single" w:sz="4" w:color="D9D9D6"/>
        </w:tblBorders>
      </w:tblPr>
      <w:tblGrid>
        <w:gridCol w:w="4933"/>
        <w:gridCol w:w="4933"/>
      </w:tblGrid>
      <w:tr>
        <w:tc>
          <w:tcPr>
            <w:tcW w:type="dxa" w:w="3515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Limite</w:t>
            </w:r>
          </w:p>
        </w:tc>
        <w:tc>
          <w:tcPr>
            <w:tcW w:type="dxa" w:w="6350"/>
            <w:shd w:val="clear" w:fill="2A78D6"/>
          </w:tcPr>
          <w:p>
            <w:pPr>
              <w:spacing w:after="0" w:before="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Como o desenho responde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ganho de reaproveitamento pode não se confirmar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teste que monta o prefixo duas vezes e compara byte a byte</w:t>
            </w:r>
          </w:p>
        </w:tc>
      </w:tr>
      <w:tr>
        <w:tc>
          <w:tcPr>
            <w:tcW w:type="dxa" w:w="351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 busca por significado pode trazer trecho inútil</w:t>
            </w:r>
          </w:p>
        </w:tc>
        <w:tc>
          <w:tcPr>
            <w:tcW w:type="dxa" w:w="63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conjunto de perguntas com resposta conhecida, medido a cada mudança</w:t>
            </w:r>
          </w:p>
        </w:tc>
      </w:tr>
      <w:tr>
        <w:tc>
          <w:tcPr>
            <w:tcW w:type="dxa" w:w="3515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Uma só árvore de arquivos por projeto</w:t>
            </w:r>
          </w:p>
        </w:tc>
        <w:tc>
          <w:tcPr>
            <w:tcW w:type="dxa" w:w="6350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as áreas que cada tarefa declara viram exclusão mútua verificada pelo sistema</w:t>
            </w:r>
          </w:p>
        </w:tc>
      </w:tr>
      <w:tr>
        <w:tc>
          <w:tcPr>
            <w:tcW w:type="dxa" w:w="3515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O portão do meio é frágil fora de software</w:t>
            </w:r>
          </w:p>
        </w:tc>
        <w:tc>
          <w:tcPr>
            <w:tcW w:type="dxa" w:w="6350"/>
            <w:shd w:val="clear" w:fill="F5F5F2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52514E"/>
                <w:sz w:val="16"/>
              </w:rPr>
              <w:t>grau de prova obrigatório, com a proporção visível no painel</w:t>
            </w:r>
          </w:p>
        </w:tc>
      </w:tr>
    </w:tbl>
    <w:p>
      <w:pPr>
        <w:spacing w:after="20"/>
      </w:pPr>
    </w:p>
    <w:p>
      <w:pPr>
        <w:spacing w:after="60" w:before="0" w:line="250" w:lineRule="auto"/>
        <w:jc w:val="both"/>
      </w:pPr>
      <w:r>
        <w:rPr>
          <w:rFonts w:ascii="Calibri" w:hAnsi="Calibri" w:eastAsia="Calibri"/>
          <w:b/>
          <w:color w:val="0B0B0B"/>
          <w:sz w:val="18"/>
        </w:rPr>
        <w:t xml:space="preserve">O que o trabalho pretende demonstrar: </w:t>
      </w:r>
      <w:r>
        <w:rPr>
          <w:rFonts w:ascii="Calibri" w:hAnsi="Calibri" w:eastAsia="Calibri"/>
          <w:b w:val="0"/>
          <w:color w:val="0B0B0B"/>
          <w:sz w:val="18"/>
        </w:rPr>
        <w:t>que a diferença entre um assistente de programação e uma linha de produção está inteiramente na camada de governança — papéis com autoridade explícita, estado transacional, portões operados por quem não construiu e falha limitada por desenho. Nada disso depende de um modelo específico ou de um fornecedor.</w:t>
      </w: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  <w:jc w:val="both"/>
    </w:pPr>
    <w:rPr>
      <w:rFonts w:ascii="Calibri" w:hAnsi="Calibri" w:eastAsia="Calibri"/>
      <w:color w:val="0B0B0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jc w:val="left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84F9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jc w:val="left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0B0B0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