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left"/>
      </w:pPr>
      <w:r>
        <w:rPr>
          <w:rFonts w:ascii="Calibri" w:hAnsi="Calibri" w:eastAsia="Calibri"/>
          <w:b/>
          <w:i w:val="0"/>
          <w:color w:val="184F95"/>
          <w:sz w:val="40"/>
        </w:rPr>
        <w:t>Fábrica de Software Multi-Agente</w:t>
      </w:r>
    </w:p>
    <w:p>
      <w:pPr>
        <w:spacing w:before="0" w:after="60" w:line="240" w:lineRule="auto"/>
        <w:jc w:val="left"/>
      </w:pPr>
      <w:r>
        <w:rPr>
          <w:rFonts w:ascii="Calibri" w:hAnsi="Calibri" w:eastAsia="Calibri"/>
          <w:b w:val="0"/>
          <w:i w:val="0"/>
          <w:color w:val="52514E"/>
          <w:sz w:val="24"/>
        </w:rPr>
        <w:t>Plano de desenvolvimento</w:t>
      </w:r>
    </w:p>
    <w:p>
      <w:pPr>
        <w:spacing w:after="120"/>
        <w:pBdr>
          <w:bottom w:val="single" w:sz="12" w:color="2A78D6"/>
        </w:pBdr>
      </w:pPr>
    </w:p>
    <w:p>
      <w:pPr>
        <w:spacing w:before="0" w:after="120" w:line="252" w:lineRule="auto"/>
        <w:jc w:val="left"/>
      </w:pPr>
      <w:r>
        <w:rPr>
          <w:rFonts w:ascii="Calibri" w:hAnsi="Calibri" w:eastAsia="Calibri"/>
          <w:b w:val="0"/>
          <w:i w:val="0"/>
          <w:color w:val="52514E"/>
          <w:sz w:val="18"/>
        </w:rPr>
        <w:t>Trabalho de Conclusão de Curso   ·   Enzo Consulo   ·   setembro de 2026</w:t>
      </w:r>
    </w:p>
    <w:p>
      <w:pPr>
        <w:pStyle w:val="Heading1"/>
      </w:pPr>
      <w:r>
        <w:t>Visão geral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right w:val="none"/>
          <w:insideH w:val="none"/>
          <w:insideV w:val="none"/>
          <w:left w:val="single" w:sz="18" w:color="2A78D6"/>
        </w:tblBorders>
      </w:tblPr>
      <w:tblGrid>
        <w:gridCol w:w="9752"/>
      </w:tblGrid>
      <w:tr>
        <w:tc>
          <w:tcPr>
            <w:tcW w:type="dxa" w:w="9865"/>
            <w:shd w:val="clear" w:fill="EAF2FD"/>
          </w:tcPr>
          <w:p>
            <w:pPr>
              <w:spacing w:before="40" w:after="40" w:line="247" w:lineRule="auto"/>
              <w:jc w:val="both"/>
            </w:pPr>
            <w:r>
              <w:rPr>
                <w:rFonts w:ascii="Calibri" w:hAnsi="Calibri" w:eastAsia="Calibri"/>
                <w:b/>
                <w:color w:val="184F95"/>
                <w:sz w:val="17"/>
              </w:rPr>
              <w:t xml:space="preserve">O QUE SERÁ CONSTRUÍDO  </w:t>
            </w:r>
            <w:r>
              <w:rPr>
                <w:rFonts w:ascii="Calibri" w:hAnsi="Calibri" w:eastAsia="Calibri"/>
                <w:color w:val="0B0B0B"/>
                <w:sz w:val="17"/>
              </w:rPr>
              <w:t>Um sistema que recebe a descrição de um projeto em linguagem natural e o constrói de ponta a ponta. Agentes especializados planejam, implementam, testam, revisam e documentam — cada um com papel definido e autoridade limitada. Depois do pedido inicial, o sistema trabalha sozinho.</w:t>
            </w:r>
          </w:p>
        </w:tc>
      </w:tr>
    </w:tbl>
    <w:p>
      <w:pPr>
        <w:spacing w:after="20"/>
      </w:pP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6120000" cy="1673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visao_g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73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 w:eastAsia="Calibri"/>
          <w:i/>
          <w:color w:val="898781"/>
          <w:sz w:val="15"/>
        </w:rPr>
        <w:t>Figura 1 — O projeto do começo ao fim. São 210 dias corridos, divididos em 13 etapas de 15 dias, mais um recesso de fim de ano.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38"/>
        <w:gridCol w:w="2438"/>
        <w:gridCol w:w="2438"/>
        <w:gridCol w:w="2438"/>
      </w:tblGrid>
      <w:tr>
        <w:tc>
          <w:tcPr>
            <w:tcW w:type="dxa" w:w="2466"/>
          </w:tcPr>
          <w:p>
            <w:pPr>
              <w:spacing w:before="20" w:after="0" w:line="245" w:lineRule="auto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210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dias de projeto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 w:eastAsia="Calibri"/>
                <w:color w:val="52514E"/>
                <w:sz w:val="15"/>
              </w:rPr>
              <w:t>De 04/09/2026 a 01/04/2027, incluindo 15 dias de recesso entre 18/12 e 01/01.</w:t>
            </w:r>
          </w:p>
        </w:tc>
        <w:tc>
          <w:tcPr>
            <w:tcW w:type="dxa" w:w="2466"/>
          </w:tcPr>
          <w:p>
            <w:pPr>
              <w:spacing w:before="20" w:after="0" w:line="245" w:lineRule="auto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13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etapas de 15 dias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 w:eastAsia="Calibri"/>
                <w:color w:val="52514E"/>
                <w:sz w:val="15"/>
              </w:rPr>
              <w:t>Cada etapa termina com uma entrega concreta, que precisa estar pronta para a seguinte começar.</w:t>
            </w:r>
          </w:p>
        </w:tc>
        <w:tc>
          <w:tcPr>
            <w:tcW w:type="dxa" w:w="2466"/>
          </w:tcPr>
          <w:p>
            <w:pPr>
              <w:spacing w:before="20" w:after="0" w:line="245" w:lineRule="auto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105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dias de desenvolvimento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 w:eastAsia="Calibri"/>
                <w:color w:val="52514E"/>
                <w:sz w:val="15"/>
              </w:rPr>
              <w:t>A construção do sistema vai de 03/11/2026 a 02/03/2027 — as etapas E5 a E11.</w:t>
            </w:r>
          </w:p>
        </w:tc>
        <w:tc>
          <w:tcPr>
            <w:tcW w:type="dxa" w:w="2466"/>
          </w:tcPr>
          <w:p>
            <w:pPr>
              <w:spacing w:before="20" w:after="0" w:line="245" w:lineRule="auto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30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dias de validação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 w:eastAsia="Calibri"/>
                <w:color w:val="52514E"/>
                <w:sz w:val="15"/>
              </w:rPr>
              <w:t>As etapas E12 e E13 testam o sistema com projetos reais e fazem os ajustes finais.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right w:val="none"/>
          <w:insideH w:val="none"/>
          <w:insideV w:val="none"/>
          <w:left w:val="single" w:sz="18" w:color="14865D"/>
        </w:tblBorders>
      </w:tblPr>
      <w:tblGrid>
        <w:gridCol w:w="9752"/>
      </w:tblGrid>
      <w:tr>
        <w:tc>
          <w:tcPr>
            <w:tcW w:type="dxa" w:w="9865"/>
            <w:shd w:val="clear" w:fill="E7F7F1"/>
          </w:tcPr>
          <w:p>
            <w:pPr>
              <w:spacing w:before="40" w:after="40" w:line="247" w:lineRule="auto"/>
              <w:jc w:val="both"/>
            </w:pPr>
            <w:r>
              <w:rPr>
                <w:rFonts w:ascii="Calibri" w:hAnsi="Calibri" w:eastAsia="Calibri"/>
                <w:b/>
                <w:color w:val="14865D"/>
                <w:sz w:val="17"/>
              </w:rPr>
              <w:t xml:space="preserve">COMO LER ESTE DOCUMENTO  </w:t>
            </w:r>
            <w:r>
              <w:rPr>
                <w:rFonts w:ascii="Calibri" w:hAnsi="Calibri" w:eastAsia="Calibri"/>
                <w:color w:val="0B0B0B"/>
                <w:sz w:val="17"/>
              </w:rPr>
              <w:t>Ele usa apenas duas siglas, do começo ao fim: E1 a E13 são as treze etapas, e R1 a R15 são os requisitos. Não há código separado para marco, fase ou tipo de tarefa — o que cada etapa produz é chamado de entrega da etapa, escrito por extenso. Cada seção é curta de propósito, e as figuras carregam o que texto explicaria pior.</w:t>
            </w:r>
          </w:p>
        </w:tc>
      </w:tr>
    </w:tbl>
    <w:p>
      <w:pPr>
        <w:spacing w:after="20"/>
      </w:pPr>
    </w:p>
    <w:p>
      <w:pPr>
        <w:spacing w:after="0"/>
      </w:pPr>
      <w:r>
        <w:br w:type="page"/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865"/>
            <w:shd w:val="clear" w:fill="2A78D6"/>
          </w:tcPr>
          <w:p>
            <w:pPr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I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O projeto</w:t>
            </w:r>
          </w:p>
          <w:p>
            <w:pPr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O que se quer resolver, e o que o sistema fará.</w:t>
            </w:r>
          </w:p>
        </w:tc>
      </w:tr>
    </w:tbl>
    <w:p>
      <w:pPr>
        <w:spacing w:after="40"/>
      </w:pPr>
    </w:p>
    <w:p>
      <w:pPr>
        <w:pStyle w:val="Heading1"/>
      </w:pPr>
      <w:r>
        <w:t>1.  O problema</w:t>
      </w:r>
    </w:p>
    <w:p>
      <w:pPr>
        <w:spacing w:before="0" w:after="6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Modelos de linguagem escrevem código competente; isso já não é o gargalo. A dificuldade aparece no trabalho longo — uma tarefa com vinte decisões encadeadas, verificação no meio e correção depois. O modelo perde o fio, não porque escreve pior, mas porque nada no sistema o obriga a manter o rumo.</w:t>
      </w:r>
    </w:p>
    <w:p>
      <w:pPr>
        <w:spacing w:before="20" w:after="6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Os sistemas que existem hoje colocam vários modelos para conversar entre si. A intuição é boa e esbarra num limite: a coordenação entre eles é escrita como texto dentro de um pedido ao modelo. "Não modifique arquivos fora do projeto", "não tente mais de três vezes", "não aprove seu próprio trabalho". São instruções — e instrução dirigida a um modelo é pedido, não garantia.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right w:val="none"/>
          <w:insideH w:val="none"/>
          <w:insideV w:val="none"/>
          <w:left w:val="single" w:sz="18" w:color="B52C2C"/>
        </w:tblBorders>
      </w:tblPr>
      <w:tblGrid>
        <w:gridCol w:w="9752"/>
      </w:tblGrid>
      <w:tr>
        <w:tc>
          <w:tcPr>
            <w:tcW w:type="dxa" w:w="9865"/>
            <w:shd w:val="clear" w:fill="FBECEA"/>
          </w:tcPr>
          <w:p>
            <w:pPr>
              <w:spacing w:before="40" w:after="40" w:line="247" w:lineRule="auto"/>
              <w:jc w:val="both"/>
            </w:pPr>
            <w:r>
              <w:rPr>
                <w:rFonts w:ascii="Calibri" w:hAnsi="Calibri" w:eastAsia="Calibri"/>
                <w:b/>
                <w:color w:val="B52C2C"/>
                <w:sz w:val="17"/>
              </w:rPr>
              <w:t xml:space="preserve">A IDEIA CENTRAL DO TRABALHO  </w:t>
            </w:r>
            <w:r>
              <w:rPr>
                <w:rFonts w:ascii="Calibri" w:hAnsi="Calibri" w:eastAsia="Calibri"/>
                <w:color w:val="0B0B0B"/>
                <w:sz w:val="17"/>
              </w:rPr>
              <w:t>Um sistema multi-agente não falha por escrever mal: falha por governar mal. A proposta é mover cada regra de convivência para onde ela deixe de ser opcional — do texto do pedido para a estrutura do programa. O sistema não precisa ser mais esperto que os existentes; precisa ser mais difícil de operar errado.</w:t>
            </w:r>
          </w:p>
        </w:tc>
      </w:tr>
    </w:tbl>
    <w:p>
      <w:pPr>
        <w:spacing w:after="20"/>
      </w:pPr>
    </w:p>
    <w:p>
      <w:pPr>
        <w:pStyle w:val="Heading1"/>
      </w:pPr>
      <w:r>
        <w:t>2.  Onde cada regra vai morar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3251"/>
        <w:gridCol w:w="3251"/>
        <w:gridCol w:w="3251"/>
      </w:tblGrid>
      <w:tr>
        <w:tc>
          <w:tcPr>
            <w:tcW w:type="dxa" w:w="2268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 regra</w:t>
            </w:r>
          </w:p>
        </w:tc>
        <w:tc>
          <w:tcPr>
            <w:tcW w:type="dxa" w:w="2494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Como ela costuma existir</w:t>
            </w:r>
          </w:p>
        </w:tc>
        <w:tc>
          <w:tcPr>
            <w:tcW w:type="dxa" w:w="5102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Onde ela vai passar a morar</w:t>
            </w:r>
          </w:p>
        </w:tc>
      </w:tr>
      <w:tr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Não escrever fora do projeto</w:t>
            </w:r>
          </w:p>
        </w:tc>
        <w:tc>
          <w:tcPr>
            <w:tcW w:type="dxa" w:w="24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 pedido no texto</w:t>
            </w:r>
          </w:p>
        </w:tc>
        <w:tc>
          <w:tcPr>
            <w:tcW w:type="dxa" w:w="51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a ferramenta de escrita resolve o caminho e recusa — o agente não tem como tentar</w:t>
            </w:r>
          </w:p>
        </w:tc>
      </w:tr>
      <w:tr>
        <w:tc>
          <w:tcPr>
            <w:tcW w:type="dxa" w:w="226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No máximo três tentativas</w:t>
            </w:r>
          </w:p>
        </w:tc>
        <w:tc>
          <w:tcPr>
            <w:tcW w:type="dxa" w:w="24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 lembrete que pode ser ignorado</w:t>
            </w:r>
          </w:p>
        </w:tc>
        <w:tc>
          <w:tcPr>
            <w:tcW w:type="dxa" w:w="510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coluna do banco de dados, contada pelo sistema; o agente não recebe ferramenta para alterá-la</w:t>
            </w:r>
          </w:p>
        </w:tc>
      </w:tr>
      <w:tr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Quem constrói não aprova</w:t>
            </w:r>
          </w:p>
        </w:tc>
        <w:tc>
          <w:tcPr>
            <w:tcW w:type="dxa" w:w="24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combinação de papéis</w:t>
            </w:r>
          </w:p>
        </w:tc>
        <w:tc>
          <w:tcPr>
            <w:tcW w:type="dxa" w:w="51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quem revisa não recebe nenhuma ferramenta que escreva em arquivo</w:t>
            </w:r>
          </w:p>
        </w:tc>
      </w:tr>
      <w:tr>
        <w:tc>
          <w:tcPr>
            <w:tcW w:type="dxa" w:w="226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Não estourar o orçamento</w:t>
            </w:r>
          </w:p>
        </w:tc>
        <w:tc>
          <w:tcPr>
            <w:tcW w:type="dxa" w:w="24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recomendação</w:t>
            </w:r>
          </w:p>
        </w:tc>
        <w:tc>
          <w:tcPr>
            <w:tcW w:type="dxa" w:w="510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sistema impede o trabalho de começar quando o custo estimado não cabe</w:t>
            </w:r>
          </w:p>
        </w:tc>
      </w:tr>
    </w:tbl>
    <w:p>
      <w:pPr>
        <w:spacing w:after="20"/>
      </w:pPr>
    </w:p>
    <w:p>
      <w:pPr>
        <w:pStyle w:val="Heading1"/>
      </w:pPr>
      <w:r>
        <w:t>3.  Objetivo</w:t>
      </w:r>
    </w:p>
    <w:p>
      <w:pPr>
        <w:spacing w:before="0" w:after="6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Projetar, implementar e avaliar um sistema multi-agente para construção de software em que as regras de governança sejam impostas pela estrutura do programa, e não pedidas em linguagem natural a um modelo. Ao final, o resultado será comparado com o de um protótipo já existente, medido na etapa E2, nas mesmas dimensões: custo por tarefa concluída, número de tentativas por tarefa e proporção de tarefas abandonadas.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865"/>
            <w:shd w:val="clear" w:fill="4A3AA7"/>
          </w:tcPr>
          <w:p>
            <w:pPr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II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Os requisitos</w:t>
            </w:r>
          </w:p>
          <w:p>
            <w:pPr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O que o sistema precisa fazer, sob que restrições, e em que etapa cada um é atendido.</w:t>
            </w:r>
          </w:p>
        </w:tc>
      </w:tr>
    </w:tbl>
    <w:p>
      <w:pPr>
        <w:spacing w:after="40"/>
      </w:pPr>
    </w:p>
    <w:p>
      <w:pPr>
        <w:pStyle w:val="Heading1"/>
      </w:pPr>
      <w:r>
        <w:t>4.  O que o sistema precisa fazer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2438"/>
        <w:gridCol w:w="2438"/>
        <w:gridCol w:w="2438"/>
        <w:gridCol w:w="2438"/>
      </w:tblGrid>
      <w:tr>
        <w:tc>
          <w:tcPr>
            <w:tcW w:type="dxa" w:w="624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#</w:t>
            </w:r>
          </w:p>
        </w:tc>
        <w:tc>
          <w:tcPr>
            <w:tcW w:type="dxa" w:w="3742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Requisito</w:t>
            </w:r>
          </w:p>
        </w:tc>
        <w:tc>
          <w:tcPr>
            <w:tcW w:type="dxa" w:w="3685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Como será verificado</w:t>
            </w:r>
          </w:p>
        </w:tc>
        <w:tc>
          <w:tcPr>
            <w:tcW w:type="dxa" w:w="1814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Etapa</w:t>
            </w:r>
          </w:p>
        </w:tc>
      </w:tr>
      <w:tr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</w:t>
            </w:r>
          </w:p>
        </w:tc>
        <w:tc>
          <w:tcPr>
            <w:tcW w:type="dxa" w:w="374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Transformar uma descrição em linguagem natural em especificação, plano e lista de tarefas</w:t>
            </w:r>
          </w:p>
        </w:tc>
        <w:tc>
          <w:tcPr>
            <w:tcW w:type="dxa" w:w="368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 pedido real produz as três coisas</w:t>
            </w:r>
          </w:p>
        </w:tc>
        <w:tc>
          <w:tcPr>
            <w:tcW w:type="dxa" w:w="181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E7</w:t>
            </w:r>
          </w:p>
        </w:tc>
      </w:tr>
      <w:tr>
        <w:tc>
          <w:tcPr>
            <w:tcW w:type="dxa" w:w="62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R2</w:t>
            </w:r>
          </w:p>
        </w:tc>
        <w:tc>
          <w:tcPr>
            <w:tcW w:type="dxa" w:w="374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Fazer cada tarefa percorrer seis estados, registrando cada mudança junto com o relatório e o custo</w:t>
            </w:r>
          </w:p>
        </w:tc>
        <w:tc>
          <w:tcPr>
            <w:tcW w:type="dxa" w:w="368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histórico de uma tarefa mostra as seis passagens</w:t>
            </w:r>
          </w:p>
        </w:tc>
        <w:tc>
          <w:tcPr>
            <w:tcW w:type="dxa" w:w="181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E7</w:t>
            </w:r>
          </w:p>
        </w:tc>
      </w:tr>
      <w:tr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R3</w:t>
            </w:r>
          </w:p>
        </w:tc>
        <w:tc>
          <w:tcPr>
            <w:tcW w:type="dxa" w:w="374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Submeter toda entrega a dois julgamentos independentes: um verifica se funciona, outro se é o que foi pedido</w:t>
            </w:r>
          </w:p>
        </w:tc>
        <w:tc>
          <w:tcPr>
            <w:tcW w:type="dxa" w:w="368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os dois portões reprovam por motivos diferentes</w:t>
            </w:r>
          </w:p>
        </w:tc>
        <w:tc>
          <w:tcPr>
            <w:tcW w:type="dxa" w:w="181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E7</w:t>
            </w:r>
          </w:p>
        </w:tc>
      </w:tr>
      <w:tr>
        <w:tc>
          <w:tcPr>
            <w:tcW w:type="dxa" w:w="62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R4</w:t>
            </w:r>
          </w:p>
        </w:tc>
        <w:tc>
          <w:tcPr>
            <w:tcW w:type="dxa" w:w="374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Devolver a entrega reprovada com o relatório do que faltou, decidindo como refazer a partir da causa</w:t>
            </w:r>
          </w:p>
        </w:tc>
        <w:tc>
          <w:tcPr>
            <w:tcW w:type="dxa" w:w="368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reprovação provocada gera a decisão correta</w:t>
            </w:r>
          </w:p>
        </w:tc>
        <w:tc>
          <w:tcPr>
            <w:tcW w:type="dxa" w:w="181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E7</w:t>
            </w:r>
          </w:p>
        </w:tc>
      </w:tr>
      <w:tr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R5</w:t>
            </w:r>
          </w:p>
        </w:tc>
        <w:tc>
          <w:tcPr>
            <w:tcW w:type="dxa" w:w="374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Limitar o retrabalho, replanejar a tarefa uma vez e, se ainda falhar, entregá-la ao humano</w:t>
            </w:r>
          </w:p>
        </w:tc>
        <w:tc>
          <w:tcPr>
            <w:tcW w:type="dxa" w:w="368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tarefa impossível chega ao humano em quatro ciclos</w:t>
            </w:r>
          </w:p>
        </w:tc>
        <w:tc>
          <w:tcPr>
            <w:tcW w:type="dxa" w:w="181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E7</w:t>
            </w:r>
          </w:p>
        </w:tc>
      </w:tr>
      <w:tr>
        <w:tc>
          <w:tcPr>
            <w:tcW w:type="dxa" w:w="62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R6</w:t>
            </w:r>
          </w:p>
        </w:tc>
        <w:tc>
          <w:tcPr>
            <w:tcW w:type="dxa" w:w="374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Construir tarefas independentes ao mesmo tempo, sem que uma interfira no arquivo da outra</w:t>
            </w:r>
          </w:p>
        </w:tc>
        <w:tc>
          <w:tcPr>
            <w:tcW w:type="dxa" w:w="368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três tarefas em paralelo, sem conflito</w:t>
            </w:r>
          </w:p>
        </w:tc>
        <w:tc>
          <w:tcPr>
            <w:tcW w:type="dxa" w:w="181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E9</w:t>
            </w:r>
          </w:p>
        </w:tc>
      </w:tr>
      <w:tr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R7</w:t>
            </w:r>
          </w:p>
        </w:tc>
        <w:tc>
          <w:tcPr>
            <w:tcW w:type="dxa" w:w="374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Consultar o histórico do próprio projeto antes de decidir, citando a fonte</w:t>
            </w:r>
          </w:p>
        </w:tc>
        <w:tc>
          <w:tcPr>
            <w:tcW w:type="dxa" w:w="368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agente cita a decisão anterior, e a citação confere</w:t>
            </w:r>
          </w:p>
        </w:tc>
        <w:tc>
          <w:tcPr>
            <w:tcW w:type="dxa" w:w="181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E10</w:t>
            </w:r>
          </w:p>
        </w:tc>
      </w:tr>
      <w:tr>
        <w:tc>
          <w:tcPr>
            <w:tcW w:type="dxa" w:w="62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R8</w:t>
            </w:r>
          </w:p>
        </w:tc>
        <w:tc>
          <w:tcPr>
            <w:tcW w:type="dxa" w:w="374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Mostrar andamento, custo e saída de cada agente numa tela, ao vivo</w:t>
            </w:r>
          </w:p>
        </w:tc>
        <w:tc>
          <w:tcPr>
            <w:tcW w:type="dxa" w:w="368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 projeto inteiro acompanhado do pedido à entrega</w:t>
            </w:r>
          </w:p>
        </w:tc>
        <w:tc>
          <w:tcPr>
            <w:tcW w:type="dxa" w:w="181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E11</w:t>
            </w:r>
          </w:p>
        </w:tc>
      </w:tr>
    </w:tbl>
    <w:p>
      <w:pPr>
        <w:spacing w:after="20"/>
      </w:pPr>
    </w:p>
    <w:p>
      <w:pPr>
        <w:pStyle w:val="Heading1"/>
      </w:pPr>
      <w:r>
        <w:t>5.  Sob que restrições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2438"/>
        <w:gridCol w:w="2438"/>
        <w:gridCol w:w="2438"/>
        <w:gridCol w:w="2438"/>
      </w:tblGrid>
      <w:tr>
        <w:tc>
          <w:tcPr>
            <w:tcW w:type="dxa" w:w="680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#</w:t>
            </w:r>
          </w:p>
        </w:tc>
        <w:tc>
          <w:tcPr>
            <w:tcW w:type="dxa" w:w="3515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Restrição</w:t>
            </w:r>
          </w:p>
        </w:tc>
        <w:tc>
          <w:tcPr>
            <w:tcW w:type="dxa" w:w="3855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O mecanismo que a garante</w:t>
            </w:r>
          </w:p>
        </w:tc>
        <w:tc>
          <w:tcPr>
            <w:tcW w:type="dxa" w:w="1814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Etapa</w:t>
            </w:r>
          </w:p>
        </w:tc>
      </w:tr>
      <w:tr>
        <w:tc>
          <w:tcPr>
            <w:tcW w:type="dxa" w:w="68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R9</w:t>
            </w:r>
          </w:p>
        </w:tc>
        <w:tc>
          <w:tcPr>
            <w:tcW w:type="dxa" w:w="351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Roda em uma máquina modesta: 8 GB de memória e 4 núcleos</w:t>
            </w:r>
          </w:p>
        </w:tc>
        <w:tc>
          <w:tcPr>
            <w:tcW w:type="dxa" w:w="385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nada pesado é carregado antes da E10, e o único componente pesado é trocável</w:t>
            </w:r>
          </w:p>
        </w:tc>
        <w:tc>
          <w:tcPr>
            <w:tcW w:type="dxa" w:w="181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E10</w:t>
            </w:r>
          </w:p>
        </w:tc>
      </w:tr>
      <w:tr>
        <w:tc>
          <w:tcPr>
            <w:tcW w:type="dxa" w:w="68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R10</w:t>
            </w:r>
          </w:p>
        </w:tc>
        <w:tc>
          <w:tcPr>
            <w:tcW w:type="dxa" w:w="351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custo é contado em duas unidades: cota consumida e valor em dinheiro</w:t>
            </w:r>
          </w:p>
        </w:tc>
        <w:tc>
          <w:tcPr>
            <w:tcW w:type="dxa" w:w="385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tabela própria, alimentada a cada resposta do modelo</w:t>
            </w:r>
          </w:p>
        </w:tc>
        <w:tc>
          <w:tcPr>
            <w:tcW w:type="dxa" w:w="181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E5</w:t>
            </w:r>
          </w:p>
        </w:tc>
      </w:tr>
      <w:tr>
        <w:tc>
          <w:tcPr>
            <w:tcW w:type="dxa" w:w="68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R11</w:t>
            </w:r>
          </w:p>
        </w:tc>
        <w:tc>
          <w:tcPr>
            <w:tcW w:type="dxa" w:w="351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Nenhum agente escreve fora da pasta do projeto</w:t>
            </w:r>
          </w:p>
        </w:tc>
        <w:tc>
          <w:tcPr>
            <w:tcW w:type="dxa" w:w="385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a própria ferramenta de escrita recusa o caminho de fora</w:t>
            </w:r>
          </w:p>
        </w:tc>
        <w:tc>
          <w:tcPr>
            <w:tcW w:type="dxa" w:w="181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E6</w:t>
            </w:r>
          </w:p>
        </w:tc>
      </w:tr>
      <w:tr>
        <w:tc>
          <w:tcPr>
            <w:tcW w:type="dxa" w:w="68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R12</w:t>
            </w:r>
          </w:p>
        </w:tc>
        <w:tc>
          <w:tcPr>
            <w:tcW w:type="dxa" w:w="351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Os testes rodam sem internet, sem consumir cota e sem chave de acesso</w:t>
            </w:r>
          </w:p>
        </w:tc>
        <w:tc>
          <w:tcPr>
            <w:tcW w:type="dxa" w:w="385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substitutos de mentira, e um teste que falha se a chave existir</w:t>
            </w:r>
          </w:p>
        </w:tc>
        <w:tc>
          <w:tcPr>
            <w:tcW w:type="dxa" w:w="181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E5</w:t>
            </w:r>
          </w:p>
        </w:tc>
      </w:tr>
      <w:tr>
        <w:tc>
          <w:tcPr>
            <w:tcW w:type="dxa" w:w="68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R13</w:t>
            </w:r>
          </w:p>
        </w:tc>
        <w:tc>
          <w:tcPr>
            <w:tcW w:type="dxa" w:w="351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A morte de um agente não derruba os outros nem perde o trabalho</w:t>
            </w:r>
          </w:p>
        </w:tc>
        <w:tc>
          <w:tcPr>
            <w:tcW w:type="dxa" w:w="385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cada agente é um processo isolado, e a fila devolve a tarefa</w:t>
            </w:r>
          </w:p>
        </w:tc>
        <w:tc>
          <w:tcPr>
            <w:tcW w:type="dxa" w:w="181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E9</w:t>
            </w:r>
          </w:p>
        </w:tc>
      </w:tr>
      <w:tr>
        <w:tc>
          <w:tcPr>
            <w:tcW w:type="dxa" w:w="68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R14</w:t>
            </w:r>
          </w:p>
        </w:tc>
        <w:tc>
          <w:tcPr>
            <w:tcW w:type="dxa" w:w="351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gasto de uma rodada não passa de um teto declarado</w:t>
            </w:r>
          </w:p>
        </w:tc>
        <w:tc>
          <w:tcPr>
            <w:tcW w:type="dxa" w:w="385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sistema impede começar o que não cabe, e nunca corta no meio</w:t>
            </w:r>
          </w:p>
        </w:tc>
        <w:tc>
          <w:tcPr>
            <w:tcW w:type="dxa" w:w="181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E9</w:t>
            </w:r>
          </w:p>
        </w:tc>
      </w:tr>
      <w:tr>
        <w:tc>
          <w:tcPr>
            <w:tcW w:type="dxa" w:w="68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R15</w:t>
            </w:r>
          </w:p>
        </w:tc>
        <w:tc>
          <w:tcPr>
            <w:tcW w:type="dxa" w:w="351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Trocar o fornecedor do modelo não exige mexer no núcleo</w:t>
            </w:r>
          </w:p>
        </w:tc>
        <w:tc>
          <w:tcPr>
            <w:tcW w:type="dxa" w:w="385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fornecedor entra por uma fronteira, como peça encaixável</w:t>
            </w:r>
          </w:p>
        </w:tc>
        <w:tc>
          <w:tcPr>
            <w:tcW w:type="dxa" w:w="181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E8</w:t>
            </w:r>
          </w:p>
        </w:tc>
      </w:tr>
    </w:tbl>
    <w:p>
      <w:pPr>
        <w:spacing w:after="20"/>
      </w:pPr>
    </w:p>
    <w:p>
      <w:pPr>
        <w:spacing w:after="0"/>
      </w:pPr>
      <w:r>
        <w:br w:type="page"/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865"/>
            <w:shd w:val="clear" w:fill="184F95"/>
          </w:tcPr>
          <w:p>
            <w:pPr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III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Como o sistema vai funcionar</w:t>
            </w:r>
          </w:p>
          <w:p>
            <w:pPr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As quatro camadas, o caminho de uma tarefa e o que acontece quando ela falha.</w:t>
            </w:r>
          </w:p>
        </w:tc>
      </w:tr>
    </w:tbl>
    <w:p>
      <w:pPr>
        <w:spacing w:after="40"/>
      </w:pPr>
    </w:p>
    <w:p>
      <w:pPr>
        <w:pStyle w:val="Heading1"/>
      </w:pPr>
      <w:r>
        <w:t>6.  As quatro camadas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Cada camada só conhece a de baixo. A tela não conversa com o modelo: ela lê o mesmo banco de dados e escuta os mesmos avisos que o motor emite — assim ela não tem uma cópia própria do estado para divergir.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44000" cy="28462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rquite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846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 w:eastAsia="Calibri"/>
          <w:i/>
          <w:color w:val="898781"/>
          <w:sz w:val="15"/>
        </w:rPr>
        <w:t>Figura 2 — As quatro camadas. As duas fronteiras do meio, em roxo, são o que permite trocar o fornecedor do modelo ou o mecanismo de busca sem mexer no motor (R15).</w:t>
      </w:r>
    </w:p>
    <w:p>
      <w:pPr>
        <w:pStyle w:val="Heading1"/>
      </w:pPr>
      <w:r>
        <w:t>7.  O caminho de uma tarefa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A unidade de trabalho é a tarefa: pequena, com objetivo escrito e critérios de aceite que são comandos, não opiniões. Ela percorre seis estados, e cada passagem é feita por um agente diferente daquele que construiu.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7692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icl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69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 w:eastAsia="Calibri"/>
          <w:i/>
          <w:color w:val="898781"/>
          <w:sz w:val="15"/>
        </w:rPr>
        <w:t>Figura 3 — Os seis estados e os dois portões. As perguntas são independentes: uma entrega pode funcionar perfeitamente e ainda assim não ser a que foi pedida.</w:t>
      </w:r>
    </w:p>
    <w:p>
      <w:pPr>
        <w:spacing w:after="60" w:before="20" w:line="252" w:lineRule="auto"/>
        <w:jc w:val="both"/>
      </w:pPr>
      <w:r>
        <w:rPr>
          <w:rFonts w:ascii="Calibri" w:hAnsi="Calibri" w:eastAsia="Calibri"/>
          <w:b/>
          <w:color w:val="184F95"/>
          <w:sz w:val="18"/>
        </w:rPr>
        <w:t xml:space="preserve">A ferramenta que o revisor não recebe.  </w:t>
      </w:r>
      <w:r>
        <w:rPr>
          <w:rFonts w:ascii="Calibri" w:hAnsi="Calibri" w:eastAsia="Calibri"/>
          <w:b w:val="0"/>
          <w:color w:val="0B0B0B"/>
          <w:sz w:val="18"/>
        </w:rPr>
        <w:t>Quem revisa não tem, entre suas ferramentas, nenhuma que escreva em arquivo. Não é uma instrução para que não corrija: é a ausência da capacidade. É o exemplo mais direto da ideia central — a separação entre construir e aprovar deixa de depender de disciplina e passa a depender da estrutura.</w:t>
      </w:r>
    </w:p>
    <w:p>
      <w:pPr>
        <w:pStyle w:val="Heading1"/>
      </w:pPr>
      <w:r>
        <w:t>8.  O que acontece quando uma tarefa falha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Falha é o caso comum, não a exceção. Cada reprovação muda a estratégia, em vez de repetir a aposta que já falhou. Quem conta os ciclos é o sistema: o agente não tem ferramenta para mexer no contador.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3251"/>
        <w:gridCol w:w="3251"/>
        <w:gridCol w:w="3251"/>
      </w:tblGrid>
      <w:tr>
        <w:tc>
          <w:tcPr>
            <w:tcW w:type="dxa" w:w="794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Ciclo</w:t>
            </w:r>
          </w:p>
        </w:tc>
        <w:tc>
          <w:tcPr>
            <w:tcW w:type="dxa" w:w="2948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O que o sistema faz</w:t>
            </w:r>
          </w:p>
        </w:tc>
        <w:tc>
          <w:tcPr>
            <w:tcW w:type="dxa" w:w="6123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Por quê</w:t>
            </w:r>
          </w:p>
        </w:tc>
      </w:tr>
      <w:tr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1º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Refaz com um modelo mais forte</w:t>
            </w:r>
          </w:p>
        </w:tc>
        <w:tc>
          <w:tcPr>
            <w:tcW w:type="dxa" w:w="612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gatilho é um fato — a tarefa voltou reprovada —, não um palpite feito antes de tentar</w:t>
            </w:r>
          </w:p>
        </w:tc>
      </w:tr>
      <w:tr>
        <w:tc>
          <w:tcPr>
            <w:tcW w:type="dxa" w:w="7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2º</w:t>
            </w:r>
          </w:p>
        </w:tc>
        <w:tc>
          <w:tcPr>
            <w:tcW w:type="dxa" w:w="294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Troca o agente especializado</w:t>
            </w:r>
          </w:p>
        </w:tc>
        <w:tc>
          <w:tcPr>
            <w:tcW w:type="dxa" w:w="612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duas reprovações seguidas sob a mesma abordagem indicam viés, não dificuldade da tarefa</w:t>
            </w:r>
          </w:p>
        </w:tc>
      </w:tr>
      <w:tr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3º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Replaneja: quebra ou reescreve a tarefa</w:t>
            </w:r>
          </w:p>
        </w:tc>
        <w:tc>
          <w:tcPr>
            <w:tcW w:type="dxa" w:w="612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se a abordagem não funciona, o problema pode estar no tamanho ou no recorte da tarefa</w:t>
            </w:r>
          </w:p>
        </w:tc>
      </w:tr>
      <w:tr>
        <w:tc>
          <w:tcPr>
            <w:tcW w:type="dxa" w:w="7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4º</w:t>
            </w:r>
          </w:p>
        </w:tc>
        <w:tc>
          <w:tcPr>
            <w:tcW w:type="dxa" w:w="294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Bloqueia e entrega ao humano</w:t>
            </w:r>
          </w:p>
        </w:tc>
        <w:tc>
          <w:tcPr>
            <w:tcW w:type="dxa" w:w="612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com o motivo registrado; insistir mais custa dinheiro sem aumentar a chance de acerto</w:t>
            </w:r>
          </w:p>
        </w:tc>
      </w:tr>
    </w:tbl>
    <w:p>
      <w:pPr>
        <w:spacing w:after="20"/>
      </w:pP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865"/>
            <w:shd w:val="clear" w:fill="C24E1E"/>
          </w:tcPr>
          <w:p>
            <w:pPr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IV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As ferramentas</w:t>
            </w:r>
          </w:p>
          <w:p>
            <w:pPr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O que será usado para construir, e por que cada escolha.</w:t>
            </w:r>
          </w:p>
        </w:tc>
      </w:tr>
    </w:tbl>
    <w:p>
      <w:pPr>
        <w:spacing w:after="40"/>
      </w:pPr>
    </w:p>
    <w:p>
      <w:pPr>
        <w:pStyle w:val="Heading1"/>
      </w:pPr>
      <w:r>
        <w:t>9.  Por que Elixir</w:t>
      </w:r>
    </w:p>
    <w:p>
      <w:pPr>
        <w:spacing w:before="0" w:after="6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O sistema não faz contas pesadas: ele espera. Cada agente passa a maior parte do tempo aguardando a resposta de um serviço remoto que demora dezenas de segundos e pode falhar. O problema real é manter dezenas desses trabalhos em andamento ao mesmo tempo, poder cortar um com segurança e sobreviver quando um morre.</w:t>
      </w:r>
    </w:p>
    <w:p>
      <w:pPr>
        <w:spacing w:before="20" w:after="6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Elixir roda sobre uma plataforma criada exatamente para isso, e ela dá de graça o que resolve o problema central do projeto: um agente em execução vira um processo isolado, com dono, com quem o mate quando preciso e com quem perceba que ele morreu. Em ambientes onde agentes são apenas chamadas de função dentro de um laço, nada disso existe sem ser construído à mão. O custo dessa escolha é um ecossistema de inteligência artificial menor que o de Python — aceitável, porque a parte pesada aqui é espera de rede, não cálculo.</w:t>
      </w:r>
    </w:p>
    <w:p>
      <w:pPr>
        <w:pStyle w:val="Heading1"/>
      </w:pPr>
      <w:r>
        <w:t>10.  A pilha, camada por camada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2438"/>
        <w:gridCol w:w="2438"/>
        <w:gridCol w:w="2438"/>
        <w:gridCol w:w="2438"/>
      </w:tblGrid>
      <w:tr>
        <w:tc>
          <w:tcPr>
            <w:tcW w:type="dxa" w:w="1531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Ferramenta</w:t>
            </w:r>
          </w:p>
        </w:tc>
        <w:tc>
          <w:tcPr>
            <w:tcW w:type="dxa" w:w="567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Ver.</w:t>
            </w:r>
          </w:p>
        </w:tc>
        <w:tc>
          <w:tcPr>
            <w:tcW w:type="dxa" w:w="3118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Para que serve</w:t>
            </w:r>
          </w:p>
        </w:tc>
        <w:tc>
          <w:tcPr>
            <w:tcW w:type="dxa" w:w="4649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Por que ela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Elixir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1.19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Linguagem de todo o sistema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acesso à plataforma descrita acima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Erlang/OTP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28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Base que roda os processos e os supervisiona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é a razão da escolha da linguagem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Mix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—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Compila, baixa dependências e roda comandos do projeto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vem junto com a linguagem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Phoenix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1.8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Estrutura da aplicação web que serve a tela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padrão do ecossistema, e conversa com a supervisão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LiveView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1.2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Atualiza a tela ao vivo, a partir do servidor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evita construir um segundo sistema só para mostrar o que o servidor já sabe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Bandit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1.5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Servidor que atende as requisições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escrito na própria linguagem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Tailwind + daisyUI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—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Aparência da tela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componentes prontos; a tela é ferramenta de uso próprio, não produto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PostgreSQL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18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Banco de dados com todo o estado do sistema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permite mudar o estado, gravar o relatório e lançar o custo de uma vez só, sem meio-termo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Ecto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3.13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Conversa com o banco e controla as mudanças de esquema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camada padrão do ecossistema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Oban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2.24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Fila de trabalhos, guardada dentro do próprio banco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enfileirar o trabalho e mudar o estado da tarefa acontecem juntos; fila separada não permitiria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pgvector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0.8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Busca por semelhança de significado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extensão do próprio banco: a memória mora junto do estado, sem um segundo serviço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ExUnit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—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Testes automáticos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vem junto com a linguagem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Credo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1.7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Confere estilo e consistência do código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roda em modo estrito, e reprovar nele interrompe a verificação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Dialyzer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—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Confere tipos antes de rodar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é uma das formas de mover a regra para o compilador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Req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0.5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Conversa pela rede com o fornecedor do modelo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de baixo nível de propósito, para o sistema controlar o reaproveitamento de contexto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Telemetry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1.0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Emite os avisos e as medidas de cada execução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 tela lê os mesmos avisos que o motor emite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Git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—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Versiona o sistema e cada projeto construído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cada projeto gerado nasce como repositório próprio, com um registro por tarefa</w:t>
            </w:r>
          </w:p>
        </w:tc>
      </w:tr>
    </w:tbl>
    <w:p>
      <w:pPr>
        <w:spacing w:after="20"/>
      </w:pPr>
    </w:p>
    <w:p>
      <w:pPr>
        <w:pStyle w:val="Heading1"/>
      </w:pPr>
      <w:r>
        <w:t>11.  A verificação, num comando só</w:t>
      </w:r>
    </w:p>
    <w:p>
      <w:pPr>
        <w:spacing w:before="0" w:after="6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Todo o controle de qualidade fica atrás de um comando. A ordem é a regra: o que falha mais rápido e mais barato roda primeiro, e o primeiro que falhar interrompe os seguintes. É este comando que roda em toda verificação — à mão ou quando um agente confere a própria entrega.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right w:val="none"/>
          <w:insideH w:val="none"/>
          <w:insideV w:val="none"/>
          <w:left w:val="single" w:sz="18" w:color="C3C2B7"/>
        </w:tblBorders>
      </w:tblPr>
      <w:tblGrid>
        <w:gridCol w:w="9752"/>
      </w:tblGrid>
      <w:tr>
        <w:tc>
          <w:tcPr>
            <w:tcW w:type="dxa" w:w="9865"/>
            <w:shd w:val="clear" w:fill="F7F7F4"/>
          </w:tcPr>
          <w:p>
            <w:pPr>
              <w:spacing w:before="40" w:after="0" w:line="240" w:lineRule="auto"/>
              <w:jc w:val="left"/>
            </w:pPr>
            <w:r>
              <w:rPr>
                <w:rFonts w:ascii="Consolas" w:hAnsi="Consolas" w:eastAsia="Consolas"/>
                <w:color w:val="0B0B0B"/>
                <w:sz w:val="14"/>
              </w:rPr>
              <w:t>mix verificar   # quatro estagios, do mais barato ao mais caro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Consolas" w:hAnsi="Consolas" w:eastAsia="Consolas"/>
                <w:color w:val="0B0B0B"/>
                <w:sz w:val="14"/>
              </w:rPr>
              <w:t xml:space="preserve">  1. formatacao do codigo          # segundos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Consolas" w:hAnsi="Consolas" w:eastAsia="Consolas"/>
                <w:color w:val="0B0B0B"/>
                <w:sz w:val="14"/>
              </w:rPr>
              <w:t xml:space="preserve">  2. compilacao                    # qualquer aviso reprova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Consolas" w:hAnsi="Consolas" w:eastAsia="Consolas"/>
                <w:color w:val="0B0B0B"/>
                <w:sz w:val="14"/>
              </w:rPr>
              <w:t xml:space="preserve">  3. analise de estilo             # modo estrito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Consolas" w:hAnsi="Consolas" w:eastAsia="Consolas"/>
                <w:color w:val="0B0B0B"/>
                <w:sz w:val="14"/>
              </w:rPr>
              <w:t xml:space="preserve">  4. testes automaticos            # sem internet, sem cota</w:t>
            </w:r>
          </w:p>
        </w:tc>
      </w:tr>
    </w:tbl>
    <w:p>
      <w:pPr>
        <w:spacing w:after="20"/>
      </w:pPr>
    </w:p>
    <w:p>
      <w:pPr>
        <w:spacing w:after="0"/>
      </w:pPr>
      <w:r>
        <w:br w:type="page"/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865"/>
            <w:shd w:val="clear" w:fill="14865D"/>
          </w:tcPr>
          <w:p>
            <w:pPr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V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O cronograma</w:t>
            </w:r>
          </w:p>
          <w:p>
            <w:pPr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As 13 etapas, com o que cada uma faz e o que precisa estar pronto no fim dela.</w:t>
            </w:r>
          </w:p>
        </w:tc>
      </w:tr>
    </w:tbl>
    <w:p>
      <w:pPr>
        <w:spacing w:after="40"/>
      </w:pP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600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cronogram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60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 w:eastAsia="Calibri"/>
          <w:i/>
          <w:color w:val="898781"/>
          <w:sz w:val="15"/>
        </w:rPr>
        <w:t>Figura 4 — As 13 etapas. As linhas tracejadas marcam o começo e o fim do desenvolvimento; o recesso de fim de ano separa a E7 da E8.</w:t>
      </w:r>
    </w:p>
    <w:p>
      <w:pPr>
        <w:spacing w:before="40" w:after="6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Cada etapa dura 15 dias e termina com uma entrega concreta. A regra é simples: a etapa seguinte só começa quando a entrega da anterior está pronta. As etapas E1 a E4 planejam, as E5 a E11 constroem e as E12 e E13 validam com projetos reais.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3251"/>
        <w:gridCol w:w="3251"/>
        <w:gridCol w:w="3251"/>
      </w:tblGrid>
      <w:tr>
        <w:tc>
          <w:tcPr>
            <w:tcW w:type="dxa" w:w="1020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Etapa</w:t>
            </w:r>
          </w:p>
        </w:tc>
        <w:tc>
          <w:tcPr>
            <w:tcW w:type="dxa" w:w="5443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O que será feito</w:t>
            </w:r>
          </w:p>
        </w:tc>
        <w:tc>
          <w:tcPr>
            <w:tcW w:type="dxa" w:w="3402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Entrega da etapa</w:t>
            </w:r>
          </w:p>
        </w:tc>
      </w:tr>
      <w:tr>
        <w:tc>
          <w:tcPr>
            <w:tcW w:type="dxa" w:w="102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E1</w:t>
              <w:br/>
              <w:t>04/09 a</w:t>
              <w:br/>
              <w:t>18/09/26</w:t>
            </w:r>
          </w:p>
        </w:tc>
        <w:tc>
          <w:tcPr>
            <w:tcW w:type="dxa" w:w="544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Requisitos e viabilidade.  Descrever o problema com precisão; levantar o que o sistema precisa fazer e sob que restrições, definindo para cada item como ele será verificado; fixar a máquina alvo de 8 GB e 4 núcleos; delimitar o que fica fora do escopo.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Os requisitos R1 a R15 escritos e aprovados. A partir daqui, requisito novo só entra com registro do motivo.</w:t>
            </w:r>
          </w:p>
        </w:tc>
      </w:tr>
      <w:tr>
        <w:tc>
          <w:tcPr>
            <w:tcW w:type="dxa" w:w="102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E2</w:t>
              <w:br/>
              <w:t>19/09 a</w:t>
              <w:br/>
              <w:t>03/10/26</w:t>
            </w:r>
          </w:p>
        </w:tc>
        <w:tc>
          <w:tcPr>
            <w:tcW w:type="dxa" w:w="544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Estado da arte e medida inicial.  Estudar os sistemas parecidos que já existem e escrever o que este trabalho tem de diferente; medir o protótipo já em uso, extraindo custo por tarefa, número de tentativas e proporção de tarefas abandonadas.</w:t>
            </w:r>
          </w:p>
        </w:tc>
        <w:tc>
          <w:tcPr>
            <w:tcW w:type="dxa" w:w="340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 medida inicial registrada e congelada. É contra ela que o resultado final será comparado na E13.</w:t>
            </w:r>
          </w:p>
        </w:tc>
      </w:tr>
      <w:tr>
        <w:tc>
          <w:tcPr>
            <w:tcW w:type="dxa" w:w="102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E3</w:t>
              <w:br/>
              <w:t>04/10 a</w:t>
              <w:br/>
              <w:t>18/10/26</w:t>
            </w:r>
          </w:p>
        </w:tc>
        <w:tc>
          <w:tcPr>
            <w:tcW w:type="dxa" w:w="544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Projeto da arquitetura.  Escolher a linguagem e as ferramentas, registrando por que cada alternativa foi recusada; desenhar as quatro camadas, o caminho da tarefa, os dois portões e as fronteiras trocáveis; ligar cada regra a um mecanismo concreto.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O desenho da arquitetura aprovado, com as decisões e seus motivos escritos. Decisão fechada não se reabre sem fato novo.</w:t>
            </w:r>
          </w:p>
        </w:tc>
      </w:tr>
      <w:tr>
        <w:tc>
          <w:tcPr>
            <w:tcW w:type="dxa" w:w="102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E4</w:t>
              <w:br/>
              <w:t>19/10 a</w:t>
              <w:br/>
              <w:t>02/11/26</w:t>
            </w:r>
          </w:p>
        </w:tc>
        <w:tc>
          <w:tcPr>
            <w:tcW w:type="dxa" w:w="544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Projeto detalhado e ambiente.  Quebrar o sistema em partes construíveis e escrever as tarefas de cada uma, com critérios de aceite que são comandos; instalar e testar o ambiente de trabalho com um roteiro que possa ser repetido em outra máquina.</w:t>
            </w:r>
          </w:p>
        </w:tc>
        <w:tc>
          <w:tcPr>
            <w:tcW w:type="dxa" w:w="340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O ambiente funcionando e a lista de tarefas escrita. É a última etapa antes de programar.</w:t>
            </w:r>
          </w:p>
        </w:tc>
      </w:tr>
      <w:tr>
        <w:tc>
          <w:tcPr>
            <w:tcW w:type="dxa" w:w="102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E5</w:t>
              <w:br/>
              <w:t>03/11 a</w:t>
              <w:br/>
              <w:t>17/11/26</w:t>
            </w:r>
          </w:p>
        </w:tc>
        <w:tc>
          <w:tcPr>
            <w:tcW w:type="dxa" w:w="544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Fundação do sistema.  Criar o projeto já com a barra de qualidade ligada; criar o banco de dados com projetos, tarefas, ciclos e custos; montar as duas fronteiras com substitutos de mentira; implementar a contagem de custo em duas unidades e a cópia de segurança do banco.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Início do desenvolvimento.  Os testes rodam sem internet, sem cota e sem chave — provado por um teste que falha de propósito se a chave existir (R12, R10).</w:t>
            </w:r>
          </w:p>
        </w:tc>
      </w:tr>
      <w:tr>
        <w:tc>
          <w:tcPr>
            <w:tcW w:type="dxa" w:w="102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E6</w:t>
              <w:br/>
              <w:t>18/11 a</w:t>
              <w:br/>
              <w:t>02/12/26</w:t>
            </w:r>
          </w:p>
        </w:tc>
        <w:tc>
          <w:tcPr>
            <w:tcW w:type="dxa" w:w="544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 agente e as ferramentas.  Gerar o resumo do projeto que orienta o agente sem que ele leia o código inteiro; construir as ferramentas de arquivo já com o confinamento por dentro; a ferramenta de comando com prazo; o agente como processo isolado; o limite de chamadas por papel.</w:t>
            </w:r>
          </w:p>
        </w:tc>
        <w:tc>
          <w:tcPr>
            <w:tcW w:type="dxa" w:w="340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Um agente resolve uma tarefa real do começo ao fim, e o custo de cada resposta fica gravado e confere com o total (R11).</w:t>
            </w:r>
          </w:p>
        </w:tc>
      </w:tr>
      <w:tr>
        <w:tc>
          <w:tcPr>
            <w:tcW w:type="dxa" w:w="102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E7</w:t>
              <w:br/>
              <w:t>03/12 a</w:t>
              <w:br/>
              <w:t>17/12/26</w:t>
            </w:r>
          </w:p>
        </w:tc>
        <w:tc>
          <w:tcPr>
            <w:tcW w:type="dxa" w:w="544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Linha de produção de tarefas.  Implementar os seis estados, com cada mudança gravada de uma vez só; a fila que libera tarefa quando as anteriores terminam; a execução automática dos critérios de aceite; os dois portões; e a escada de resposta à falha.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Uma tarefa percorre os seis estados, é reprovada de propósito, é refeita e conclui — com tudo registrado (R1 a R5).</w:t>
            </w:r>
          </w:p>
        </w:tc>
      </w:tr>
      <w:tr>
        <w:tc>
          <w:tcPr>
            <w:tcW w:type="dxa" w:w="102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—</w:t>
              <w:br/>
              <w:t>18/12/26 a</w:t>
              <w:br/>
              <w:t>01/01/27</w:t>
            </w:r>
          </w:p>
        </w:tc>
        <w:tc>
          <w:tcPr>
            <w:tcW w:type="dxa" w:w="544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Recesso de fim de ano.  Sem atividade planejada.</w:t>
            </w:r>
          </w:p>
        </w:tc>
        <w:tc>
          <w:tcPr>
            <w:tcW w:type="dxa" w:w="340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—</w:t>
            </w:r>
          </w:p>
        </w:tc>
      </w:tr>
      <w:tr>
        <w:tc>
          <w:tcPr>
            <w:tcW w:type="dxa" w:w="102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E8</w:t>
              <w:br/>
              <w:t>02/01 a</w:t>
              <w:br/>
              <w:t>16/01/27</w:t>
            </w:r>
          </w:p>
        </w:tc>
        <w:tc>
          <w:tcPr>
            <w:tcW w:type="dxa" w:w="544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Integração com o fornecedor.  Escrever e guardar o instrumento de medição antes de usá-lo; medir o que o fornecedor realmente oferece de controle — permissões, pasta de trabalho, limite de turnos; provar o confinamento em vez de supor. Etapa com folga reservada para o que a medição revelar.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Trocar de fornecedor não mexe no núcleo: dois encaixes definidos só no teste funcionam sem alterar uma linha do sistema (R15).</w:t>
            </w:r>
          </w:p>
        </w:tc>
      </w:tr>
      <w:tr>
        <w:tc>
          <w:tcPr>
            <w:tcW w:type="dxa" w:w="102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E9</w:t>
              <w:br/>
              <w:t>17/01 a</w:t>
              <w:br/>
              <w:t>31/01/27</w:t>
            </w:r>
          </w:p>
        </w:tc>
        <w:tc>
          <w:tcPr>
            <w:tcW w:type="dxa" w:w="544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Execução em paralelo.  Montar a supervisão, com um processo por tarefa em andamento; a fila que grava o trabalho junto com a mudança de estado; o travamento por área de arquivo; o teto de gasto que impede começar o que não cabe; e a recuperação de trabalho interrompido.</w:t>
            </w:r>
          </w:p>
        </w:tc>
        <w:tc>
          <w:tcPr>
            <w:tcW w:type="dxa" w:w="340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Três tarefas em paralelo; matar uma no meio não afeta as outras, e ela volta à fila sem perder o que já foi feito (R6, R13, R14).</w:t>
            </w:r>
          </w:p>
        </w:tc>
      </w:tr>
      <w:tr>
        <w:tc>
          <w:tcPr>
            <w:tcW w:type="dxa" w:w="102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E10</w:t>
              <w:br/>
              <w:t>01/02 a</w:t>
              <w:br/>
              <w:t>15/02/27</w:t>
            </w:r>
          </w:p>
        </w:tc>
        <w:tc>
          <w:tcPr>
            <w:tcW w:type="dxa" w:w="544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Memória do projeto.  Medir espaço, memória e tempo antes de escolher onde o mecanismo de busca vai rodar; guardar o histórico do projeto conforme ele é escrito; combinar busca por significado com busca por termo exato; montar o trecho de contexto com a fonte citada.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Num projeto com histórico, o agente cita a decisão anterior em vez de decidir de novo, e a citação aponta para a fonte certa (R7, R9).</w:t>
            </w:r>
          </w:p>
        </w:tc>
      </w:tr>
      <w:tr>
        <w:tc>
          <w:tcPr>
            <w:tcW w:type="dxa" w:w="102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E11</w:t>
              <w:br/>
              <w:t>16/02 a</w:t>
              <w:br/>
              <w:t>02/03/27</w:t>
            </w:r>
          </w:p>
        </w:tc>
        <w:tc>
          <w:tcPr>
            <w:tcW w:type="dxa" w:w="544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Painel de acompanhamento.  Conferir o que o banco realmente grava contra o que a tela pretende mostrar; construir o quadro de tarefas ao vivo, o console do agente e o custo da rodada; o botão de parar e retomar; e o encadeamento automático de rodadas, com teto de gasto obrigatório.</w:t>
            </w:r>
          </w:p>
        </w:tc>
        <w:tc>
          <w:tcPr>
            <w:tcW w:type="dxa" w:w="340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Fim do desenvolvimento.  Um projeto inteiro é acompanhado na tela do pedido à entrega, com o custo atualizando em tempo real (R8).</w:t>
            </w:r>
          </w:p>
        </w:tc>
      </w:tr>
      <w:tr>
        <w:tc>
          <w:tcPr>
            <w:tcW w:type="dxa" w:w="102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E12</w:t>
              <w:br/>
              <w:t>03/03 a</w:t>
              <w:br/>
              <w:t>17/03/27</w:t>
            </w:r>
          </w:p>
        </w:tc>
        <w:tc>
          <w:tcPr>
            <w:tcW w:type="dxa" w:w="544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Testes com projetos reais.  Escolher de três a cinco projetos que nunca foram usados durante a construção e executar cada um sem intervenção; testar na máquina de 8 GB medindo o pico de memória; provocar falhas de propósito — matar agentes, derrubar o banco, esgotar a cota; anotar cada defeito com a sua causa.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Os projetos rodaram do pedido à entrega, e o comportamento real está documentado — inclusive onde o sistema falhou.</w:t>
            </w:r>
          </w:p>
        </w:tc>
      </w:tr>
      <w:tr>
        <w:tc>
          <w:tcPr>
            <w:tcW w:type="dxa" w:w="102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E13</w:t>
              <w:br/>
              <w:t>18/03 a</w:t>
              <w:br/>
              <w:t>01/04/27</w:t>
            </w:r>
          </w:p>
        </w:tc>
        <w:tc>
          <w:tcPr>
            <w:tcW w:type="dxa" w:w="544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Ajustes finais e entrega.  Corrigir o que a E12 revelou, cada correção com o teste que impede o problema de voltar; rodar os projetos de teste de novo; comparar o resultado com a medida inicial da E2 nas mesmas dimensões; escrever o documento de entrega.</w:t>
            </w:r>
          </w:p>
        </w:tc>
        <w:tc>
          <w:tcPr>
            <w:tcW w:type="dxa" w:w="340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Entrega final.  Um projeto inteiro construído sem intervenção, e o resultado comparado com a medida inicial, com o número publicado.</w:t>
            </w:r>
          </w:p>
        </w:tc>
      </w:tr>
    </w:tbl>
    <w:p>
      <w:pPr>
        <w:spacing w:after="20"/>
      </w:pPr>
    </w:p>
    <w:p>
      <w:pPr>
        <w:spacing w:after="0"/>
      </w:pPr>
      <w:r>
        <w:br w:type="page"/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865"/>
            <w:shd w:val="clear" w:fill="B52C2C"/>
          </w:tcPr>
          <w:p>
            <w:pPr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VI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Riscos, entregas e resultado</w:t>
            </w:r>
          </w:p>
          <w:p>
            <w:pPr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O que pode dar errado, o que o orientador recebe e como o sucesso será julgado.</w:t>
            </w:r>
          </w:p>
        </w:tc>
      </w:tr>
    </w:tbl>
    <w:p>
      <w:pPr>
        <w:spacing w:after="40"/>
      </w:pPr>
    </w:p>
    <w:p>
      <w:pPr>
        <w:pStyle w:val="Heading1"/>
      </w:pPr>
      <w:r>
        <w:t>12.  Riscos e o que fazer com eles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3251"/>
        <w:gridCol w:w="3251"/>
        <w:gridCol w:w="3251"/>
      </w:tblGrid>
      <w:tr>
        <w:tc>
          <w:tcPr>
            <w:tcW w:type="dxa" w:w="2835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Risco</w:t>
            </w:r>
          </w:p>
        </w:tc>
        <w:tc>
          <w:tcPr>
            <w:tcW w:type="dxa" w:w="907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Impacto</w:t>
            </w:r>
          </w:p>
        </w:tc>
        <w:tc>
          <w:tcPr>
            <w:tcW w:type="dxa" w:w="6123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O que está previsto</w:t>
            </w:r>
          </w:p>
        </w:tc>
      </w:tr>
      <w:tr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 fornecedor do modelo não oferecer o controle que o projeto supõe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alto</w:t>
            </w:r>
          </w:p>
        </w:tc>
        <w:tc>
          <w:tcPr>
            <w:tcW w:type="dxa" w:w="612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 E8 mede antes de decidir, com o instrumento guardado antes de ser usado, e tem folga para o replanejamento</w:t>
            </w:r>
          </w:p>
        </w:tc>
      </w:tr>
      <w:tr>
        <w:tc>
          <w:tcPr>
            <w:tcW w:type="dxa" w:w="283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As tarefas escritas na E4 envelhecerem até serem executadas</w:t>
            </w:r>
          </w:p>
        </w:tc>
        <w:tc>
          <w:tcPr>
            <w:tcW w:type="dxa" w:w="90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médio</w:t>
            </w:r>
          </w:p>
        </w:tc>
        <w:tc>
          <w:tcPr>
            <w:tcW w:type="dxa" w:w="612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as etapas E7, E9, E10 e E11 começam conferindo o plano contra o código que já existe</w:t>
            </w:r>
          </w:p>
        </w:tc>
      </w:tr>
      <w:tr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 custo de execução passar do previsto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alto</w:t>
            </w:r>
          </w:p>
        </w:tc>
        <w:tc>
          <w:tcPr>
            <w:tcW w:type="dxa" w:w="612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contagem em duas unidades desde a E5, e teto de gasto por rodada na E9</w:t>
            </w:r>
          </w:p>
        </w:tc>
      </w:tr>
      <w:tr>
        <w:tc>
          <w:tcPr>
            <w:tcW w:type="dxa" w:w="283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 limite de cota interromper um trabalho no meio</w:t>
            </w:r>
          </w:p>
        </w:tc>
        <w:tc>
          <w:tcPr>
            <w:tcW w:type="dxa" w:w="90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médio</w:t>
            </w:r>
          </w:p>
        </w:tc>
        <w:tc>
          <w:tcPr>
            <w:tcW w:type="dxa" w:w="612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reconhecer a parada, guardar o que já foi feito e retomar depois</w:t>
            </w:r>
          </w:p>
        </w:tc>
      </w:tr>
      <w:tr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 mecanismo de busca não caber na máquina de 8 GB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médio</w:t>
            </w:r>
          </w:p>
        </w:tc>
        <w:tc>
          <w:tcPr>
            <w:tcW w:type="dxa" w:w="612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 E10 mede antes de escolher, e o componente é trocável desde a E5</w:t>
            </w:r>
          </w:p>
        </w:tc>
      </w:tr>
      <w:tr>
        <w:tc>
          <w:tcPr>
            <w:tcW w:type="dxa" w:w="283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Atraso acumulado comprimir as etapas finais</w:t>
            </w:r>
          </w:p>
        </w:tc>
        <w:tc>
          <w:tcPr>
            <w:tcW w:type="dxa" w:w="90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alto</w:t>
            </w:r>
          </w:p>
        </w:tc>
        <w:tc>
          <w:tcPr>
            <w:tcW w:type="dxa" w:w="612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E12 e E13 não são negociáveis; se algo atrasar, o corte sai do escopo da E10 ou da E11</w:t>
            </w:r>
          </w:p>
        </w:tc>
      </w:tr>
      <w:tr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Uma medição depender de acesso pago indisponível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baixo</w:t>
            </w:r>
          </w:p>
        </w:tc>
        <w:tc>
          <w:tcPr>
            <w:tcW w:type="dxa" w:w="612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cada entrega é dividida em uma parte demonstrável sem custo e outra que exige gasto</w:t>
            </w:r>
          </w:p>
        </w:tc>
      </w:tr>
    </w:tbl>
    <w:p>
      <w:pPr>
        <w:spacing w:after="20"/>
      </w:pPr>
    </w:p>
    <w:p>
      <w:pPr>
        <w:pStyle w:val="Heading1"/>
      </w:pPr>
      <w:r>
        <w:t>13.  O que o orientador recebe, e quando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4876"/>
        <w:gridCol w:w="4876"/>
      </w:tblGrid>
      <w:tr>
        <w:tc>
          <w:tcPr>
            <w:tcW w:type="dxa" w:w="2608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Data</w:t>
            </w:r>
          </w:p>
        </w:tc>
        <w:tc>
          <w:tcPr>
            <w:tcW w:type="dxa" w:w="7257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Entrega</w:t>
            </w:r>
          </w:p>
        </w:tc>
      </w:tr>
      <w:tr>
        <w:tc>
          <w:tcPr>
            <w:tcW w:type="dxa" w:w="260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03/10/2026  ·  fim da E2</w:t>
            </w:r>
          </w:p>
        </w:tc>
        <w:tc>
          <w:tcPr>
            <w:tcW w:type="dxa" w:w="725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Requisitos aprovados, estudo dos sistemas parecidos e a medida inicial do protótipo</w:t>
            </w:r>
          </w:p>
        </w:tc>
      </w:tr>
      <w:tr>
        <w:tc>
          <w:tcPr>
            <w:tcW w:type="dxa" w:w="260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02/11/2026  ·  fim da E4</w:t>
            </w:r>
          </w:p>
        </w:tc>
        <w:tc>
          <w:tcPr>
            <w:tcW w:type="dxa" w:w="725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Arquitetura com as decisões justificadas, e a lista de tarefas completa</w:t>
            </w:r>
          </w:p>
        </w:tc>
      </w:tr>
      <w:tr>
        <w:tc>
          <w:tcPr>
            <w:tcW w:type="dxa" w:w="260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17/12/2026  ·  fim da E7</w:t>
            </w:r>
          </w:p>
        </w:tc>
        <w:tc>
          <w:tcPr>
            <w:tcW w:type="dxa" w:w="725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Demonstração ao vivo: uma tarefa percorrendo os seis estados, com uma reprovação provocada</w:t>
            </w:r>
          </w:p>
        </w:tc>
      </w:tr>
      <w:tr>
        <w:tc>
          <w:tcPr>
            <w:tcW w:type="dxa" w:w="260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31/01/2027  ·  fim da E9</w:t>
            </w:r>
          </w:p>
        </w:tc>
        <w:tc>
          <w:tcPr>
            <w:tcW w:type="dxa" w:w="725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Demonstração: três tarefas em paralelo, e recuperação de uma falha provocada</w:t>
            </w:r>
          </w:p>
        </w:tc>
      </w:tr>
      <w:tr>
        <w:tc>
          <w:tcPr>
            <w:tcW w:type="dxa" w:w="260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02/03/2027  ·  fim da E11</w:t>
            </w:r>
          </w:p>
        </w:tc>
        <w:tc>
          <w:tcPr>
            <w:tcW w:type="dxa" w:w="725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Demonstração: um projeto inteiro acompanhado na tela, do pedido à entrega</w:t>
            </w:r>
          </w:p>
        </w:tc>
      </w:tr>
      <w:tr>
        <w:tc>
          <w:tcPr>
            <w:tcW w:type="dxa" w:w="260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01/04/2027  ·  fim da E13</w:t>
            </w:r>
          </w:p>
        </w:tc>
        <w:tc>
          <w:tcPr>
            <w:tcW w:type="dxa" w:w="725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Documento de entrega, com o resultado comparado à medida inicial da E2</w:t>
            </w:r>
          </w:p>
        </w:tc>
      </w:tr>
    </w:tbl>
    <w:p>
      <w:pPr>
        <w:spacing w:after="20"/>
      </w:pPr>
    </w:p>
    <w:p>
      <w:pPr>
        <w:pStyle w:val="Heading1"/>
      </w:pPr>
      <w:r>
        <w:t>14.  Como o sucesso será julgado</w:t>
      </w:r>
    </w:p>
    <w:p>
      <w:pPr>
        <w:spacing w:before="0" w:after="60" w:line="252" w:lineRule="auto"/>
      </w:pPr>
      <w:r>
        <w:rPr>
          <w:rFonts w:ascii="Calibri" w:hAnsi="Calibri" w:eastAsia="Calibri"/>
          <w:b w:val="0"/>
          <w:i w:val="0"/>
          <w:color w:val="52514E"/>
          <w:sz w:val="18"/>
        </w:rPr>
        <w:t>O trabalho será bem-sucedido se, ao fim da E13, as quatro afirmações abaixo puderem ser demonstradas ao vivo — e não apenas descritas.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38"/>
        <w:gridCol w:w="2438"/>
        <w:gridCol w:w="2438"/>
        <w:gridCol w:w="2438"/>
      </w:tblGrid>
      <w:tr>
        <w:tc>
          <w:tcPr>
            <w:tcW w:type="dxa" w:w="2466"/>
          </w:tcPr>
          <w:p>
            <w:pPr>
              <w:spacing w:before="20" w:after="0" w:line="245" w:lineRule="auto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1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Constrói sozinho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 w:eastAsia="Calibri"/>
                <w:color w:val="52514E"/>
                <w:sz w:val="15"/>
              </w:rPr>
              <w:t>Um projeto real é planejado, construído, testado, revisado e entregue sem intervenção depois do pedido.</w:t>
            </w:r>
          </w:p>
        </w:tc>
        <w:tc>
          <w:tcPr>
            <w:tcW w:type="dxa" w:w="2466"/>
          </w:tcPr>
          <w:p>
            <w:pPr>
              <w:spacing w:before="20" w:after="0" w:line="245" w:lineRule="auto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2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Governa de verdade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 w:eastAsia="Calibri"/>
                <w:color w:val="52514E"/>
                <w:sz w:val="15"/>
              </w:rPr>
              <w:t>Cada regra da seção 2 tem um teste que a prova, incluindo testes que tentam quebrá-la de propósito e falham.</w:t>
            </w:r>
          </w:p>
        </w:tc>
        <w:tc>
          <w:tcPr>
            <w:tcW w:type="dxa" w:w="2466"/>
          </w:tcPr>
          <w:p>
            <w:pPr>
              <w:spacing w:before="20" w:after="0" w:line="245" w:lineRule="auto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3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Cabe na máquina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 w:eastAsia="Calibri"/>
                <w:color w:val="52514E"/>
                <w:sz w:val="15"/>
              </w:rPr>
              <w:t>Roda nos 8 GB e 4 núcleos do requisito R9, com o pico de memória medido.</w:t>
            </w:r>
          </w:p>
        </w:tc>
        <w:tc>
          <w:tcPr>
            <w:tcW w:type="dxa" w:w="2466"/>
          </w:tcPr>
          <w:p>
            <w:pPr>
              <w:spacing w:before="20" w:after="0" w:line="245" w:lineRule="auto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4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Melhora o medido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 w:eastAsia="Calibri"/>
                <w:color w:val="52514E"/>
                <w:sz w:val="15"/>
              </w:rPr>
              <w:t>O resultado é comparado à medida inicial da E2, com o número publicado — inclusive se for desfavorável.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right w:val="none"/>
          <w:insideH w:val="none"/>
          <w:insideV w:val="none"/>
          <w:left w:val="single" w:sz="18" w:color="2A78D6"/>
        </w:tblBorders>
      </w:tblPr>
      <w:tblGrid>
        <w:gridCol w:w="9752"/>
      </w:tblGrid>
      <w:tr>
        <w:tc>
          <w:tcPr>
            <w:tcW w:type="dxa" w:w="9865"/>
            <w:shd w:val="clear" w:fill="EAF2FD"/>
          </w:tcPr>
          <w:p>
            <w:pPr>
              <w:spacing w:before="40" w:after="40" w:line="247" w:lineRule="auto"/>
              <w:jc w:val="both"/>
            </w:pPr>
            <w:r>
              <w:rPr>
                <w:rFonts w:ascii="Calibri" w:hAnsi="Calibri" w:eastAsia="Calibri"/>
                <w:b/>
                <w:color w:val="184F95"/>
                <w:sz w:val="17"/>
              </w:rPr>
              <w:t xml:space="preserve">O QUE FICA, SE TUDO O MAIS MUDAR  </w:t>
            </w:r>
            <w:r>
              <w:rPr>
                <w:rFonts w:ascii="Calibri" w:hAnsi="Calibri" w:eastAsia="Calibri"/>
                <w:color w:val="0B0B0B"/>
                <w:sz w:val="17"/>
              </w:rPr>
              <w:t>Modelos vão melhorar, ficar mais baratos e mudar de nome. A parte deste trabalho que não depende disso é a estrutura: tarefas pequenas com estado explícito, dois julgamentos independentes feitos por quem não construiu, falha limitada com uma tentativa de redimensionamento antes de desistir, e tudo registrado no instante em que acontece.</w:t>
            </w:r>
          </w:p>
        </w:tc>
      </w:tr>
    </w:tbl>
    <w:p>
      <w:pPr>
        <w:spacing w:after="20"/>
      </w:pPr>
    </w:p>
    <w:sectPr w:rsidR="00FC693F" w:rsidRPr="0006063C" w:rsidSect="00034616">
      <w:pgSz w:w="11906" w:h="16838"/>
      <w:pgMar w:top="850" w:right="1077" w:bottom="79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  <w:jc w:val="both"/>
    </w:pPr>
    <w:rPr>
      <w:rFonts w:ascii="Calibri" w:hAnsi="Calibri" w:eastAsia="Calibri"/>
      <w:color w:val="0B0B0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40"/>
      <w:jc w:val="left"/>
      <w:outlineLvl w:val="0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184F95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20"/>
      <w:jc w:val="left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0B0B0B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