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left"/>
      </w:pPr>
      <w:r>
        <w:rPr>
          <w:rFonts w:ascii="Calibri" w:hAnsi="Calibri" w:eastAsia="Calibri"/>
          <w:b/>
          <w:i w:val="0"/>
          <w:color w:val="184F95"/>
          <w:sz w:val="40"/>
        </w:rPr>
        <w:t>Fábrica de Software Multi-Agente</w:t>
      </w:r>
    </w:p>
    <w:p>
      <w:pPr>
        <w:spacing w:before="0" w:after="60" w:line="240" w:lineRule="auto"/>
        <w:jc w:val="left"/>
      </w:pPr>
      <w:r>
        <w:rPr>
          <w:rFonts w:ascii="Calibri" w:hAnsi="Calibri" w:eastAsia="Calibri"/>
          <w:b w:val="0"/>
          <w:i w:val="0"/>
          <w:color w:val="52514E"/>
          <w:sz w:val="24"/>
        </w:rPr>
        <w:t>Plano de desenvolvimento</w:t>
      </w:r>
    </w:p>
    <w:p>
      <w:pPr>
        <w:spacing w:after="120"/>
        <w:pBdr>
          <w:bottom w:val="single" w:sz="12" w:color="2A78D6"/>
        </w:pBdr>
      </w:pPr>
    </w:p>
    <w:p>
      <w:pPr>
        <w:spacing w:before="0" w:after="120" w:line="252" w:lineRule="auto"/>
        <w:jc w:val="left"/>
      </w:pPr>
      <w:r>
        <w:rPr>
          <w:rFonts w:ascii="Calibri" w:hAnsi="Calibri" w:eastAsia="Calibri"/>
          <w:b w:val="0"/>
          <w:i w:val="0"/>
          <w:color w:val="52514E"/>
          <w:sz w:val="18"/>
        </w:rPr>
        <w:t>Trabalho de Conclusão de Curso   ·   Enzo Consulo   ·   abril de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2A78D6"/>
        </w:tblBorders>
      </w:tblPr>
      <w:tblGrid>
        <w:gridCol w:w="9752"/>
      </w:tblGrid>
      <w:tr>
        <w:tc>
          <w:tcPr>
            <w:tcW w:type="dxa" w:w="9865"/>
            <w:shd w:val="clear" w:fill="EAF2FD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184F95"/>
                <w:sz w:val="17"/>
              </w:rPr>
              <w:t xml:space="preserve">O QUE SERÁ CONSTRUÍDO  </w:t>
            </w:r>
            <w:r>
              <w:rPr>
                <w:rFonts w:ascii="Calibri" w:hAnsi="Calibri" w:eastAsia="Calibri"/>
                <w:color w:val="0B0B0B"/>
                <w:sz w:val="17"/>
              </w:rPr>
              <w:t>Um sistema que recebe a descrição de um projeto em linguagem natural e o constrói de ponta a ponta: agentes especializados planejam, implementam, verificam, revisam e documentam — cada um com papel definido e autoridade limitada. A intervenção humana obrigatória acontece uma única vez, no pedido inicial. Este documento é o planejamento do desenvolvimento, escrito antes da primeira linha de código: define o problema, os requisitos, a arquitetura, as ferramentas e um cronograma de 13 etapas de 15 dias, cada uma com um portão de saída verificável.</w:t>
            </w:r>
          </w:p>
        </w:tc>
      </w:tr>
    </w:tbl>
    <w:p>
      <w:pPr>
        <w:spacing w:after="20"/>
      </w:pP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c>
          <w:tcPr>
            <w:tcW w:type="dxa" w:w="9865"/>
            <w:shd w:val="clear" w:fill="2A78D6"/>
          </w:tcPr>
          <w:p>
            <w:pPr>
              <w:spacing w:before="60" w:after="2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PARTE I   </w:t>
            </w:r>
            <w:r>
              <w:rPr>
                <w:rFonts w:ascii="Calibri" w:hAnsi="Calibri" w:eastAsia="Calibri"/>
                <w:b/>
                <w:color w:val="FFFFFF"/>
                <w:sz w:val="25"/>
              </w:rPr>
              <w:t>O problema, a tese e os objetivos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 w:eastAsia="Calibri"/>
                <w:i/>
                <w:color w:val="FFFFFF"/>
                <w:sz w:val="17"/>
              </w:rPr>
              <w:t>Por que um modelo que escreve código bem ainda não constrói software sozinho.</w:t>
            </w:r>
          </w:p>
        </w:tc>
      </w:tr>
    </w:tbl>
    <w:p>
      <w:pPr>
        <w:spacing w:after="40"/>
      </w:pPr>
    </w:p>
    <w:p>
      <w:pPr>
        <w:pStyle w:val="Heading1"/>
      </w:pPr>
      <w:r>
        <w:t>1.  O problema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Modelos de linguagem escrevem código competente; isso já não é o gargalo. O gargalo aparece no trabalho longo: uma tarefa com vinte decisões encadeadas, verificação no meio e correção depois. O modelo perde o fio — não porque escreve pior, mas porque nada no sistema o obriga a manter o rumo.</w:t>
      </w:r>
    </w:p>
    <w:p>
      <w:pPr>
        <w:spacing w:before="2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Os sistemas multi-agente atuais atacam isso colocando vários modelos para conversar. A intuição é boa e esbarra num limite: a coordenação entre eles é escrita como texto dentro de um prompt. "Não modifique arquivos fora do projeto", "não tente mais de três vezes", "não aprove seu próprio trabalho". São instruções — e instrução dirigida a um modelo probabilístico é pedido, não garantia.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B52C2C"/>
        </w:tblBorders>
      </w:tblPr>
      <w:tblGrid>
        <w:gridCol w:w="9752"/>
      </w:tblGrid>
      <w:tr>
        <w:tc>
          <w:tcPr>
            <w:tcW w:type="dxa" w:w="9865"/>
            <w:shd w:val="clear" w:fill="FBECEA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B52C2C"/>
                <w:sz w:val="17"/>
              </w:rPr>
              <w:t xml:space="preserve">O DIAGNÓSTICO, E A TESE  </w:t>
            </w:r>
            <w:r>
              <w:rPr>
                <w:rFonts w:ascii="Calibri" w:hAnsi="Calibri" w:eastAsia="Calibri"/>
                <w:color w:val="0B0B0B"/>
                <w:sz w:val="17"/>
              </w:rPr>
              <w:t>Um sistema multi-agente não falha por escrever mal — falha por governar mal; e governança escrita em prosa dentro de um prompt é governança opcional, porque quem a lê é um modelo que pode não obedecer sem que nada perceba. A proposta é mover cada regra para onde ela deixe de ser opcional: o compilador, a árvore de processos e o esquema do banco. O sistema não precisa ser mais esperto que os existentes — precisa ser mais difícil de operar errado.</w:t>
            </w:r>
          </w:p>
        </w:tc>
      </w:tr>
    </w:tbl>
    <w:p>
      <w:pPr>
        <w:spacing w:after="20"/>
      </w:pPr>
    </w:p>
    <w:p>
      <w:pPr>
        <w:pStyle w:val="Heading1"/>
      </w:pPr>
      <w:r>
        <w:t>2.  Onde cada regra vai morar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51"/>
        <w:gridCol w:w="3251"/>
        <w:gridCol w:w="3251"/>
      </w:tblGrid>
      <w:tr>
        <w:tc>
          <w:tcPr>
            <w:tcW w:type="dxa" w:w="226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 regra</w:t>
            </w:r>
          </w:p>
        </w:tc>
        <w:tc>
          <w:tcPr>
            <w:tcW w:type="dxa" w:w="260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Como ela existe hoje</w:t>
            </w:r>
          </w:p>
        </w:tc>
        <w:tc>
          <w:tcPr>
            <w:tcW w:type="dxa" w:w="4989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Onde ela passa a morar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Não escrever fora do projeto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 pedido no texto do prompt</w:t>
            </w:r>
          </w:p>
        </w:tc>
        <w:tc>
          <w:tcPr>
            <w:tcW w:type="dxa" w:w="498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ferramenta de escrita resolve o caminho e recusa: o agente não tem como tentar</w:t>
            </w:r>
          </w:p>
        </w:tc>
      </w:tr>
      <w:tr>
        <w:tc>
          <w:tcPr>
            <w:tcW w:type="dxa" w:w="226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No máximo três tentativas</w:t>
            </w:r>
          </w:p>
        </w:tc>
        <w:tc>
          <w:tcPr>
            <w:tcW w:type="dxa" w:w="260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 lembrete que o agente pode ignorar</w:t>
            </w:r>
          </w:p>
        </w:tc>
        <w:tc>
          <w:tcPr>
            <w:tcW w:type="dxa" w:w="498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uma coluna do banco, incrementada pelo sistema; o agente não recebe ferramenta para alterá-la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Quem constrói não aprova</w:t>
            </w:r>
          </w:p>
        </w:tc>
        <w:tc>
          <w:tcPr>
            <w:tcW w:type="dxa" w:w="260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uma combinação de papéis</w:t>
            </w:r>
          </w:p>
        </w:tc>
        <w:tc>
          <w:tcPr>
            <w:tcW w:type="dxa" w:w="498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quem revisa não recebe nenhuma ferramenta que escreva em arquivo</w:t>
            </w:r>
          </w:p>
        </w:tc>
      </w:tr>
      <w:tr>
        <w:tc>
          <w:tcPr>
            <w:tcW w:type="dxa" w:w="226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Não estourar o orçamento</w:t>
            </w:r>
          </w:p>
        </w:tc>
        <w:tc>
          <w:tcPr>
            <w:tcW w:type="dxa" w:w="260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uma recomendação</w:t>
            </w:r>
          </w:p>
        </w:tc>
        <w:tc>
          <w:tcPr>
            <w:tcW w:type="dxa" w:w="498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 supervisor impede o trabalho de começar quando o custo estimado não cabe</w:t>
            </w:r>
          </w:p>
        </w:tc>
      </w:tr>
    </w:tbl>
    <w:p>
      <w:pPr>
        <w:spacing w:after="20"/>
      </w:pPr>
    </w:p>
    <w:p>
      <w:pPr>
        <w:pStyle w:val="Heading1"/>
      </w:pPr>
      <w:r>
        <w:t>3.  Objetivos</w:t>
      </w:r>
    </w:p>
    <w:p>
      <w:pPr>
        <w:spacing w:after="60" w:before="0" w:line="252" w:lineRule="auto"/>
        <w:jc w:val="both"/>
      </w:pPr>
      <w:r>
        <w:rPr>
          <w:rFonts w:ascii="Calibri" w:hAnsi="Calibri" w:eastAsia="Calibri"/>
          <w:b/>
          <w:color w:val="184F95"/>
          <w:sz w:val="18"/>
        </w:rPr>
        <w:t xml:space="preserve">Objetivo geral.  </w:t>
      </w:r>
      <w:r>
        <w:rPr>
          <w:rFonts w:ascii="Calibri" w:hAnsi="Calibri" w:eastAsia="Calibri"/>
          <w:b w:val="0"/>
          <w:color w:val="0B0B0B"/>
          <w:sz w:val="18"/>
        </w:rPr>
        <w:t>Projetar, implementar e avaliar um sistema multi-agente para construção de software em que as regras de governança — confinamento, limite de retrabalho, separação entre construir e aprovar, e teto de custo — sejam impostas pela estrutura do programa, e não solicitadas em linguagem natural a um modelo.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51"/>
        <w:gridCol w:w="3251"/>
        <w:gridCol w:w="3251"/>
      </w:tblGrid>
      <w:tr>
        <w:tc>
          <w:tcPr>
            <w:tcW w:type="dxa" w:w="794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5329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Objetivo específico</w:t>
            </w:r>
          </w:p>
        </w:tc>
        <w:tc>
          <w:tcPr>
            <w:tcW w:type="dxa" w:w="3742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Como será verificado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OE1</w:t>
            </w:r>
          </w:p>
        </w:tc>
        <w:tc>
          <w:tcPr>
            <w:tcW w:type="dxa" w:w="532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Levantar o estado da arte e delimitar a contribuição original</w:t>
            </w:r>
          </w:p>
        </w:tc>
        <w:tc>
          <w:tcPr>
            <w:tcW w:type="dxa" w:w="374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revisão bibliográfica escrita e comparada</w:t>
            </w:r>
          </w:p>
        </w:tc>
      </w:tr>
      <w:tr>
        <w:tc>
          <w:tcPr>
            <w:tcW w:type="dxa" w:w="79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OE2</w:t>
            </w:r>
          </w:p>
        </w:tc>
        <w:tc>
          <w:tcPr>
            <w:tcW w:type="dxa" w:w="532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Estabelecer uma linha de base de medição a partir de um protótipo, antes de construir a versão final</w:t>
            </w:r>
          </w:p>
        </w:tc>
        <w:tc>
          <w:tcPr>
            <w:tcW w:type="dxa" w:w="374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conjunto de dados extraído e congelado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OE3</w:t>
            </w:r>
          </w:p>
        </w:tc>
        <w:tc>
          <w:tcPr>
            <w:tcW w:type="dxa" w:w="532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Projetar uma arquitetura em que cada regra tenha um mecanismo estrutural correspondente</w:t>
            </w:r>
          </w:p>
        </w:tc>
        <w:tc>
          <w:tcPr>
            <w:tcW w:type="dxa" w:w="374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cada regra mapeada a um mecanismo, com justificativa</w:t>
            </w:r>
          </w:p>
        </w:tc>
      </w:tr>
      <w:tr>
        <w:tc>
          <w:tcPr>
            <w:tcW w:type="dxa" w:w="79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OE4</w:t>
            </w:r>
          </w:p>
        </w:tc>
        <w:tc>
          <w:tcPr>
            <w:tcW w:type="dxa" w:w="532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Implementar o sistema em sete incrementos, cada um encerrado por um marco</w:t>
            </w:r>
          </w:p>
        </w:tc>
        <w:tc>
          <w:tcPr>
            <w:tcW w:type="dxa" w:w="374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os sete marcos, verificados por comando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OE5</w:t>
            </w:r>
          </w:p>
        </w:tc>
        <w:tc>
          <w:tcPr>
            <w:tcW w:type="dxa" w:w="532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Colocar o sistema para construir projetos reais e medir contra a linha de base</w:t>
            </w:r>
          </w:p>
        </w:tc>
        <w:tc>
          <w:tcPr>
            <w:tcW w:type="dxa" w:w="374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comparação quantitativa nas mesmas dimensões</w:t>
            </w:r>
          </w:p>
        </w:tc>
      </w:tr>
      <w:tr>
        <w:tc>
          <w:tcPr>
            <w:tcW w:type="dxa" w:w="79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OE6</w:t>
            </w:r>
          </w:p>
        </w:tc>
        <w:tc>
          <w:tcPr>
            <w:tcW w:type="dxa" w:w="532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Refinar o sistema a partir do que a operação real revelar</w:t>
            </w:r>
          </w:p>
        </w:tc>
        <w:tc>
          <w:tcPr>
            <w:tcW w:type="dxa" w:w="374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registro das correções, com a causa de cada uma</w:t>
            </w:r>
          </w:p>
        </w:tc>
      </w:tr>
    </w:tbl>
    <w:p>
      <w:pPr>
        <w:spacing w:after="20"/>
      </w:pPr>
    </w:p>
    <w:p>
      <w:pPr>
        <w:pStyle w:val="Heading1"/>
      </w:pPr>
      <w:r>
        <w:t>4.  Delimitação do escopo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4876"/>
        <w:gridCol w:w="4876"/>
      </w:tblGrid>
      <w:tr>
        <w:tc>
          <w:tcPr>
            <w:tcW w:type="dxa" w:w="4932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Fica DENTRO do escopo</w:t>
            </w:r>
          </w:p>
        </w:tc>
        <w:tc>
          <w:tcPr>
            <w:tcW w:type="dxa" w:w="4932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Fica FORA, e por quê</w:t>
            </w:r>
          </w:p>
        </w:tc>
      </w:tr>
      <w:tr>
        <w:tc>
          <w:tcPr>
            <w:tcW w:type="dxa" w:w="493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Construção de software, do pedido à entrega</w:t>
            </w:r>
          </w:p>
        </w:tc>
        <w:tc>
          <w:tcPr>
            <w:tcW w:type="dxa" w:w="493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Geração de imagem, áudio ou vídeo — outro domínio de verificação</w:t>
            </w:r>
          </w:p>
        </w:tc>
      </w:tr>
      <w:tr>
        <w:tc>
          <w:tcPr>
            <w:tcW w:type="dxa" w:w="493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Um provedor de modelo, com a fronteira preparada para outros</w:t>
            </w:r>
          </w:p>
        </w:tc>
        <w:tc>
          <w:tcPr>
            <w:tcW w:type="dxa" w:w="493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Catálogo de provedores, negociação de capacidades, plugins</w:t>
            </w:r>
          </w:p>
        </w:tc>
      </w:tr>
      <w:tr>
        <w:tc>
          <w:tcPr>
            <w:tcW w:type="dxa" w:w="493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Execução local, numa única máquina</w:t>
            </w:r>
          </w:p>
        </w:tc>
        <w:tc>
          <w:tcPr>
            <w:tcW w:type="dxa" w:w="493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Nuvem, múltiplos nós, escalonamento horizontal</w:t>
            </w:r>
          </w:p>
        </w:tc>
      </w:tr>
      <w:tr>
        <w:tc>
          <w:tcPr>
            <w:tcW w:type="dxa" w:w="493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Painel de acompanhamento de uso próprio</w:t>
            </w:r>
          </w:p>
        </w:tc>
        <w:tc>
          <w:tcPr>
            <w:tcW w:type="dxa" w:w="493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Multiusuário, autenticação, permissões — não há segundo operador</w:t>
            </w:r>
          </w:p>
        </w:tc>
      </w:tr>
      <w:tr>
        <w:tc>
          <w:tcPr>
            <w:tcW w:type="dxa" w:w="493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Medição de custo, ciclos e taxa de reprovação</w:t>
            </w:r>
          </w:p>
        </w:tc>
        <w:tc>
          <w:tcPr>
            <w:tcW w:type="dxa" w:w="493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Avaliação estética do código gerado — subjetiva demais para medir</w:t>
            </w:r>
          </w:p>
        </w:tc>
      </w:tr>
    </w:tbl>
    <w:p>
      <w:pPr>
        <w:spacing w:after="20"/>
      </w:pPr>
    </w:p>
    <w:p>
      <w:pPr>
        <w:pStyle w:val="Heading1"/>
      </w:pPr>
      <w:r>
        <w:t>5.  Critérios de aceitação do trabalho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52514E"/>
          <w:sz w:val="18"/>
        </w:rPr>
        <w:t>O trabalho será considerado bem-sucedido se, ao fim da Etapa 13, as quatro afirmações abaixo puderem ser demonstradas ao vivo — e não apenas descritas.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38"/>
        <w:gridCol w:w="2438"/>
        <w:gridCol w:w="2438"/>
        <w:gridCol w:w="2438"/>
      </w:tblGrid>
      <w:tr>
        <w:tc>
          <w:tcPr>
            <w:tcW w:type="dxa" w:w="2466"/>
          </w:tcPr>
          <w:p>
            <w:pPr>
              <w:spacing w:before="20" w:after="0" w:line="245" w:lineRule="auto"/>
            </w:pPr>
            <w:r/>
            <w:r>
              <w:rPr>
                <w:rFonts w:ascii="Calibri" w:hAnsi="Calibri" w:eastAsia="Calibri"/>
                <w:b/>
                <w:color w:val="184F95"/>
                <w:sz w:val="21"/>
              </w:rPr>
              <w:t xml:space="preserve">1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Constrói sozinho</w:t>
            </w:r>
          </w:p>
          <w:p>
            <w:pPr>
              <w:spacing w:before="0" w:after="40" w:line="245" w:lineRule="auto"/>
            </w:pPr>
            <w:r>
              <w:rPr>
                <w:rFonts w:ascii="Calibri" w:hAnsi="Calibri" w:eastAsia="Calibri"/>
                <w:color w:val="52514E"/>
                <w:sz w:val="15"/>
              </w:rPr>
              <w:t>Um projeto real é planejado, construído, verificado, revisado e entregue sem intervenção humana depois do pedido inicial.</w:t>
            </w:r>
          </w:p>
        </w:tc>
        <w:tc>
          <w:tcPr>
            <w:tcW w:type="dxa" w:w="2466"/>
          </w:tcPr>
          <w:p>
            <w:pPr>
              <w:spacing w:before="20" w:after="0" w:line="245" w:lineRule="auto"/>
            </w:pPr>
            <w:r/>
            <w:r>
              <w:rPr>
                <w:rFonts w:ascii="Calibri" w:hAnsi="Calibri" w:eastAsia="Calibri"/>
                <w:b/>
                <w:color w:val="184F95"/>
                <w:sz w:val="21"/>
              </w:rPr>
              <w:t xml:space="preserve">2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Governa de verdade</w:t>
            </w:r>
          </w:p>
          <w:p>
            <w:pPr>
              <w:spacing w:before="0" w:after="40" w:line="245" w:lineRule="auto"/>
            </w:pPr>
            <w:r>
              <w:rPr>
                <w:rFonts w:ascii="Calibri" w:hAnsi="Calibri" w:eastAsia="Calibri"/>
                <w:color w:val="52514E"/>
                <w:sz w:val="15"/>
              </w:rPr>
              <w:t>Cada regra da seção 2 tem um teste que a prova, incluindo testes que tentam violá-la de propósito e falham.</w:t>
            </w:r>
          </w:p>
        </w:tc>
        <w:tc>
          <w:tcPr>
            <w:tcW w:type="dxa" w:w="2466"/>
          </w:tcPr>
          <w:p>
            <w:pPr>
              <w:spacing w:before="20" w:after="0" w:line="245" w:lineRule="auto"/>
            </w:pPr>
            <w:r/>
            <w:r>
              <w:rPr>
                <w:rFonts w:ascii="Calibri" w:hAnsi="Calibri" w:eastAsia="Calibri"/>
                <w:b/>
                <w:color w:val="184F95"/>
                <w:sz w:val="21"/>
              </w:rPr>
              <w:t xml:space="preserve">3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Cabe na máquina</w:t>
            </w:r>
          </w:p>
          <w:p>
            <w:pPr>
              <w:spacing w:before="0" w:after="40" w:line="245" w:lineRule="auto"/>
            </w:pPr>
            <w:r>
              <w:rPr>
                <w:rFonts w:ascii="Calibri" w:hAnsi="Calibri" w:eastAsia="Calibri"/>
                <w:color w:val="52514E"/>
                <w:sz w:val="15"/>
              </w:rPr>
              <w:t>Roda no perfil de 8 GB e 4 núcleos declarado no RNF-01, com o pico de memória medido.</w:t>
            </w:r>
          </w:p>
        </w:tc>
        <w:tc>
          <w:tcPr>
            <w:tcW w:type="dxa" w:w="2466"/>
          </w:tcPr>
          <w:p>
            <w:pPr>
              <w:spacing w:before="20" w:after="0" w:line="245" w:lineRule="auto"/>
            </w:pPr>
            <w:r/>
            <w:r>
              <w:rPr>
                <w:rFonts w:ascii="Calibri" w:hAnsi="Calibri" w:eastAsia="Calibri"/>
                <w:b/>
                <w:color w:val="184F95"/>
                <w:sz w:val="21"/>
              </w:rPr>
              <w:t xml:space="preserve">4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Melhora o medido</w:t>
            </w:r>
          </w:p>
          <w:p>
            <w:pPr>
              <w:spacing w:before="0" w:after="40" w:line="245" w:lineRule="auto"/>
            </w:pPr>
            <w:r>
              <w:rPr>
                <w:rFonts w:ascii="Calibri" w:hAnsi="Calibri" w:eastAsia="Calibri"/>
                <w:color w:val="52514E"/>
                <w:sz w:val="15"/>
              </w:rPr>
              <w:t>O resultado é comparado à linha de base da Etapa 2 nas mesmas dimensões, com o número publicado — inclusive se for desfavorável.</w:t>
            </w:r>
          </w:p>
        </w:tc>
      </w:tr>
    </w:tbl>
    <w:p>
      <w:pPr>
        <w:spacing w:after="20"/>
      </w:pP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c>
          <w:tcPr>
            <w:tcW w:type="dxa" w:w="9865"/>
            <w:shd w:val="clear" w:fill="4A3AA7"/>
          </w:tcPr>
          <w:p>
            <w:pPr>
              <w:spacing w:before="60" w:after="2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PARTE II   </w:t>
            </w:r>
            <w:r>
              <w:rPr>
                <w:rFonts w:ascii="Calibri" w:hAnsi="Calibri" w:eastAsia="Calibri"/>
                <w:b/>
                <w:color w:val="FFFFFF"/>
                <w:sz w:val="25"/>
              </w:rPr>
              <w:t>Os requisitos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 w:eastAsia="Calibri"/>
                <w:i/>
                <w:color w:val="FFFFFF"/>
                <w:sz w:val="17"/>
              </w:rPr>
              <w:t>O que o sistema precisa fazer, sob que restrições, e o mecanismo que garante cada uma.</w:t>
            </w:r>
          </w:p>
        </w:tc>
      </w:tr>
    </w:tbl>
    <w:p>
      <w:pPr>
        <w:spacing w:after="40"/>
      </w:pPr>
    </w:p>
    <w:p>
      <w:pPr>
        <w:pStyle w:val="Heading1"/>
      </w:pPr>
      <w:r>
        <w:t>6.  Requisitos funcionais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51"/>
        <w:gridCol w:w="3251"/>
        <w:gridCol w:w="3251"/>
      </w:tblGrid>
      <w:tr>
        <w:tc>
          <w:tcPr>
            <w:tcW w:type="dxa" w:w="907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7143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Requisito funcional</w:t>
            </w:r>
          </w:p>
        </w:tc>
        <w:tc>
          <w:tcPr>
            <w:tcW w:type="dxa" w:w="1814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Etapa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RF-01</w:t>
            </w:r>
          </w:p>
        </w:tc>
        <w:tc>
          <w:tcPr>
            <w:tcW w:type="dxa" w:w="7143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partir de uma descrição em linguagem natural, produzir especificação, plano e tarefas decompostas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E07</w:t>
            </w:r>
          </w:p>
        </w:tc>
      </w:tr>
      <w:tr>
        <w:tc>
          <w:tcPr>
            <w:tcW w:type="dxa" w:w="90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RF-02</w:t>
            </w:r>
          </w:p>
        </w:tc>
        <w:tc>
          <w:tcPr>
            <w:tcW w:type="dxa" w:w="7143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Cada tarefa percorre seis estados explícitos, e cada mudança é registrada com o relatório e o custo que a produziram</w:t>
            </w:r>
          </w:p>
        </w:tc>
        <w:tc>
          <w:tcPr>
            <w:tcW w:type="dxa" w:w="181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E07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RF-03</w:t>
            </w:r>
          </w:p>
        </w:tc>
        <w:tc>
          <w:tcPr>
            <w:tcW w:type="dxa" w:w="7143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Toda entrega passa por dois julgamentos independentes: um verifica se funciona, outro se é o que foi pedido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E07</w:t>
            </w:r>
          </w:p>
        </w:tc>
      </w:tr>
      <w:tr>
        <w:tc>
          <w:tcPr>
            <w:tcW w:type="dxa" w:w="90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RF-04</w:t>
            </w:r>
          </w:p>
        </w:tc>
        <w:tc>
          <w:tcPr>
            <w:tcW w:type="dxa" w:w="7143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Entrega reprovada volta para execução com o relatório anexado, e o sistema decide COMO refazer a partir da causa</w:t>
            </w:r>
          </w:p>
        </w:tc>
        <w:tc>
          <w:tcPr>
            <w:tcW w:type="dxa" w:w="181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E07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RF-05</w:t>
            </w:r>
          </w:p>
        </w:tc>
        <w:tc>
          <w:tcPr>
            <w:tcW w:type="dxa" w:w="7143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retrabalho tem limite; esgotado, a tarefa é replanejada uma vez e, se ainda falhar, entregue ao humano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E07</w:t>
            </w:r>
          </w:p>
        </w:tc>
      </w:tr>
      <w:tr>
        <w:tc>
          <w:tcPr>
            <w:tcW w:type="dxa" w:w="90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RF-06</w:t>
            </w:r>
          </w:p>
        </w:tc>
        <w:tc>
          <w:tcPr>
            <w:tcW w:type="dxa" w:w="7143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Tarefas independentes podem ser construídas ao mesmo tempo, sem que uma interfira no arquivo da outra</w:t>
            </w:r>
          </w:p>
        </w:tc>
        <w:tc>
          <w:tcPr>
            <w:tcW w:type="dxa" w:w="181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E09</w:t>
            </w:r>
          </w:p>
        </w:tc>
      </w:tr>
      <w:tr>
        <w:tc>
          <w:tcPr>
            <w:tcW w:type="dxa" w:w="90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RF-07</w:t>
            </w:r>
          </w:p>
        </w:tc>
        <w:tc>
          <w:tcPr>
            <w:tcW w:type="dxa" w:w="7143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sistema consulta o histórico do próprio projeto antes de decidir, e cita a fonte do que recuperou</w:t>
            </w:r>
          </w:p>
        </w:tc>
        <w:tc>
          <w:tcPr>
            <w:tcW w:type="dxa" w:w="181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E10</w:t>
            </w:r>
          </w:p>
        </w:tc>
      </w:tr>
      <w:tr>
        <w:tc>
          <w:tcPr>
            <w:tcW w:type="dxa" w:w="90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RF-08</w:t>
            </w:r>
          </w:p>
        </w:tc>
        <w:tc>
          <w:tcPr>
            <w:tcW w:type="dxa" w:w="7143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Andamento, custo e saída de cada agente acompanhados numa tela, ao vivo</w:t>
            </w:r>
          </w:p>
        </w:tc>
        <w:tc>
          <w:tcPr>
            <w:tcW w:type="dxa" w:w="181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E11</w:t>
            </w:r>
          </w:p>
        </w:tc>
      </w:tr>
    </w:tbl>
    <w:p>
      <w:pPr>
        <w:spacing w:after="20"/>
      </w:pPr>
    </w:p>
    <w:p>
      <w:pPr>
        <w:pStyle w:val="Heading1"/>
      </w:pPr>
      <w:r>
        <w:t>7.  Requisitos não funcionais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52514E"/>
          <w:sz w:val="18"/>
        </w:rPr>
        <w:t>Requisito não funcional sem mecanismo é intenção. Cada um abaixo vem com o seu.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51"/>
        <w:gridCol w:w="3251"/>
        <w:gridCol w:w="3251"/>
      </w:tblGrid>
      <w:tr>
        <w:tc>
          <w:tcPr>
            <w:tcW w:type="dxa" w:w="1020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4082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Requisito não funcional</w:t>
            </w:r>
          </w:p>
        </w:tc>
        <w:tc>
          <w:tcPr>
            <w:tcW w:type="dxa" w:w="4762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Mecanismo que o garante</w:t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RNF-01</w:t>
            </w:r>
          </w:p>
        </w:tc>
        <w:tc>
          <w:tcPr>
            <w:tcW w:type="dxa" w:w="408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Roda em máquina modesta: 8 GB de RAM e 4 núcleos</w:t>
            </w:r>
          </w:p>
        </w:tc>
        <w:tc>
          <w:tcPr>
            <w:tcW w:type="dxa" w:w="476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nenhum modelo carregado localmente antes da E10; o componente pesado vira adaptador trocável, escolhido por medição</w:t>
            </w:r>
          </w:p>
        </w:tc>
      </w:tr>
      <w:tr>
        <w:tc>
          <w:tcPr>
            <w:tcW w:type="dxa" w:w="102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RNF-02</w:t>
            </w:r>
          </w:p>
        </w:tc>
        <w:tc>
          <w:tcPr>
            <w:tcW w:type="dxa" w:w="408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Custo contabilizado em duas unidades — cota consumida e valor em dólar</w:t>
            </w:r>
          </w:p>
        </w:tc>
        <w:tc>
          <w:tcPr>
            <w:tcW w:type="dxa" w:w="476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tabela própria no banco, alimentada a cada volta do agente</w:t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RNF-03</w:t>
            </w:r>
          </w:p>
        </w:tc>
        <w:tc>
          <w:tcPr>
            <w:tcW w:type="dxa" w:w="408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Nenhum agente escreve fora da raiz do projeto</w:t>
            </w:r>
          </w:p>
        </w:tc>
        <w:tc>
          <w:tcPr>
            <w:tcW w:type="dxa" w:w="476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ferramenta de escrita resolve o caminho e recusa; não é validação de texto</w:t>
            </w:r>
          </w:p>
        </w:tc>
      </w:tr>
      <w:tr>
        <w:tc>
          <w:tcPr>
            <w:tcW w:type="dxa" w:w="102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RNF-04</w:t>
            </w:r>
          </w:p>
        </w:tc>
        <w:tc>
          <w:tcPr>
            <w:tcW w:type="dxa" w:w="408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suíte de testes roda sem rede, sem cota e sem chave de API</w:t>
            </w:r>
          </w:p>
        </w:tc>
        <w:tc>
          <w:tcPr>
            <w:tcW w:type="dxa" w:w="476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adaptadores falsos determinísticos, e um teste que falha se a chave estiver definida</w:t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RNF-05</w:t>
            </w:r>
          </w:p>
        </w:tc>
        <w:tc>
          <w:tcPr>
            <w:tcW w:type="dxa" w:w="408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morte de um agente não derruba os outros nem perde o trabalho</w:t>
            </w:r>
          </w:p>
        </w:tc>
        <w:tc>
          <w:tcPr>
            <w:tcW w:type="dxa" w:w="476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cada agente é um processo supervisionado, e a fila devolve a tarefa</w:t>
            </w:r>
          </w:p>
        </w:tc>
      </w:tr>
      <w:tr>
        <w:tc>
          <w:tcPr>
            <w:tcW w:type="dxa" w:w="102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RNF-06</w:t>
            </w:r>
          </w:p>
        </w:tc>
        <w:tc>
          <w:tcPr>
            <w:tcW w:type="dxa" w:w="408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gasto de uma rodada não ultrapassa um teto declarado</w:t>
            </w:r>
          </w:p>
        </w:tc>
        <w:tc>
          <w:tcPr>
            <w:tcW w:type="dxa" w:w="476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parada limpa: impede começar o que não cabe, nunca corta no meio</w:t>
            </w:r>
          </w:p>
        </w:tc>
      </w:tr>
      <w:tr>
        <w:tc>
          <w:tcPr>
            <w:tcW w:type="dxa" w:w="102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RNF-07</w:t>
            </w:r>
          </w:p>
        </w:tc>
        <w:tc>
          <w:tcPr>
            <w:tcW w:type="dxa" w:w="408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Trocar o fornecedor de modelo não exige alterar o núcleo</w:t>
            </w:r>
          </w:p>
        </w:tc>
        <w:tc>
          <w:tcPr>
            <w:tcW w:type="dxa" w:w="476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uma fronteira declarada; o fornecedor entra como adaptador</w:t>
            </w:r>
          </w:p>
        </w:tc>
      </w:tr>
    </w:tbl>
    <w:p>
      <w:pPr>
        <w:spacing w:after="20"/>
      </w:pP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c>
          <w:tcPr>
            <w:tcW w:type="dxa" w:w="9865"/>
            <w:shd w:val="clear" w:fill="C24E1E"/>
          </w:tcPr>
          <w:p>
            <w:pPr>
              <w:spacing w:before="60" w:after="2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PARTE III   </w:t>
            </w:r>
            <w:r>
              <w:rPr>
                <w:rFonts w:ascii="Calibri" w:hAnsi="Calibri" w:eastAsia="Calibri"/>
                <w:b/>
                <w:color w:val="FFFFFF"/>
                <w:sz w:val="25"/>
              </w:rPr>
              <w:t>As ferramentas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 w:eastAsia="Calibri"/>
                <w:i/>
                <w:color w:val="FFFFFF"/>
                <w:sz w:val="17"/>
              </w:rPr>
              <w:t>O que será usado para construir, com versão, papel e a justificativa de cada escolha.</w:t>
            </w:r>
          </w:p>
        </w:tc>
      </w:tr>
    </w:tbl>
    <w:p>
      <w:pPr>
        <w:spacing w:after="40"/>
      </w:pPr>
    </w:p>
    <w:p>
      <w:pPr>
        <w:pStyle w:val="Heading1"/>
      </w:pPr>
      <w:r>
        <w:t>8.  Por que Elixir e a plataforma OTP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É a decisão mais consequente do projeto, e a que mais precisa de justificativa — Elixir não é a escolha óbvia para um sistema que conversa com modelos de linguagem, território de Python. O argumento é sobre a natureza do gargalo: o sistema não faz contas pesadas, ele espera. Cada agente passa a maior parte do tempo aguardando um serviço remoto que demora dezenas de segundos e pode falhar. O problema real é manter dezenas desses trabalhos em voo, poder cortar um com segurança e sobreviver quando um morre — que é exatamente para o que a plataforma OTP foi construída.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2A78D6"/>
        </w:tblBorders>
      </w:tblPr>
      <w:tblGrid>
        <w:gridCol w:w="9752"/>
      </w:tblGrid>
      <w:tr>
        <w:tc>
          <w:tcPr>
            <w:tcW w:type="dxa" w:w="9865"/>
            <w:shd w:val="clear" w:fill="EAF2FD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184F95"/>
                <w:sz w:val="17"/>
              </w:rPr>
              <w:t xml:space="preserve">O MAPEAMENTO DECISIVO  </w:t>
            </w:r>
            <w:r>
              <w:rPr>
                <w:rFonts w:ascii="Calibri" w:hAnsi="Calibri" w:eastAsia="Calibri"/>
                <w:color w:val="0B0B0B"/>
                <w:sz w:val="17"/>
              </w:rPr>
              <w:t>Um agente em execução é um processo supervisionado: tem identificador, tem dono, tem quem o mate quando preciso e quem perceba que morreu — de graça, pela plataforma. Onde agentes são apenas chamadas de função dentro de um laço, nada disso existe sem ser construído à mão.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51"/>
        <w:gridCol w:w="3251"/>
        <w:gridCol w:w="3251"/>
      </w:tblGrid>
      <w:tr>
        <w:tc>
          <w:tcPr>
            <w:tcW w:type="dxa" w:w="1757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Alternativa</w:t>
            </w:r>
          </w:p>
        </w:tc>
        <w:tc>
          <w:tcPr>
            <w:tcW w:type="dxa" w:w="277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ganharia</w:t>
            </w:r>
          </w:p>
        </w:tc>
        <w:tc>
          <w:tcPr>
            <w:tcW w:type="dxa" w:w="5329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Por que não foi escolhida</w:t>
            </w:r>
          </w:p>
        </w:tc>
      </w:tr>
      <w:tr>
        <w:tc>
          <w:tcPr>
            <w:tcW w:type="dxa" w:w="175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Python + Celery</w:t>
            </w:r>
          </w:p>
        </w:tc>
        <w:tc>
          <w:tcPr>
            <w:tcW w:type="dxa" w:w="277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ecossistema de IA mais rico</w:t>
            </w:r>
          </w:p>
        </w:tc>
        <w:tc>
          <w:tcPr>
            <w:tcW w:type="dxa" w:w="532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isolamento e supervisão ficam por conta da aplicação; matar um trabalho no meio é notoriamente frágil</w:t>
            </w:r>
          </w:p>
        </w:tc>
      </w:tr>
      <w:tr>
        <w:tc>
          <w:tcPr>
            <w:tcW w:type="dxa" w:w="175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Node/TypeScript</w:t>
            </w:r>
          </w:p>
        </w:tc>
        <w:tc>
          <w:tcPr>
            <w:tcW w:type="dxa" w:w="277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uma linguagem só, do banco à tela</w:t>
            </w:r>
          </w:p>
        </w:tc>
        <w:tc>
          <w:tcPr>
            <w:tcW w:type="dxa" w:w="532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concorrência de espera é bem servida, mas um erro não isolado derruba o processo inteiro</w:t>
            </w:r>
          </w:p>
        </w:tc>
      </w:tr>
      <w:tr>
        <w:tc>
          <w:tcPr>
            <w:tcW w:type="dxa" w:w="175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Go</w:t>
            </w:r>
          </w:p>
        </w:tc>
        <w:tc>
          <w:tcPr>
            <w:tcW w:type="dxa" w:w="277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concorrência excelente, binário único</w:t>
            </w:r>
          </w:p>
        </w:tc>
        <w:tc>
          <w:tcPr>
            <w:tcW w:type="dxa" w:w="532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sem supervisão hierárquica embutida; a árvore de recuperação seria escrita à mão</w:t>
            </w:r>
          </w:p>
        </w:tc>
      </w:tr>
      <w:tr>
        <w:tc>
          <w:tcPr>
            <w:tcW w:type="dxa" w:w="175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Elixir/OTP</w:t>
            </w:r>
          </w:p>
        </w:tc>
        <w:tc>
          <w:tcPr>
            <w:tcW w:type="dxa" w:w="277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supervisão, isolamento e concorrência nativos</w:t>
            </w:r>
          </w:p>
        </w:tc>
        <w:tc>
          <w:tcPr>
            <w:tcW w:type="dxa" w:w="532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ESCOLHIDA — ao custo de um ecossistema de IA menor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C24E1E"/>
        </w:tblBorders>
      </w:tblPr>
      <w:tblGrid>
        <w:gridCol w:w="9752"/>
      </w:tblGrid>
      <w:tr>
        <w:tc>
          <w:tcPr>
            <w:tcW w:type="dxa" w:w="9865"/>
            <w:shd w:val="clear" w:fill="FCF0EA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C24E1E"/>
                <w:sz w:val="17"/>
              </w:rPr>
              <w:t xml:space="preserve">O QUE ELIXIR NÃO RESOLVE  </w:t>
            </w:r>
            <w:r>
              <w:rPr>
                <w:rFonts w:ascii="Calibri" w:hAnsi="Calibri" w:eastAsia="Calibri"/>
                <w:color w:val="0B0B0B"/>
                <w:sz w:val="17"/>
              </w:rPr>
              <w:t>Honestidade obrigatória, e deve constar da defesa: Elixir não barateia o modelo — o preço por token é do fornecedor. E o ecossistema de IA em Elixir é menor que o de Python. O risco é aceitável porque a parte pesada é espera de rede, não cálculo; a única etapa numérica tem biblioteca madura e pode ser delegada a um serviço externo.</w:t>
            </w:r>
          </w:p>
        </w:tc>
      </w:tr>
    </w:tbl>
    <w:p>
      <w:pPr>
        <w:spacing w:after="20"/>
      </w:pPr>
    </w:p>
    <w:p>
      <w:pPr>
        <w:pStyle w:val="Heading1"/>
      </w:pPr>
      <w:r>
        <w:t>9.  A pilha, camada por camada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2438"/>
        <w:gridCol w:w="2438"/>
        <w:gridCol w:w="2438"/>
        <w:gridCol w:w="2438"/>
      </w:tblGrid>
      <w:tr>
        <w:tc>
          <w:tcPr>
            <w:tcW w:type="dxa" w:w="1531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Ferramenta</w:t>
            </w:r>
          </w:p>
        </w:tc>
        <w:tc>
          <w:tcPr>
            <w:tcW w:type="dxa" w:w="567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Ver.</w:t>
            </w:r>
          </w:p>
        </w:tc>
        <w:tc>
          <w:tcPr>
            <w:tcW w:type="dxa" w:w="3005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Papel no sistema</w:t>
            </w:r>
          </w:p>
        </w:tc>
        <w:tc>
          <w:tcPr>
            <w:tcW w:type="dxa" w:w="4762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Por que ela, e não outra</w:t>
            </w:r>
          </w:p>
        </w:tc>
      </w:tr>
      <w:tr>
        <w:tc>
          <w:tcPr>
            <w:tcW w:type="dxa" w:w="153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Elixir</w:t>
            </w:r>
          </w:p>
        </w:tc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1.19</w:t>
            </w:r>
          </w:p>
        </w:tc>
        <w:tc>
          <w:tcPr>
            <w:tcW w:type="dxa" w:w="300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Linguagem de todo o sistema</w:t>
            </w:r>
          </w:p>
        </w:tc>
        <w:tc>
          <w:tcPr>
            <w:tcW w:type="dxa" w:w="476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sintaxe de alto nível sobre a plataforma OTP</w:t>
            </w:r>
          </w:p>
        </w:tc>
      </w:tr>
      <w:tr>
        <w:tc>
          <w:tcPr>
            <w:tcW w:type="dxa" w:w="153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Erlang/OTP</w:t>
            </w:r>
          </w:p>
        </w:tc>
        <w:tc>
          <w:tcPr>
            <w:tcW w:type="dxa" w:w="56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28</w:t>
            </w:r>
          </w:p>
        </w:tc>
        <w:tc>
          <w:tcPr>
            <w:tcW w:type="dxa" w:w="300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Runtime: processos, supervisão, tolerância a falha</w:t>
            </w:r>
          </w:p>
        </w:tc>
        <w:tc>
          <w:tcPr>
            <w:tcW w:type="dxa" w:w="476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é a razão da escolha da plataforma</w:t>
            </w:r>
          </w:p>
        </w:tc>
      </w:tr>
      <w:tr>
        <w:tc>
          <w:tcPr>
            <w:tcW w:type="dxa" w:w="153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Mix</w:t>
            </w:r>
          </w:p>
        </w:tc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—</w:t>
            </w:r>
          </w:p>
        </w:tc>
        <w:tc>
          <w:tcPr>
            <w:tcW w:type="dxa" w:w="300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Compilação, dependências e comandos próprios</w:t>
            </w:r>
          </w:p>
        </w:tc>
        <w:tc>
          <w:tcPr>
            <w:tcW w:type="dxa" w:w="476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vem com a linguagem; as rotinas do projeto viram comandos `mix`</w:t>
            </w:r>
          </w:p>
        </w:tc>
      </w:tr>
      <w:tr>
        <w:tc>
          <w:tcPr>
            <w:tcW w:type="dxa" w:w="153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Phoenix</w:t>
            </w:r>
          </w:p>
        </w:tc>
        <w:tc>
          <w:tcPr>
            <w:tcW w:type="dxa" w:w="56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1.8</w:t>
            </w:r>
          </w:p>
        </w:tc>
        <w:tc>
          <w:tcPr>
            <w:tcW w:type="dxa" w:w="300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Framework web que serve o painel</w:t>
            </w:r>
          </w:p>
        </w:tc>
        <w:tc>
          <w:tcPr>
            <w:tcW w:type="dxa" w:w="476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padrão do ecossistema; integra com a árvore de supervisão</w:t>
            </w:r>
          </w:p>
        </w:tc>
      </w:tr>
      <w:tr>
        <w:tc>
          <w:tcPr>
            <w:tcW w:type="dxa" w:w="153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LiveView</w:t>
            </w:r>
          </w:p>
        </w:tc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1.2</w:t>
            </w:r>
          </w:p>
        </w:tc>
        <w:tc>
          <w:tcPr>
            <w:tcW w:type="dxa" w:w="300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Tela ao vivo, atualizada pelo servidor</w:t>
            </w:r>
          </w:p>
        </w:tc>
        <w:tc>
          <w:tcPr>
            <w:tcW w:type="dxa" w:w="476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evita uma segunda pilha de frontend só para mostrar estado que já está no servidor</w:t>
            </w:r>
          </w:p>
        </w:tc>
      </w:tr>
      <w:tr>
        <w:tc>
          <w:tcPr>
            <w:tcW w:type="dxa" w:w="153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Bandit</w:t>
            </w:r>
          </w:p>
        </w:tc>
        <w:tc>
          <w:tcPr>
            <w:tcW w:type="dxa" w:w="56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1.5</w:t>
            </w:r>
          </w:p>
        </w:tc>
        <w:tc>
          <w:tcPr>
            <w:tcW w:type="dxa" w:w="300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Servidor HTTP</w:t>
            </w:r>
          </w:p>
        </w:tc>
        <w:tc>
          <w:tcPr>
            <w:tcW w:type="dxa" w:w="476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escrito em Elixir puro; menos peças</w:t>
            </w:r>
          </w:p>
        </w:tc>
      </w:tr>
      <w:tr>
        <w:tc>
          <w:tcPr>
            <w:tcW w:type="dxa" w:w="153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Tailwind + daisyUI</w:t>
            </w:r>
          </w:p>
        </w:tc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—</w:t>
            </w:r>
          </w:p>
        </w:tc>
        <w:tc>
          <w:tcPr>
            <w:tcW w:type="dxa" w:w="300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Estilo do painel</w:t>
            </w:r>
          </w:p>
        </w:tc>
        <w:tc>
          <w:tcPr>
            <w:tcW w:type="dxa" w:w="476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componentes prontos; o painel é ferramenta de uso próprio, não produto</w:t>
            </w:r>
          </w:p>
        </w:tc>
      </w:tr>
      <w:tr>
        <w:tc>
          <w:tcPr>
            <w:tcW w:type="dxa" w:w="153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PostgreSQL</w:t>
            </w:r>
          </w:p>
        </w:tc>
        <w:tc>
          <w:tcPr>
            <w:tcW w:type="dxa" w:w="56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18</w:t>
            </w:r>
          </w:p>
        </w:tc>
        <w:tc>
          <w:tcPr>
            <w:tcW w:type="dxa" w:w="300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Banco: todo o estado do sistema</w:t>
            </w:r>
          </w:p>
        </w:tc>
        <w:tc>
          <w:tcPr>
            <w:tcW w:type="dxa" w:w="476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transação real — permite mudar estado, gravar relatório e lançar custo atomicamente</w:t>
            </w:r>
          </w:p>
        </w:tc>
      </w:tr>
      <w:tr>
        <w:tc>
          <w:tcPr>
            <w:tcW w:type="dxa" w:w="153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Ecto</w:t>
            </w:r>
          </w:p>
        </w:tc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3.13</w:t>
            </w:r>
          </w:p>
        </w:tc>
        <w:tc>
          <w:tcPr>
            <w:tcW w:type="dxa" w:w="300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Acesso ao banco, migrações e validação</w:t>
            </w:r>
          </w:p>
        </w:tc>
        <w:tc>
          <w:tcPr>
            <w:tcW w:type="dxa" w:w="476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 camada de dados idiomática do ecossistema</w:t>
            </w:r>
          </w:p>
        </w:tc>
      </w:tr>
      <w:tr>
        <w:tc>
          <w:tcPr>
            <w:tcW w:type="dxa" w:w="153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Oban</w:t>
            </w:r>
          </w:p>
        </w:tc>
        <w:tc>
          <w:tcPr>
            <w:tcW w:type="dxa" w:w="56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2.24</w:t>
            </w:r>
          </w:p>
        </w:tc>
        <w:tc>
          <w:tcPr>
            <w:tcW w:type="dxa" w:w="300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Fila de trabalhos durável, dentro do próprio banco</w:t>
            </w:r>
          </w:p>
        </w:tc>
        <w:tc>
          <w:tcPr>
            <w:tcW w:type="dxa" w:w="476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enfileirar um trabalho e mudar o estado da tarefa na MESMA transação; fila externa não permitiria</w:t>
            </w:r>
          </w:p>
        </w:tc>
      </w:tr>
      <w:tr>
        <w:tc>
          <w:tcPr>
            <w:tcW w:type="dxa" w:w="153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pgvector</w:t>
            </w:r>
          </w:p>
        </w:tc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0.8</w:t>
            </w:r>
          </w:p>
        </w:tc>
        <w:tc>
          <w:tcPr>
            <w:tcW w:type="dxa" w:w="300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Busca por similaridade semântica</w:t>
            </w:r>
          </w:p>
        </w:tc>
        <w:tc>
          <w:tcPr>
            <w:tcW w:type="dxa" w:w="476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extensão do próprio PostgreSQL: a memória mora no mesmo banco do estado, sem segundo serviço</w:t>
            </w:r>
          </w:p>
        </w:tc>
      </w:tr>
      <w:tr>
        <w:tc>
          <w:tcPr>
            <w:tcW w:type="dxa" w:w="153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ExUnit</w:t>
            </w:r>
          </w:p>
        </w:tc>
        <w:tc>
          <w:tcPr>
            <w:tcW w:type="dxa" w:w="56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—</w:t>
            </w:r>
          </w:p>
        </w:tc>
        <w:tc>
          <w:tcPr>
            <w:tcW w:type="dxa" w:w="300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Suíte de testes</w:t>
            </w:r>
          </w:p>
        </w:tc>
        <w:tc>
          <w:tcPr>
            <w:tcW w:type="dxa" w:w="476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vem com a linguagem</w:t>
            </w:r>
          </w:p>
        </w:tc>
      </w:tr>
      <w:tr>
        <w:tc>
          <w:tcPr>
            <w:tcW w:type="dxa" w:w="153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Credo</w:t>
            </w:r>
          </w:p>
        </w:tc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1.7</w:t>
            </w:r>
          </w:p>
        </w:tc>
        <w:tc>
          <w:tcPr>
            <w:tcW w:type="dxa" w:w="300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Análise estática de estilo</w:t>
            </w:r>
          </w:p>
        </w:tc>
        <w:tc>
          <w:tcPr>
            <w:tcW w:type="dxa" w:w="476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roda em modo estrito; reprovar nele interrompe a verificação</w:t>
            </w:r>
          </w:p>
        </w:tc>
      </w:tr>
      <w:tr>
        <w:tc>
          <w:tcPr>
            <w:tcW w:type="dxa" w:w="153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Dialyzer</w:t>
            </w:r>
          </w:p>
        </w:tc>
        <w:tc>
          <w:tcPr>
            <w:tcW w:type="dxa" w:w="56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—</w:t>
            </w:r>
          </w:p>
        </w:tc>
        <w:tc>
          <w:tcPr>
            <w:tcW w:type="dxa" w:w="300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Checagem estática de tipos</w:t>
            </w:r>
          </w:p>
        </w:tc>
        <w:tc>
          <w:tcPr>
            <w:tcW w:type="dxa" w:w="476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é uma das formas concretas de mover a regra para o compilador</w:t>
            </w:r>
          </w:p>
        </w:tc>
      </w:tr>
      <w:tr>
        <w:tc>
          <w:tcPr>
            <w:tcW w:type="dxa" w:w="153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Req</w:t>
            </w:r>
          </w:p>
        </w:tc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0.5</w:t>
            </w:r>
          </w:p>
        </w:tc>
        <w:tc>
          <w:tcPr>
            <w:tcW w:type="dxa" w:w="300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Cliente HTTP para falar com o modelo</w:t>
            </w:r>
          </w:p>
        </w:tc>
        <w:tc>
          <w:tcPr>
            <w:tcW w:type="dxa" w:w="476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de baixo nível de propósito: o sistema precisa controlar onde marcar os pontos de cache</w:t>
            </w:r>
          </w:p>
        </w:tc>
      </w:tr>
      <w:tr>
        <w:tc>
          <w:tcPr>
            <w:tcW w:type="dxa" w:w="153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Telemetry</w:t>
            </w:r>
          </w:p>
        </w:tc>
        <w:tc>
          <w:tcPr>
            <w:tcW w:type="dxa" w:w="56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1.0</w:t>
            </w:r>
          </w:p>
        </w:tc>
        <w:tc>
          <w:tcPr>
            <w:tcW w:type="dxa" w:w="300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Instrumentação: eventos e métricas por despacho</w:t>
            </w:r>
          </w:p>
        </w:tc>
        <w:tc>
          <w:tcPr>
            <w:tcW w:type="dxa" w:w="476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o painel lê os mesmos eventos que o motor emite</w:t>
            </w:r>
          </w:p>
        </w:tc>
      </w:tr>
      <w:tr>
        <w:tc>
          <w:tcPr>
            <w:tcW w:type="dxa" w:w="153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Git</w:t>
            </w:r>
          </w:p>
        </w:tc>
        <w:tc>
          <w:tcPr>
            <w:tcW w:type="dxa" w:w="56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—</w:t>
            </w:r>
          </w:p>
        </w:tc>
        <w:tc>
          <w:tcPr>
            <w:tcW w:type="dxa" w:w="300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Versionamento do sistema e de cada projeto construído</w:t>
            </w:r>
          </w:p>
        </w:tc>
        <w:tc>
          <w:tcPr>
            <w:tcW w:type="dxa" w:w="476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cada projeto gerado nasce como repositório próprio, com um commit por tarefa</w:t>
            </w:r>
          </w:p>
        </w:tc>
      </w:tr>
    </w:tbl>
    <w:p>
      <w:pPr>
        <w:spacing w:after="20"/>
      </w:pPr>
    </w:p>
    <w:p>
      <w:pPr>
        <w:pStyle w:val="Heading1"/>
      </w:pPr>
      <w:r>
        <w:t>10.  A verificação como comando único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Todo o controle de qualidade fica atrás de um comando só, e a ordem dos estágios é a regra: o que falha mais rápido e mais barato roda primeiro, e o primeiro que falhar interrompe os seguintes. É este comando que roda em toda verificação — tanto à mão quanto quando um agente verifica a própria entrega.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C3C2B7"/>
        </w:tblBorders>
      </w:tblPr>
      <w:tblGrid>
        <w:gridCol w:w="9752"/>
      </w:tblGrid>
      <w:tr>
        <w:tc>
          <w:tcPr>
            <w:tcW w:type="dxa" w:w="9865"/>
            <w:shd w:val="clear" w:fill="F7F7F4"/>
          </w:tcPr>
          <w:p>
            <w:pPr>
              <w:spacing w:before="4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>mix verificar   # um comando, quatro estagios, do mais barato ao mais caro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1. mix format --check-formatted     # formatacao   — segundos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2. mix compile --warnings-as-errors # compilacao   — aviso reprova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3. mix credo --strict               # estilo       — modo estrito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4. mix test                         # testes       — sem rede, sem cota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>mix dialyzer   # checagem de tipos: estagio proprio, fora do comando do dia a dia,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1BAF7A"/>
                <w:sz w:val="14"/>
              </w:rPr>
              <w:t xml:space="preserve">               # porque a primeira execucao demora minutos. Nao e opcional.</w:t>
            </w:r>
          </w:p>
        </w:tc>
      </w:tr>
    </w:tbl>
    <w:p>
      <w:pPr>
        <w:spacing w:after="20"/>
      </w:pPr>
    </w:p>
    <w:p>
      <w:pPr>
        <w:spacing w:before="4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O ambiente será montado na Etapa 4 com scripts de instalação reproduzíveis, não passo a passo em prosa: o trabalho pode precisar mudar de máquina, e instalação que não se reproduz é trabalho perdido. O banco não será instalado como serviço do sistema, e sim subido por script quando se for trabalhar — assim não consome memória o tempo todo, o que importa sob o RNF-01.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c>
          <w:tcPr>
            <w:tcW w:type="dxa" w:w="9865"/>
            <w:shd w:val="clear" w:fill="184F95"/>
          </w:tcPr>
          <w:p>
            <w:pPr>
              <w:spacing w:before="60" w:after="2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PARTE IV   </w:t>
            </w:r>
            <w:r>
              <w:rPr>
                <w:rFonts w:ascii="Calibri" w:hAnsi="Calibri" w:eastAsia="Calibri"/>
                <w:b/>
                <w:color w:val="FFFFFF"/>
                <w:sz w:val="25"/>
              </w:rPr>
              <w:t>A arquitetura planejada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 w:eastAsia="Calibri"/>
                <w:i/>
                <w:color w:val="FFFFFF"/>
                <w:sz w:val="17"/>
              </w:rPr>
              <w:t>Como as peças se encaixam, e onde cada regra da Parte I vai morar.</w:t>
            </w:r>
          </w:p>
        </w:tc>
      </w:tr>
    </w:tbl>
    <w:p>
      <w:pPr>
        <w:spacing w:after="40"/>
      </w:pPr>
    </w:p>
    <w:p>
      <w:pPr>
        <w:pStyle w:val="Heading1"/>
      </w:pPr>
      <w:r>
        <w:t>11.  Visão em camadas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Quatro camadas, com uma regra: cada uma só conhece a de baixo. O painel não fala com o modelo; ele lê o mesmo banco e escuta os mesmos eventos que o motor emite — assim a tela não tem uma cópia própria do estado para divergir.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16000" cy="29917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rquite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91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1 — As quatro camadas. As duas fronteiras do meio (em roxo) são o que permite trocar o fornecedor de modelo ou o mecanismo de busca sem tocar no motor.</w:t>
      </w:r>
    </w:p>
    <w:p>
      <w:pPr>
        <w:pStyle w:val="Heading1"/>
      </w:pPr>
      <w:r>
        <w:t>12.  O ciclo de vida de uma tarefa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unidade de trabalho é a tarefa: pequena, com objetivo escrito e critérios de aceite que são comandos, não opiniões. Ela percorre seis estados, e cada passagem é feita por um agente diferente do que a construiu.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32000" cy="17913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ic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791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2 — Os seis estados e os dois portões, que respondem a perguntas independentes: uma entrega pode funcionar perfeitamente e ainda assim não ser a que foi pedida.</w:t>
      </w:r>
    </w:p>
    <w:p>
      <w:pPr>
        <w:spacing w:after="60" w:before="20" w:line="252" w:lineRule="auto"/>
        <w:jc w:val="both"/>
      </w:pPr>
      <w:r>
        <w:rPr>
          <w:rFonts w:ascii="Calibri" w:hAnsi="Calibri" w:eastAsia="Calibri"/>
          <w:b/>
          <w:color w:val="184F95"/>
          <w:sz w:val="18"/>
        </w:rPr>
        <w:t xml:space="preserve">Por que dois portões, e não um.  </w:t>
      </w:r>
      <w:r>
        <w:rPr>
          <w:rFonts w:ascii="Calibri" w:hAnsi="Calibri" w:eastAsia="Calibri"/>
          <w:b w:val="0"/>
          <w:color w:val="0B0B0B"/>
          <w:sz w:val="18"/>
        </w:rPr>
        <w:t>Porque "passou nos testes" e "é o que foi pedido" são perguntas diferentes, e a segunda não é redutível à primeira. Um critério de aceite mal escrito pode ser satisfeito por uma entrega que resolve outro problema; o segundo portão existe para pegar exatamente isso, e reprovar por ali não exige apontar defeito técnico nenhum.</w:t>
      </w:r>
    </w:p>
    <w:p>
      <w:pPr>
        <w:spacing w:after="60" w:before="20" w:line="252" w:lineRule="auto"/>
        <w:jc w:val="both"/>
      </w:pPr>
      <w:r>
        <w:rPr>
          <w:rFonts w:ascii="Calibri" w:hAnsi="Calibri" w:eastAsia="Calibri"/>
          <w:b/>
          <w:color w:val="184F95"/>
          <w:sz w:val="18"/>
        </w:rPr>
        <w:t xml:space="preserve">A ferramenta que o revisor não recebe.  </w:t>
      </w:r>
      <w:r>
        <w:rPr>
          <w:rFonts w:ascii="Calibri" w:hAnsi="Calibri" w:eastAsia="Calibri"/>
          <w:b w:val="0"/>
          <w:color w:val="0B0B0B"/>
          <w:sz w:val="18"/>
        </w:rPr>
        <w:t>O agente que revisa não tem, entre suas ferramentas, nenhuma que escreva em arquivo. Não é uma instrução para que não corrija: é a ausência da capacidade. É o exemplo mais direto do que a tese propõe — a separação entre construir e aprovar deixa de depender de disciplina e passa a depender da estrutura.</w:t>
      </w:r>
    </w:p>
    <w:p>
      <w:pPr>
        <w:pStyle w:val="Heading1"/>
      </w:pPr>
      <w:r>
        <w:t>13.  O que acontece quando falha</w:t>
      </w:r>
    </w:p>
    <w:p>
      <w:pPr>
        <w:spacing w:before="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Falha é o caso comum, não a exceção — e é onde a maioria dos sistemas ou desiste cedo demais ou entra em laço infinito. Cada reprovação muda a estratégia, em vez de repetir a aposta que já falhou. O contador de ciclos é incrementado pelo sistema: o agente não tem ferramenta para alterá-lo.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51"/>
        <w:gridCol w:w="3251"/>
        <w:gridCol w:w="3251"/>
      </w:tblGrid>
      <w:tr>
        <w:tc>
          <w:tcPr>
            <w:tcW w:type="dxa" w:w="794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Ciclo</w:t>
            </w:r>
          </w:p>
        </w:tc>
        <w:tc>
          <w:tcPr>
            <w:tcW w:type="dxa" w:w="2041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Resposta</w:t>
            </w:r>
          </w:p>
        </w:tc>
        <w:tc>
          <w:tcPr>
            <w:tcW w:type="dxa" w:w="7030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muda em relação à tentativa anterior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1º</w:t>
            </w:r>
          </w:p>
        </w:tc>
        <w:tc>
          <w:tcPr>
            <w:tcW w:type="dxa" w:w="204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Sobe o modelo</w:t>
            </w:r>
          </w:p>
        </w:tc>
        <w:tc>
          <w:tcPr>
            <w:tcW w:type="dxa" w:w="703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retrabalho usa um modelo mais forte que o do disparo. O gatilho é um fato medido — a tarefa voltou reprovada —, não um palpite feito antes de tentar</w:t>
            </w:r>
          </w:p>
        </w:tc>
      </w:tr>
      <w:tr>
        <w:tc>
          <w:tcPr>
            <w:tcW w:type="dxa" w:w="79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2º</w:t>
            </w:r>
          </w:p>
        </w:tc>
        <w:tc>
          <w:tcPr>
            <w:tcW w:type="dxa" w:w="204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Troca o especialista</w:t>
            </w:r>
          </w:p>
        </w:tc>
        <w:tc>
          <w:tcPr>
            <w:tcW w:type="dxa" w:w="703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duas reprovações sob o mesmo prompt indicam viés de ataque, e não dificuldade da tarefa</w:t>
            </w:r>
          </w:p>
        </w:tc>
      </w:tr>
      <w:tr>
        <w:tc>
          <w:tcPr>
            <w:tcW w:type="dxa" w:w="79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3º</w:t>
            </w:r>
          </w:p>
        </w:tc>
        <w:tc>
          <w:tcPr>
            <w:tcW w:type="dxa" w:w="204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Replaneja</w:t>
            </w:r>
          </w:p>
        </w:tc>
        <w:tc>
          <w:tcPr>
            <w:tcW w:type="dxa" w:w="703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tarefa é quebrada ou reescrita; a original é cancelada com referência à substituta</w:t>
            </w:r>
          </w:p>
        </w:tc>
      </w:tr>
      <w:tr>
        <w:tc>
          <w:tcPr>
            <w:tcW w:type="dxa" w:w="79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4º</w:t>
            </w:r>
          </w:p>
        </w:tc>
        <w:tc>
          <w:tcPr>
            <w:tcW w:type="dxa" w:w="204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Bloqueia</w:t>
            </w:r>
          </w:p>
        </w:tc>
        <w:tc>
          <w:tcPr>
            <w:tcW w:type="dxa" w:w="703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vai para o humano, com o motivo registrado na própria tarefa</w:t>
            </w:r>
          </w:p>
        </w:tc>
      </w:tr>
    </w:tbl>
    <w:p>
      <w:pPr>
        <w:spacing w:after="20"/>
      </w:pPr>
    </w:p>
    <w:p>
      <w:pPr>
        <w:pStyle w:val="Heading1"/>
      </w:pPr>
      <w:r>
        <w:t>14.  A fronteira do fornecedor de modelo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51"/>
        <w:gridCol w:w="3251"/>
        <w:gridCol w:w="3251"/>
      </w:tblGrid>
      <w:tr>
        <w:tc>
          <w:tcPr>
            <w:tcW w:type="dxa" w:w="2041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Família</w:t>
            </w:r>
          </w:p>
        </w:tc>
        <w:tc>
          <w:tcPr>
            <w:tcW w:type="dxa" w:w="2835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Quem roda o laço de ferramentas</w:t>
            </w:r>
          </w:p>
        </w:tc>
        <w:tc>
          <w:tcPr>
            <w:tcW w:type="dxa" w:w="4989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Como é governada</w:t>
            </w:r>
          </w:p>
        </w:tc>
      </w:tr>
      <w:tr>
        <w:tc>
          <w:tcPr>
            <w:tcW w:type="dxa" w:w="204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Agente completo</w:t>
            </w:r>
          </w:p>
        </w:tc>
        <w:tc>
          <w:tcPr>
            <w:tcW w:type="dxa" w:w="283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próprio fornecedor</w:t>
            </w:r>
          </w:p>
        </w:tc>
        <w:tc>
          <w:tcPr>
            <w:tcW w:type="dxa" w:w="498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por opções de invocação: permissão, ferramentas permitidas, diretório de trabalho, teto de turnos</w:t>
            </w:r>
          </w:p>
        </w:tc>
      </w:tr>
      <w:tr>
        <w:tc>
          <w:tcPr>
            <w:tcW w:type="dxa" w:w="204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Endpoint de modelo</w:t>
            </w:r>
          </w:p>
        </w:tc>
        <w:tc>
          <w:tcPr>
            <w:tcW w:type="dxa" w:w="283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sistema, com as próprias ferramentas</w:t>
            </w:r>
          </w:p>
        </w:tc>
        <w:tc>
          <w:tcPr>
            <w:tcW w:type="dxa" w:w="498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pelas ferramentas que o sistema implementa e entrega ao modelo</w:t>
            </w:r>
          </w:p>
        </w:tc>
      </w:tr>
    </w:tbl>
    <w:p>
      <w:pPr>
        <w:spacing w:after="20"/>
      </w:pPr>
    </w:p>
    <w:p>
      <w:pPr>
        <w:spacing w:before="2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 régua que o projeto se impõe: acrescentar um fornecedor deve ser escrever um adaptador e declará-lo — nunca alterar o núcleo. A Etapa 8 terá um critério de aceite que prova isso, conduzindo dois adaptadores definidos apenas no código de teste, sem alterar uma linha do código de produção.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c>
          <w:tcPr>
            <w:tcW w:type="dxa" w:w="9865"/>
            <w:shd w:val="clear" w:fill="14865D"/>
          </w:tcPr>
          <w:p>
            <w:pPr>
              <w:spacing w:before="60" w:after="2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PARTE V   </w:t>
            </w:r>
            <w:r>
              <w:rPr>
                <w:rFonts w:ascii="Calibri" w:hAnsi="Calibri" w:eastAsia="Calibri"/>
                <w:b/>
                <w:color w:val="FFFFFF"/>
                <w:sz w:val="25"/>
              </w:rPr>
              <w:t>O método e o cronograma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 w:eastAsia="Calibri"/>
                <w:i/>
                <w:color w:val="FFFFFF"/>
                <w:sz w:val="17"/>
              </w:rPr>
              <w:t>Por que cascata, e como os 195 dias se dividem.</w:t>
            </w:r>
          </w:p>
        </w:tc>
      </w:tr>
    </w:tbl>
    <w:p>
      <w:pPr>
        <w:spacing w:after="40"/>
      </w:pPr>
    </w:p>
    <w:p>
      <w:pPr>
        <w:pStyle w:val="Heading1"/>
      </w:pPr>
      <w:r>
        <w:t>15.  Por que o modelo cascata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As fases acontecem em sequência, e cada uma só começa quando a anterior fecha num portão verificado. É um modelo criticado onde os requisitos são voláteis — e é por isso que cabe aqui: o problema é conhecido antes de começar, porque um protótipo funcional já existe e será medido na Etapa 2; há um único desenvolvedor e prazo fixo, sem cliente mudando de ideia; e a pesquisa exige que os critérios de sucesso estejam escritos antes de existir o código que será medido — ajustar o alvo depois de ver onde a flecha caiu invalida o resultado.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4A3AA7"/>
        </w:tblBorders>
      </w:tblPr>
      <w:tblGrid>
        <w:gridCol w:w="9752"/>
      </w:tblGrid>
      <w:tr>
        <w:tc>
          <w:tcPr>
            <w:tcW w:type="dxa" w:w="9865"/>
            <w:shd w:val="clear" w:fill="EFEDFA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4A3AA7"/>
                <w:sz w:val="17"/>
              </w:rPr>
              <w:t xml:space="preserve">O CUIDADO QUE O MODELO EXIGE  </w:t>
            </w:r>
            <w:r>
              <w:rPr>
                <w:rFonts w:ascii="Calibri" w:hAnsi="Calibri" w:eastAsia="Calibri"/>
                <w:color w:val="0B0B0B"/>
                <w:sz w:val="17"/>
              </w:rPr>
              <w:t>Tarefa escrita com meses de antecedência envelhece: as últimas serão executadas sobre um código que já tomou decisões que o planejamento não podia prever. Por isso as etapas E07, E09, E10 e E11 abrem conferindo o plano contra o código que existe, e registrando o que foi ajustado e por quê. "Conferido, nada divergiu" também é registro válido. É o controle de mudança da cascata, aplicado dentro da construção.</w:t>
            </w:r>
          </w:p>
        </w:tc>
      </w:tr>
    </w:tbl>
    <w:p>
      <w:pPr>
        <w:spacing w:after="20"/>
      </w:pP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03999" cy="9380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esfor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938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3 — Como os 195 dias se dividem entre as quatro fases. Um projeto de pesquisa que gasta 85% do prazo codificando chega ao fim com muito código e nenhuma medição.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471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ronogra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47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4 — As 13 etapas de 15 dias, de 13 de abril a 24 de outubro de 2026. Trinta por cento do prazo acontece antes da primeira linha de código, e quinze por cento depois da última.</w:t>
      </w:r>
    </w:p>
    <w:p>
      <w:pPr>
        <w:spacing w:before="60" w:after="4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Cada etapa de implementação termina num marco — uma afirmação demonstrável rodando o sistema, não descrevendo-o. Os marcos são cumulativos: cada um pressupõe todos os anteriores, e é isso que impede o projeto de avançar sobre fundação não verificada.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681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marc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68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Calibri"/>
          <w:i/>
          <w:color w:val="898781"/>
          <w:sz w:val="15"/>
        </w:rPr>
        <w:t>Figura 5 — Os sete marcos de implementação. Não medem porcentagem de conclusão: medem capacidade adquirida.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c>
          <w:tcPr>
            <w:tcW w:type="dxa" w:w="9865"/>
            <w:shd w:val="clear" w:fill="2A78D6"/>
          </w:tcPr>
          <w:p>
            <w:pPr>
              <w:spacing w:before="60" w:after="2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PARTE VI   </w:t>
            </w:r>
            <w:r>
              <w:rPr>
                <w:rFonts w:ascii="Calibri" w:hAnsi="Calibri" w:eastAsia="Calibri"/>
                <w:b/>
                <w:color w:val="FFFFFF"/>
                <w:sz w:val="25"/>
              </w:rPr>
              <w:t>As 13 etapas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 w:eastAsia="Calibri"/>
                <w:i/>
                <w:color w:val="FFFFFF"/>
                <w:sz w:val="17"/>
              </w:rPr>
              <w:t>O que será feito em cada quinzena, e o que precisa ser verdade para a seguinte começar.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51"/>
        <w:gridCol w:w="3251"/>
        <w:gridCol w:w="3251"/>
      </w:tblGrid>
      <w:tr>
        <w:tc>
          <w:tcPr>
            <w:tcW w:type="dxa" w:w="1077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Etapa</w:t>
            </w:r>
          </w:p>
        </w:tc>
        <w:tc>
          <w:tcPr>
            <w:tcW w:type="dxa" w:w="5669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Objetivo e atividades principais</w:t>
            </w:r>
          </w:p>
        </w:tc>
        <w:tc>
          <w:tcPr>
            <w:tcW w:type="dxa" w:w="311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Portão de saída</w:t>
            </w:r>
          </w:p>
        </w:tc>
      </w:tr>
      <w:tr>
        <w:tc>
          <w:tcPr>
            <w:tcW w:type="dxa" w:w="107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E01</w:t>
              <w:br/>
              <w:t>13/04–27/04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Requisitos e viabilidade.  Caracterizar o problema; elicitar requisitos funcionais e não funcionais, cada um com o mecanismo que o verificará; fixar o perfil de máquina alvo (8 GB, 4 núcleos) como restrição de arquitetura; estudar viabilidade de custo; delimitar o escopo por escrito.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Requisitos revisados e congelados. Daqui em diante, requisito novo só entra por controle de mudança registrado.</w:t>
            </w:r>
          </w:p>
        </w:tc>
      </w:tr>
      <w:tr>
        <w:tc>
          <w:tcPr>
            <w:tcW w:type="dxa" w:w="107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E02</w:t>
              <w:br/>
              <w:t>28/04–12/05</w:t>
            </w:r>
          </w:p>
        </w:tc>
        <w:tc>
          <w:tcPr>
            <w:tcW w:type="dxa" w:w="566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Estado da arte e linha de base.  Revisar os sistemas multi-agente existentes e delimitar a originalidade; auditar as execuções reais do protótipo, extraindo custo por despacho, ciclos por tarefa e taxa de reprovação; catalogar os mecanismos do protótipo que funcionam e não estão documentados.</w:t>
            </w:r>
          </w:p>
        </w:tc>
        <w:tc>
          <w:tcPr>
            <w:tcW w:type="dxa" w:w="311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Linha de base extraída e congelada. É o portão mais importante da primeira metade: sem número anterior, a conclusão seria uma afirmação, não um resultado.</w:t>
            </w:r>
          </w:p>
        </w:tc>
      </w:tr>
      <w:tr>
        <w:tc>
          <w:tcPr>
            <w:tcW w:type="dxa" w:w="107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E03</w:t>
              <w:br/>
              <w:t>13/05–27/05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Projeto arquitetural.  Decidir a plataforma a partir da natureza do gargalo, registrando o motivo de cada recusa; desenhar as camadas, a máquina de estados com os dois portões, a escada do fracasso e as fronteiras trocáveis; mapear cada regra de governança a um mecanismo concreto.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Arquitetura revisada e congelada. Decisões registradas não se reabrem sem fato novo — e o que conta como fato novo está escrito.</w:t>
            </w:r>
          </w:p>
        </w:tc>
      </w:tr>
      <w:tr>
        <w:tc>
          <w:tcPr>
            <w:tcW w:type="dxa" w:w="107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E04</w:t>
              <w:br/>
              <w:t>28/05–11/06</w:t>
            </w:r>
          </w:p>
        </w:tc>
        <w:tc>
          <w:tcPr>
            <w:tcW w:type="dxa" w:w="566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Projeto detalhado e ambiente.  Decompor o sistema em sete incrementos utilizáveis; escrever as tarefas atômicas com critérios de aceite executáveis; montar o grafo de dependências; instalar e provar o ambiente com script reproduzível; documentar as armadilhas de instalação.</w:t>
            </w:r>
          </w:p>
        </w:tc>
        <w:tc>
          <w:tcPr>
            <w:tcW w:type="dxa" w:w="311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Ambiente responde ao teste de sanidade e as tarefas estão revisadas. Fim da fase de projeto: a codificação começa, e o que ela fará já está escrito.</w:t>
            </w:r>
          </w:p>
        </w:tc>
      </w:tr>
      <w:tr>
        <w:tc>
          <w:tcPr>
            <w:tcW w:type="dxa" w:w="107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E05</w:t>
              <w:br/>
              <w:t>12/06–26/06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Fundação verificável.  Criar o projeto com a barra de qualidade desde o commit inicial; criar o esquema do banco (projetos, tarefas, ciclos, despachos, custos); implementar as duas fronteiras com adaptadores falsos determinísticos; contabilidade em duas unidades; backup e restauração; importar a linha de base.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MARCO 1 — a suíte roda sem rede, sem cota e sem chave de API, provado por um teste que falha de propósito se a chave estiver definida.</w:t>
            </w:r>
          </w:p>
        </w:tc>
      </w:tr>
      <w:tr>
        <w:tc>
          <w:tcPr>
            <w:tcW w:type="dxa" w:w="107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E06</w:t>
              <w:br/>
              <w:t>27/06–11/07</w:t>
            </w:r>
          </w:p>
        </w:tc>
        <w:tc>
          <w:tcPr>
            <w:tcW w:type="dxa" w:w="566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O agente e as ferramentas.  Construir o índice denso do projeto, gerado por programa e sem modelo; montar o prefixo estável para reaproveitamento de cache; ferramentas de arquivo com confinamento embutido; ferramenta de comando com prazo e morte da árvore de processos; o laço do agente como processo supervisionado; teto de chamadas por papel; os dois adaptadores de fornecedor.</w:t>
            </w:r>
          </w:p>
        </w:tc>
        <w:tc>
          <w:tcPr>
            <w:tcW w:type="dxa" w:w="311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MARCO 2 — um agente resolve uma tarefa real de ponta a ponta, e a soma do custo das voltas bate com o total informado pelo fornecedor.</w:t>
            </w:r>
          </w:p>
        </w:tc>
      </w:tr>
      <w:tr>
        <w:tc>
          <w:tcPr>
            <w:tcW w:type="dxa" w:w="107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E07</w:t>
              <w:br/>
              <w:t>12/07–26/07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A linha de produção.  Conferir o plano contra o código existente; implementar os seis estados com transição transacional; promoção por dependências e ordenação da fila; execução mecânica dos critérios com lista de binários permitidos; a distinção entre comando quebrado e entrega falha; os dois portões; o diagnóstico de reprovação e a escada de quatro degraus.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MARCO 3 — uma tarefa percorre os seis estados, reprova DE PROPÓSITO num critério plantado para falhar, é retrabalhada e conclui.</w:t>
            </w:r>
          </w:p>
        </w:tc>
      </w:tr>
      <w:tr>
        <w:tc>
          <w:tcPr>
            <w:tcW w:type="dxa" w:w="107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E08</w:t>
              <w:br/>
              <w:t>27/07–10/08</w:t>
            </w:r>
          </w:p>
        </w:tc>
        <w:tc>
          <w:tcPr>
            <w:tcW w:type="dxa" w:w="566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Integração e governança do fornecedor.  Escrever e versionar um instrumento de medição ANTES de rodá-lo; medir a superfície real de governança do fornecedor (permissões, confinamento de diretório, teto de turnos); provar o confinamento em vez de presumi-lo; impor o teto de voltas pelo mecanismo do fornecedor. Etapa com folga reservada para o replanejamento que a medição pode exigir.</w:t>
            </w:r>
          </w:p>
        </w:tc>
        <w:tc>
          <w:tcPr>
            <w:tcW w:type="dxa" w:w="311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MARCO 4 — trocar de fornecedor não toca o núcleo: dois adaptadores definidos apenas no código de teste são conduzidos sem uma linha alterada em produção.</w:t>
            </w:r>
          </w:p>
        </w:tc>
      </w:tr>
      <w:tr>
        <w:tc>
          <w:tcPr>
            <w:tcW w:type="dxa" w:w="107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E09</w:t>
              <w:br/>
              <w:t>11/08–25/08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Concorrência e tolerância a falhas.  Conferir o plano contra os custos já medidos; árvore de supervisão com um processo por tarefa em voo; fila durável que enfileira e muda o estado na mesma transação; exclusão mútua por área de arquivo verificada pelo motor; teto de orçamento com parada limpa; recuperação de trabalho parcial; medir o pico de memória.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MARCO 5 — três tarefas em paralelo; matar o processo de uma não afeta as outras, e a morta volta à fila sem perder o que já foi feito.</w:t>
            </w:r>
          </w:p>
        </w:tc>
      </w:tr>
      <w:tr>
        <w:tc>
          <w:tcPr>
            <w:tcW w:type="dxa" w:w="107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E10</w:t>
              <w:br/>
              <w:t>26/08–09/09</w:t>
            </w:r>
          </w:p>
        </w:tc>
        <w:tc>
          <w:tcPr>
            <w:tcW w:type="dxa" w:w="566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A memória do projeto.  Medir disco, memória e tempo do modelo de vetores antes de escolher entre rodá-lo na máquina ou delegar a um serviço; ingestão do histórico no commit, fora do caminho crítico; busca híbrida combinando similaridade semântica e termo exato; bloco de contexto com a fonte citada; avaliar a qualidade da recuperação.</w:t>
            </w:r>
          </w:p>
        </w:tc>
        <w:tc>
          <w:tcPr>
            <w:tcW w:type="dxa" w:w="311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MARCO 6 — num projeto com histórico, o agente cita a decisão anterior em vez de decidir de novo, e a citação aponta para a fonte correta.</w:t>
            </w:r>
          </w:p>
        </w:tc>
      </w:tr>
      <w:tr>
        <w:tc>
          <w:tcPr>
            <w:tcW w:type="dxa" w:w="107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E11</w:t>
              <w:br/>
              <w:t>10/09–24/09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Painel e automação.  Conferir o que o banco grava contra o que as telas mostram; quadro de tarefas por estado ao vivo; console do agente e custo da rodada; parar e retomar um processo supervisionado; encadeamento automático de rodadas com a decisão isolada como função pura e com teto de gasto e de rodadas obrigatórios; varredura de segredos.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MARCO 7 — um projeto inteiro acompanhado na tela do pedido à entrega, com o custo atualizando em tempo real e um botão que interrompe com segurança.</w:t>
            </w:r>
          </w:p>
        </w:tc>
      </w:tr>
      <w:tr>
        <w:tc>
          <w:tcPr>
            <w:tcW w:type="dxa" w:w="107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E12</w:t>
              <w:br/>
              <w:t>25/09–09/10</w:t>
            </w:r>
          </w:p>
        </w:tc>
        <w:tc>
          <w:tcPr>
            <w:tcW w:type="dxa" w:w="566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Testes de sistema em uso real.  Selecionar de três a cinco projetos nunca usados durante a construção; executar cada um do pedido à entrega sem intervenção, registrando tarefas, ciclos, reprovações, bloqueios e custo; testar na máquina alvo medindo o pico de memória; provocar falhas de propósito — matar agentes, derrubar o banco, esgotar a cota; catalogar cada defeito com a causa raiz.</w:t>
            </w:r>
          </w:p>
        </w:tc>
        <w:tc>
          <w:tcPr>
            <w:tcW w:type="dxa" w:w="311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Os projetos rodaram do pedido à entrega e o comportamento real está documentado, inclusive onde falhou. Defeito observado e não registrado é defeito que volta.</w:t>
            </w:r>
          </w:p>
        </w:tc>
      </w:tr>
      <w:tr>
        <w:tc>
          <w:tcPr>
            <w:tcW w:type="dxa" w:w="107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E13</w:t>
              <w:br/>
              <w:t>10/10–24/10</w:t>
            </w:r>
          </w:p>
        </w:tc>
        <w:tc>
          <w:tcPr>
            <w:tcW w:type="dxa" w:w="566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Refinamento, medição final e entrega.  Executar as correções priorizadas, cada uma com o teste que impede a regressão; reexecutar os projetos de teste; medir contra a linha de base da E02 nas mesmas dimensões — custo por tarefa, ciclos, taxa de reprovação, bloqueios e tempo; publicar o número; escrever o documento de entrega.</w:t>
            </w:r>
          </w:p>
        </w:tc>
        <w:tc>
          <w:tcPr>
            <w:tcW w:type="dxa" w:w="311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MARCO FINAL — um projeto inteiro entregue sem intervenção, e o resultado medido contra a linha de base, com o número publicado.</w:t>
            </w:r>
          </w:p>
        </w:tc>
      </w:tr>
    </w:tbl>
    <w:p>
      <w:pPr>
        <w:spacing w:after="20"/>
      </w:pP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52"/>
      </w:tblGrid>
      <w:tr>
        <w:tc>
          <w:tcPr>
            <w:tcW w:type="dxa" w:w="9865"/>
            <w:shd w:val="clear" w:fill="B52C2C"/>
          </w:tcPr>
          <w:p>
            <w:pPr>
              <w:spacing w:before="60" w:after="2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 xml:space="preserve">PARTE VII   </w:t>
            </w:r>
            <w:r>
              <w:rPr>
                <w:rFonts w:ascii="Calibri" w:hAnsi="Calibri" w:eastAsia="Calibri"/>
                <w:b/>
                <w:color w:val="FFFFFF"/>
                <w:sz w:val="25"/>
              </w:rPr>
              <w:t>Prática, riscos e resultado</w:t>
            </w:r>
          </w:p>
          <w:p>
            <w:pPr>
              <w:spacing w:before="0" w:after="60"/>
              <w:jc w:val="left"/>
            </w:pPr>
            <w:r>
              <w:rPr>
                <w:rFonts w:ascii="Calibri" w:hAnsi="Calibri" w:eastAsia="Calibri"/>
                <w:i/>
                <w:color w:val="FFFFFF"/>
                <w:sz w:val="17"/>
              </w:rPr>
              <w:t>As quatro últimas semanas, o que pode dar errado e como o sucesso será julgado.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14865D"/>
        </w:tblBorders>
      </w:tblPr>
      <w:tblGrid>
        <w:gridCol w:w="9752"/>
      </w:tblGrid>
      <w:tr>
        <w:tc>
          <w:tcPr>
            <w:tcW w:type="dxa" w:w="9865"/>
            <w:shd w:val="clear" w:fill="E7F7F1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14865D"/>
                <w:sz w:val="17"/>
              </w:rPr>
              <w:t xml:space="preserve">O QUE MUDA NAS QUATRO ÚLTIMAS SEMANAS  </w:t>
            </w:r>
            <w:r>
              <w:rPr>
                <w:rFonts w:ascii="Calibri" w:hAnsi="Calibri" w:eastAsia="Calibri"/>
                <w:color w:val="0B0B0B"/>
                <w:sz w:val="17"/>
              </w:rPr>
              <w:t>Até a Etapa 11 o sistema terá sido construído contra tarefas escolhidas e critérios controlados: isso prova que as peças funcionam, não que o conjunto entrega. Nas Etapas 12 e 13 deixa de haver tarefa preparada — o sistema recebe projetos que nunca viu, com falhas não previstas, custo real e cota real. Cada falha observada vira uma correção com a causa registrada, e é esse registro, mais do que o sistema funcionando, que sustenta a conclusão. São as duas etapas que NÃO devem ser sacrificadas se algo atrasar: o corte sai do escopo da E10 ou da E11, que são incrementos, não fundação.</w:t>
            </w:r>
          </w:p>
        </w:tc>
      </w:tr>
    </w:tbl>
    <w:p>
      <w:pPr>
        <w:spacing w:after="20"/>
      </w:pPr>
    </w:p>
    <w:p>
      <w:pPr>
        <w:pStyle w:val="Heading1"/>
      </w:pPr>
      <w:r>
        <w:t>16.  Riscos e mitigação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51"/>
        <w:gridCol w:w="3251"/>
        <w:gridCol w:w="3251"/>
      </w:tblGrid>
      <w:tr>
        <w:tc>
          <w:tcPr>
            <w:tcW w:type="dxa" w:w="2721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907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6236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Mitigação planejada</w:t>
            </w:r>
          </w:p>
        </w:tc>
      </w:tr>
      <w:tr>
        <w:tc>
          <w:tcPr>
            <w:tcW w:type="dxa" w:w="272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Uma premissa sobre a interface do fornecedor não se confirmar</w:t>
            </w:r>
          </w:p>
        </w:tc>
        <w:tc>
          <w:tcPr>
            <w:tcW w:type="dxa" w:w="90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alto</w:t>
            </w:r>
          </w:p>
        </w:tc>
        <w:tc>
          <w:tcPr>
            <w:tcW w:type="dxa" w:w="623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instrumento de medição escrito e versionado ANTES de rodar, na E08, com folga na própria etapa para o replanejamento</w:t>
            </w:r>
          </w:p>
        </w:tc>
      </w:tr>
      <w:tr>
        <w:tc>
          <w:tcPr>
            <w:tcW w:type="dxa" w:w="272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Tarefas planejadas na E04 envelhecerem até serem executadas</w:t>
            </w:r>
          </w:p>
        </w:tc>
        <w:tc>
          <w:tcPr>
            <w:tcW w:type="dxa" w:w="90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médio</w:t>
            </w:r>
          </w:p>
        </w:tc>
        <w:tc>
          <w:tcPr>
            <w:tcW w:type="dxa" w:w="623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conferência obrigatória do plano contra o código no início das etapas E07, E09, E10 e E11</w:t>
            </w:r>
          </w:p>
        </w:tc>
      </w:tr>
      <w:tr>
        <w:tc>
          <w:tcPr>
            <w:tcW w:type="dxa" w:w="272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O custo de execução estourar o orçamento</w:t>
            </w:r>
          </w:p>
        </w:tc>
        <w:tc>
          <w:tcPr>
            <w:tcW w:type="dxa" w:w="90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alto</w:t>
            </w:r>
          </w:p>
        </w:tc>
        <w:tc>
          <w:tcPr>
            <w:tcW w:type="dxa" w:w="623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contabilidade em duas unidades desde a E05; teto por rodada e por tarefa na E09, com parada limpa</w:t>
            </w:r>
          </w:p>
        </w:tc>
      </w:tr>
      <w:tr>
        <w:tc>
          <w:tcPr>
            <w:tcW w:type="dxa" w:w="272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O limite de cota interromper trabalho no meio</w:t>
            </w:r>
          </w:p>
        </w:tc>
        <w:tc>
          <w:tcPr>
            <w:tcW w:type="dxa" w:w="90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médio</w:t>
            </w:r>
          </w:p>
        </w:tc>
        <w:tc>
          <w:tcPr>
            <w:tcW w:type="dxa" w:w="623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reconhecer a parada, registrar o trabalho parcial e retomar; nunca descartar o que já foi feito</w:t>
            </w:r>
          </w:p>
        </w:tc>
      </w:tr>
      <w:tr>
        <w:tc>
          <w:tcPr>
            <w:tcW w:type="dxa" w:w="272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O modelo de vetores não caber na máquina alvo</w:t>
            </w:r>
          </w:p>
        </w:tc>
        <w:tc>
          <w:tcPr>
            <w:tcW w:type="dxa" w:w="90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médio</w:t>
            </w:r>
          </w:p>
        </w:tc>
        <w:tc>
          <w:tcPr>
            <w:tcW w:type="dxa" w:w="623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 decisão local × serviço é tomada por medição na E10, e o componente é adaptador trocável desde a E05</w:t>
            </w:r>
          </w:p>
        </w:tc>
      </w:tr>
      <w:tr>
        <w:tc>
          <w:tcPr>
            <w:tcW w:type="dxa" w:w="2721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Atraso acumulado comprimir as etapas finais</w:t>
            </w:r>
          </w:p>
        </w:tc>
        <w:tc>
          <w:tcPr>
            <w:tcW w:type="dxa" w:w="90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alto</w:t>
            </w:r>
          </w:p>
        </w:tc>
        <w:tc>
          <w:tcPr>
            <w:tcW w:type="dxa" w:w="623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as E12 e E13 são inegociáveis; o corte sai do escopo da E10 ou da E11</w:t>
            </w:r>
          </w:p>
        </w:tc>
      </w:tr>
      <w:tr>
        <w:tc>
          <w:tcPr>
            <w:tcW w:type="dxa" w:w="2721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5"/>
              </w:rPr>
              <w:t>Falta de acesso pago bloquear uma medição</w:t>
            </w:r>
          </w:p>
        </w:tc>
        <w:tc>
          <w:tcPr>
            <w:tcW w:type="dxa" w:w="90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baixo</w:t>
            </w:r>
          </w:p>
        </w:tc>
        <w:tc>
          <w:tcPr>
            <w:tcW w:type="dxa" w:w="623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5"/>
              </w:rPr>
              <w:t>todo marco é dividido em uma parte demonstrável sem custo e outra que exige gasto; a segunda é declarada pendente, não reprovada</w:t>
            </w:r>
          </w:p>
        </w:tc>
      </w:tr>
    </w:tbl>
    <w:p>
      <w:pPr>
        <w:spacing w:after="20"/>
      </w:pPr>
    </w:p>
    <w:p>
      <w:pPr>
        <w:pStyle w:val="Heading1"/>
      </w:pPr>
      <w:r>
        <w:t>17.  Entregas ao orientador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4876"/>
        <w:gridCol w:w="4876"/>
      </w:tblGrid>
      <w:tr>
        <w:tc>
          <w:tcPr>
            <w:tcW w:type="dxa" w:w="226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Quando</w:t>
            </w:r>
          </w:p>
        </w:tc>
        <w:tc>
          <w:tcPr>
            <w:tcW w:type="dxa" w:w="7597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será entregue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Fim da E02 · 12/05</w:t>
            </w:r>
          </w:p>
        </w:tc>
        <w:tc>
          <w:tcPr>
            <w:tcW w:type="dxa" w:w="759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Requisitos congelados, revisão do estado da arte e a linha de base medida</w:t>
            </w:r>
          </w:p>
        </w:tc>
      </w:tr>
      <w:tr>
        <w:tc>
          <w:tcPr>
            <w:tcW w:type="dxa" w:w="226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Fim da E04 · 11/06</w:t>
            </w:r>
          </w:p>
        </w:tc>
        <w:tc>
          <w:tcPr>
            <w:tcW w:type="dxa" w:w="759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Documento de arquitetura com as decisões justificadas, e o plano de tarefas completo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Fim da E07 · 26/07</w:t>
            </w:r>
          </w:p>
        </w:tc>
        <w:tc>
          <w:tcPr>
            <w:tcW w:type="dxa" w:w="759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Demonstração ao vivo: uma tarefa percorrendo os seis estados, incluindo uma reprovação provocada</w:t>
            </w:r>
          </w:p>
        </w:tc>
      </w:tr>
      <w:tr>
        <w:tc>
          <w:tcPr>
            <w:tcW w:type="dxa" w:w="226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Fim da E09 · 25/08</w:t>
            </w:r>
          </w:p>
        </w:tc>
        <w:tc>
          <w:tcPr>
            <w:tcW w:type="dxa" w:w="759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Demonstração: tarefas em paralelo e recuperação de falha provocada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Fim da E11 · 24/09</w:t>
            </w:r>
          </w:p>
        </w:tc>
        <w:tc>
          <w:tcPr>
            <w:tcW w:type="dxa" w:w="759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Demonstração: um projeto acompanhado na tela, do pedido à entrega</w:t>
            </w:r>
          </w:p>
        </w:tc>
      </w:tr>
      <w:tr>
        <w:tc>
          <w:tcPr>
            <w:tcW w:type="dxa" w:w="226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Fim da E13 · 24/10</w:t>
            </w:r>
          </w:p>
        </w:tc>
        <w:tc>
          <w:tcPr>
            <w:tcW w:type="dxa" w:w="759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Documento de entrega com a medição final contra a linha de base, e a defesa preparada</w:t>
            </w:r>
          </w:p>
        </w:tc>
      </w:tr>
    </w:tbl>
    <w:p>
      <w:pPr>
        <w:spacing w:after="20"/>
      </w:pPr>
    </w:p>
    <w:p>
      <w:pPr>
        <w:pStyle w:val="Heading1"/>
      </w:pPr>
      <w:r>
        <w:t>18.  O resultado esperado</w:t>
      </w:r>
    </w:p>
    <w:p>
      <w:pPr>
        <w:spacing w:before="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Ao fim dos 195 dias, o trabalho deve poder demonstrar que as regras de governança de um sistema multi-agente podem ser movidas do prompt para a estrutura do programa, e que a mudança se traduz em número: menos ciclos de retrabalho por tarefa, menos tarefas abandonadas por esgotamento e custo por entrega comparável ou menor que o da linha de base.</w:t>
      </w:r>
    </w:p>
    <w:p>
      <w:pPr>
        <w:spacing w:before="20" w:after="60" w:line="252" w:lineRule="auto"/>
      </w:pPr>
      <w:r>
        <w:rPr>
          <w:rFonts w:ascii="Calibri" w:hAnsi="Calibri" w:eastAsia="Calibri"/>
          <w:b w:val="0"/>
          <w:i w:val="0"/>
          <w:color w:val="0B0B0B"/>
          <w:sz w:val="19"/>
        </w:rPr>
        <w:t>Vale registrar o que o trabalho NÃO vai afirmar. Não que o sistema escreve código melhor que outros — a qualidade do código é do modelo, não da arquitetura em volta dele. Não que a abordagem é mais barata em termos absolutos, porque o preço por token é do fornecedor. E não que dispensa supervisão humana: dispensa intervenção durante a construção, o que é diferente.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2A78D6"/>
        </w:tblBorders>
      </w:tblPr>
      <w:tblGrid>
        <w:gridCol w:w="9752"/>
      </w:tblGrid>
      <w:tr>
        <w:tc>
          <w:tcPr>
            <w:tcW w:type="dxa" w:w="9865"/>
            <w:shd w:val="clear" w:fill="EAF2FD"/>
          </w:tcPr>
          <w:p>
            <w:pPr>
              <w:spacing w:before="40" w:after="40" w:line="247" w:lineRule="auto"/>
              <w:jc w:val="both"/>
            </w:pPr>
            <w:r>
              <w:rPr>
                <w:rFonts w:ascii="Calibri" w:hAnsi="Calibri" w:eastAsia="Calibri"/>
                <w:b/>
                <w:color w:val="184F95"/>
                <w:sz w:val="17"/>
              </w:rPr>
              <w:t xml:space="preserve">O QUE FICA, SE TUDO O MAIS MUDAR  </w:t>
            </w:r>
            <w:r>
              <w:rPr>
                <w:rFonts w:ascii="Calibri" w:hAnsi="Calibri" w:eastAsia="Calibri"/>
                <w:color w:val="0B0B0B"/>
                <w:sz w:val="17"/>
              </w:rPr>
              <w:t>Modelos vão melhorar, ficar mais baratos e mudar de nome. A parte deste trabalho que não depende disso é a estrutura: tarefas pequenas com estado explícito, dois julgamentos independentes feitos por quem não construiu, falha limitada com uma tentativa de redimensionamento antes de desistir, e tudo registrado no instante em que acontece. Se o modelo de amanhã for dez vezes melhor, essa estrutura continua sendo o que transforma capacidade em entrega confiável.</w:t>
            </w:r>
          </w:p>
        </w:tc>
      </w:tr>
    </w:tbl>
    <w:p>
      <w:pPr>
        <w:spacing w:after="20"/>
      </w:pPr>
    </w:p>
    <w:sectPr w:rsidR="00FC693F" w:rsidRPr="0006063C" w:rsidSect="00034616">
      <w:pgSz w:w="11906" w:h="16838"/>
      <w:pgMar w:top="850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  <w:jc w:val="both"/>
    </w:pPr>
    <w:rPr>
      <w:rFonts w:ascii="Calibri" w:hAnsi="Calibri" w:eastAsia="Calibri"/>
      <w:color w:val="0B0B0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/>
      <w:jc w:val="left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184F95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jc w:val="left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0B0B0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