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0"/>
      </w:pPr>
      <w:r>
        <w:rPr>
          <w:b/>
          <w:i w:val="0"/>
          <w:color w:val="6B7480"/>
          <w:sz w:val="26"/>
        </w:rPr>
        <w:t>ETAPA 2 DE 10</w:t>
      </w:r>
    </w:p>
    <w:p>
      <w:pPr>
        <w:spacing w:before="0" w:after="40"/>
      </w:pPr>
      <w:r>
        <w:rPr>
          <w:rFonts w:ascii="Cambria" w:hAnsi="Cambria"/>
          <w:b/>
          <w:i w:val="0"/>
          <w:color w:val="1B2A41"/>
          <w:sz w:val="68"/>
        </w:rPr>
        <w:t>Fundação do sistema</w:t>
      </w:r>
    </w:p>
    <w:p>
      <w:pPr>
        <w:spacing w:before="0" w:after="280"/>
      </w:pPr>
      <w:r>
        <w:rPr>
          <w:b w:val="0"/>
          <w:i w:val="0"/>
          <w:color w:val="6B7480"/>
          <w:sz w:val="24"/>
        </w:rPr>
        <w:t xml:space="preserve">Período planejado: 19/09 – 03/10/2026     ·     branch </w:t>
      </w:r>
      <w:r>
        <w:rPr>
          <w:rFonts w:ascii="Consolas" w:hAnsi="Consolas"/>
          <w:b/>
          <w:i w:val="0"/>
          <w:color w:val="4A6FA5"/>
          <w:sz w:val="24"/>
        </w:rPr>
        <w:t>etapa/e2-fundacao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70"/>
        <w:gridCol w:w="7654"/>
      </w:tblGrid>
      <w:tr>
        <w:tc>
          <w:tcPr>
            <w:tcW w:type="dxa" w:w="7370"/>
            <w:shd w:val="clear" w:color="auto" w:fill="1B2A41"/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pPr>
              <w:spacing w:before="0" w:after="120"/>
            </w:pPr>
            <w:r>
              <w:rPr>
                <w:b/>
                <w:i w:val="0"/>
                <w:color w:val="E9A23B"/>
                <w:sz w:val="22"/>
              </w:rPr>
              <w:t>PROPOSTA DO PLANO</w:t>
            </w:r>
          </w:p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FFFFFF"/>
                <w:sz w:val="38"/>
              </w:rPr>
              <w:t>Os testes rodam sem internet e sem consumir o serviço do modelo.</w:t>
            </w:r>
          </w:p>
        </w:tc>
        <w:tc>
          <w:tcPr>
            <w:tcW w:type="dxa" w:w="7654"/>
            <w:shd w:val="clear" w:color="auto" w:fill="2A9D8F"/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pPr>
              <w:spacing w:before="0" w:after="120"/>
            </w:pPr>
            <w:r>
              <w:rPr>
                <w:b/>
                <w:i w:val="0"/>
                <w:color w:val="FFFFFF"/>
                <w:sz w:val="22"/>
              </w:rPr>
              <w:t>ENTREGA APROVADA</w:t>
            </w:r>
          </w:p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FFFFFF"/>
                <w:sz w:val="30"/>
              </w:rPr>
              <w:t>A fundação está de pé e se prova sozinha: a suíte inteira roda sem internet e sem consumir o serviço do modelo.</w:t>
            </w:r>
          </w:p>
        </w:tc>
      </w:tr>
    </w:tbl>
    <w:p>
      <w:pPr>
        <w:spacing w:before="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3742"/>
        <w:gridCol w:w="3742"/>
        <w:gridCol w:w="3742"/>
      </w:tblGrid>
      <w:tr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60"/>
              </w:rPr>
              <w:t>5/5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tarefas concluídas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60"/>
              </w:rPr>
              <w:t>10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commits nesta etapa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60"/>
              </w:rPr>
              <w:t>152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testes automáticos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60"/>
              </w:rPr>
              <w:t>37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módulos Elixir</w:t>
            </w:r>
          </w:p>
        </w:tc>
      </w:tr>
    </w:tbl>
    <w:p>
      <w:pPr>
        <w:spacing w:before="0" w:after="240"/>
      </w:pPr>
    </w:p>
    <w:p>
      <w:pPr>
        <w:spacing w:before="0" w:after="80"/>
      </w:pPr>
      <w:r>
        <w:rPr>
          <w:b/>
          <w:i w:val="0"/>
          <w:color w:val="4A6FA5"/>
          <w:sz w:val="21"/>
        </w:rPr>
        <w:t>NESTA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c>
          <w:tcPr>
            <w:tcW w:type="dxa" w:w="2146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1  </w:t>
            </w:r>
            <w:r>
              <w:rPr>
                <w:b/>
                <w:i w:val="0"/>
                <w:color w:val="1B2A41"/>
                <w:sz w:val="23"/>
              </w:rPr>
              <w:t>Onde entra no sistema</w:t>
            </w:r>
          </w:p>
        </w:tc>
        <w:tc>
          <w:tcPr>
            <w:tcW w:type="dxa" w:w="2146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2  </w:t>
            </w:r>
            <w:r>
              <w:rPr>
                <w:b/>
                <w:i w:val="0"/>
                <w:color w:val="1B2A41"/>
                <w:sz w:val="23"/>
              </w:rPr>
              <w:t>O problema</w:t>
            </w:r>
          </w:p>
        </w:tc>
        <w:tc>
          <w:tcPr>
            <w:tcW w:type="dxa" w:w="2146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3  </w:t>
            </w:r>
            <w:r>
              <w:rPr>
                <w:b/>
                <w:i w:val="0"/>
                <w:color w:val="1B2A41"/>
                <w:sz w:val="23"/>
              </w:rPr>
              <w:t>Conceitos</w:t>
            </w:r>
          </w:p>
        </w:tc>
        <w:tc>
          <w:tcPr>
            <w:tcW w:type="dxa" w:w="2146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4  </w:t>
            </w:r>
            <w:r>
              <w:rPr>
                <w:b/>
                <w:i w:val="0"/>
                <w:color w:val="1B2A41"/>
                <w:sz w:val="23"/>
              </w:rPr>
              <w:t>As 4 peças</w:t>
            </w:r>
          </w:p>
        </w:tc>
        <w:tc>
          <w:tcPr>
            <w:tcW w:type="dxa" w:w="2146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5  </w:t>
            </w:r>
            <w:r>
              <w:rPr>
                <w:b/>
                <w:i w:val="0"/>
                <w:color w:val="1B2A41"/>
                <w:sz w:val="23"/>
              </w:rPr>
              <w:t>A prova</w:t>
            </w:r>
          </w:p>
        </w:tc>
        <w:tc>
          <w:tcPr>
            <w:tcW w:type="dxa" w:w="2146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6  </w:t>
            </w:r>
            <w:r>
              <w:rPr>
                <w:b/>
                <w:i w:val="0"/>
                <w:color w:val="1B2A41"/>
                <w:sz w:val="23"/>
              </w:rPr>
              <w:t>Números</w:t>
            </w:r>
          </w:p>
        </w:tc>
        <w:tc>
          <w:tcPr>
            <w:tcW w:type="dxa" w:w="2146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7  </w:t>
            </w:r>
            <w:r>
              <w:rPr>
                <w:b/>
                <w:i w:val="0"/>
                <w:color w:val="1B2A41"/>
                <w:sz w:val="23"/>
              </w:rPr>
              <w:t>Próximos passos</w:t>
            </w:r>
          </w:p>
        </w:tc>
      </w:tr>
    </w:tbl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Onde esta etapa entra no sistema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O sistema é construído em degraus: cada etapa se apoia na anterior. A E2 acrescenta a base: banco, custo, fronteiras com o modelo, verificação e backup.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4814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481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A ideia: que problema esta etapa resolve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Antes de construir os agentes, estes problemas precisavam estar resolvidos.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535"/>
        <w:gridCol w:w="5102"/>
      </w:tblGrid>
      <w:tr>
        <w:trPr>
          <w:cantSplit/>
        </w:trPr>
        <w:tc>
          <w:tcPr>
            <w:tcW w:type="dxa" w:w="5386"/>
            <w:shd w:val="clear" w:color="auto" w:fill="1B2A41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3"/>
              </w:rPr>
              <w:t>Problema</w:t>
            </w:r>
          </w:p>
        </w:tc>
        <w:tc>
          <w:tcPr>
            <w:tcW w:type="dxa" w:w="4535"/>
            <w:shd w:val="clear" w:color="auto" w:fill="1B2A41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3"/>
              </w:rPr>
              <w:t>Sem resolver agora…</w:t>
            </w:r>
          </w:p>
        </w:tc>
        <w:tc>
          <w:tcPr>
            <w:tcW w:type="dxa" w:w="5102"/>
            <w:shd w:val="clear" w:color="auto" w:fill="1B2A41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3"/>
              </w:rPr>
              <w:t>O que a etapa constrói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2F4F7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F2328"/>
                <w:sz w:val="24"/>
              </w:rPr>
              <w:t>Cada chamada ao modelo de IA custa (dinheiro ou cota da assinatura)</w:t>
            </w:r>
          </w:p>
        </w:tc>
        <w:tc>
          <w:tcPr>
            <w:tcW w:type="dxa" w:w="4535"/>
            <w:shd w:val="clear" w:color="auto" w:fill="F2F4F7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4"/>
              </w:rPr>
              <w:t>não dá para saber quanto cada tarefa custou nem impor teto de gasto (E4)</w:t>
            </w:r>
          </w:p>
        </w:tc>
        <w:tc>
          <w:tcPr>
            <w:tcW w:type="dxa" w:w="5102"/>
            <w:shd w:val="clear" w:color="auto" w:fill="F2F4F7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2A9D8F"/>
                <w:sz w:val="24"/>
              </w:rPr>
              <w:t>uma tabela que grava o custo de cada chamada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FFFFF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F2328"/>
                <w:sz w:val="24"/>
              </w:rPr>
              <w:t>O modelo está na internet e responde diferente a cada vez</w:t>
            </w:r>
          </w:p>
        </w:tc>
        <w:tc>
          <w:tcPr>
            <w:tcW w:type="dxa" w:w="4535"/>
            <w:shd w:val="clear" w:color="auto" w:fill="FFFFFF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4"/>
              </w:rPr>
              <w:t>testes lentos, caros e imprevisíveis</w:t>
            </w:r>
          </w:p>
        </w:tc>
        <w:tc>
          <w:tcPr>
            <w:tcW w:type="dxa" w:w="5102"/>
            <w:shd w:val="clear" w:color="auto" w:fill="FFFFFF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2A9D8F"/>
                <w:sz w:val="24"/>
              </w:rPr>
              <w:t>substitutos falsos: grátis, locais e previsíveis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2F4F7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F2328"/>
                <w:sz w:val="24"/>
              </w:rPr>
              <w:t>Todo o estado do sistema mora num banco de dados</w:t>
            </w:r>
          </w:p>
        </w:tc>
        <w:tc>
          <w:tcPr>
            <w:tcW w:type="dxa" w:w="4535"/>
            <w:shd w:val="clear" w:color="auto" w:fill="F2F4F7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4"/>
              </w:rPr>
              <w:t>uma falha ou um erro apaga o trabalho</w:t>
            </w:r>
          </w:p>
        </w:tc>
        <w:tc>
          <w:tcPr>
            <w:tcW w:type="dxa" w:w="5102"/>
            <w:shd w:val="clear" w:color="auto" w:fill="F2F4F7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2A9D8F"/>
                <w:sz w:val="24"/>
              </w:rPr>
              <w:t>cópia de segurança com restauração testada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FFFFF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F2328"/>
                <w:sz w:val="24"/>
              </w:rPr>
              <w:t>Qualidade depende de alguém lembrar de rodar checagens</w:t>
            </w:r>
          </w:p>
        </w:tc>
        <w:tc>
          <w:tcPr>
            <w:tcW w:type="dxa" w:w="4535"/>
            <w:shd w:val="clear" w:color="auto" w:fill="FFFFFF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4"/>
              </w:rPr>
              <w:t>erro passa despercebido</w:t>
            </w:r>
          </w:p>
        </w:tc>
        <w:tc>
          <w:tcPr>
            <w:tcW w:type="dxa" w:w="5102"/>
            <w:shd w:val="clear" w:color="auto" w:fill="FFFFFF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2A9D8F"/>
                <w:sz w:val="24"/>
              </w:rPr>
              <w:t>um comando que roda todas as checagens em ordem</w:t>
            </w:r>
          </w:p>
        </w:tc>
      </w:tr>
    </w:tbl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Conceitos em 1 minuto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Os termos que aparecem nesta etapa, explicados antes de serem usados.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2"/>
        <w:gridCol w:w="11622"/>
      </w:tblGrid>
      <w:tr>
        <w:trPr>
          <w:cantSplit/>
        </w:trPr>
        <w:tc>
          <w:tcPr>
            <w:tcW w:type="dxa" w:w="3402"/>
            <w:shd w:val="clear" w:color="auto" w:fill="1B2A41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5"/>
              </w:rPr>
              <w:t>Behaviour (interface)</w:t>
            </w:r>
          </w:p>
        </w:tc>
        <w:tc>
          <w:tcPr>
            <w:tcW w:type="dxa" w:w="11622"/>
            <w:shd w:val="clear" w:color="auto" w:fill="F2F4F7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F2328"/>
                <w:sz w:val="24"/>
              </w:rPr>
              <w:t>Lista de funções que um módulo promete implementar — como uma interface em Java. O núcleo depende dela, nunca de um fornecedor específico.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1B2A41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5"/>
              </w:rPr>
              <w:t>Substituto falso</w:t>
            </w:r>
          </w:p>
        </w:tc>
        <w:tc>
          <w:tcPr>
            <w:tcW w:type="dxa" w:w="11622"/>
            <w:shd w:val="clear" w:color="auto" w:fill="FFFFFF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F2328"/>
                <w:sz w:val="24"/>
              </w:rPr>
              <w:t>Implementação simples e previsível da interface, sem rede e sem custo, usada nos testes. Diferente de um mock, ela funciona de verdade.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1B2A41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5"/>
              </w:rPr>
              <w:t>Embedder</w:t>
            </w:r>
          </w:p>
        </w:tc>
        <w:tc>
          <w:tcPr>
            <w:tcW w:type="dxa" w:w="11622"/>
            <w:shd w:val="clear" w:color="auto" w:fill="F2F4F7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F2328"/>
                <w:sz w:val="24"/>
              </w:rPr>
              <w:t>Transforma texto em um vetor de números para buscar textos parecidos por significado. Será usado pela memória do projeto (E6).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1B2A41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5"/>
              </w:rPr>
              <w:t>Token e cota</w:t>
            </w:r>
          </w:p>
        </w:tc>
        <w:tc>
          <w:tcPr>
            <w:tcW w:type="dxa" w:w="11622"/>
            <w:shd w:val="clear" w:color="auto" w:fill="FFFFFF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F2328"/>
                <w:sz w:val="24"/>
              </w:rPr>
              <w:t>O modelo de IA cobra por token (pedaço de texto). Sob assinatura, o limite é a cota de uso; por isso o custo é contado nas duas unidades.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1B2A41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5"/>
              </w:rPr>
              <w:t>Migração</w:t>
            </w:r>
          </w:p>
        </w:tc>
        <w:tc>
          <w:tcPr>
            <w:tcW w:type="dxa" w:w="11622"/>
            <w:shd w:val="clear" w:color="auto" w:fill="F2F4F7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F2328"/>
                <w:sz w:val="24"/>
              </w:rPr>
              <w:t>Script versionado que cria as tabelas. Rodar as migrações em ordem reconstrói o banco do zero.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1B2A41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5"/>
              </w:rPr>
              <w:t>pg_dump / pg_restore</w:t>
            </w:r>
          </w:p>
        </w:tc>
        <w:tc>
          <w:tcPr>
            <w:tcW w:type="dxa" w:w="11622"/>
            <w:shd w:val="clear" w:color="auto" w:fill="FFFFFF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F2328"/>
                <w:sz w:val="24"/>
              </w:rPr>
              <w:t>Ferramentas do PostgreSQL: a primeira copia o banco inteiro para um arquivo; a segunda reconstrói o banco a partir dele.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1B2A41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5"/>
              </w:rPr>
              <w:t>Teste do marco</w:t>
            </w:r>
          </w:p>
        </w:tc>
        <w:tc>
          <w:tcPr>
            <w:tcW w:type="dxa" w:w="11622"/>
            <w:shd w:val="clear" w:color="auto" w:fill="F2F4F7"/>
            <w:tcMar>
              <w:top w:w="124" w:type="dxa"/>
              <w:left w:w="124" w:type="dxa"/>
              <w:bottom w:w="124" w:type="dxa"/>
              <w:right w:w="124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F2328"/>
                <w:sz w:val="24"/>
              </w:rPr>
              <w:t>Arquivo de testes automáticos que prova a entrega combinada da etapa e roda em toda verificação.</w:t>
            </w:r>
          </w:p>
        </w:tc>
      </w:tr>
    </w:tbl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Peça 1 · Verificação em um comando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Um único comando, mix factory.ci, diz se o projeto está saudável: roda seis checagens em ordem e para na primeira que falhar.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05584" cy="15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-c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05584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4"/>
        <w:gridCol w:w="5669"/>
      </w:tblGrid>
      <w:tr>
        <w:tc>
          <w:tcPr>
            <w:tcW w:type="dxa" w:w="9354"/>
            <w:shd w:val="clear" w:color="auto" w:fill="F2F4F7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4A6FA5"/>
                <w:sz w:val="21"/>
              </w:rPr>
              <w:t>COMO FUNCIONA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1F2328"/>
                <w:sz w:val="22"/>
              </w:rPr>
              <w:t>Ordem do mais barato ao mais caro: formato → compila sem avisos → estilo → testes → tipos → backup.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1F2328"/>
                <w:sz w:val="22"/>
              </w:rPr>
              <w:t>A lista de checagens fica num arquivo de configuração (_management/ci.json), lido pelo comando.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1F2328"/>
                <w:sz w:val="22"/>
              </w:rPr>
              <w:t>Modo rápido (--fast) pula só a checagem de tipos e a mostra como "pulada", nunca a esconde.</w:t>
            </w:r>
          </w:p>
        </w:tc>
        <w:tc>
          <w:tcPr>
            <w:tcW w:type="dxa" w:w="5669"/>
            <w:shd w:val="clear" w:color="auto" w:fill="2A9D8F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FFFFFF"/>
                <w:sz w:val="21"/>
              </w:rPr>
              <w:t>POR QUE É RELEVANTE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FFFFFF"/>
                <w:sz w:val="24"/>
              </w:rPr>
              <w:t>Define o que é "pronto" de forma objetiva e igual para todos. Toda tarefa das próximas etapas termina com essa verificação verde.</w:t>
            </w:r>
          </w:p>
        </w:tc>
      </w:tr>
    </w:tbl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Peça 2 · Banco de dados e contagem de custo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Todo o estado do sistema fica no PostgreSQL, e o custo de cada conversa com o modelo é gravado volta por volta.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83121" cy="2015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-hierarqu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3121" cy="201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4"/>
        <w:gridCol w:w="5669"/>
      </w:tblGrid>
      <w:tr>
        <w:tc>
          <w:tcPr>
            <w:tcW w:type="dxa" w:w="9354"/>
            <w:shd w:val="clear" w:color="auto" w:fill="F2F4F7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4A6FA5"/>
                <w:sz w:val="21"/>
              </w:rPr>
              <w:t>COMO FUNCIONA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1F2328"/>
                <w:sz w:val="22"/>
              </w:rPr>
              <w:t>Uma tarefa passa por ciclos (construir, verificar, revisar); cada ciclo faz chamadas ao modelo; cada chamada tem voltas.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1F2328"/>
                <w:sz w:val="22"/>
              </w:rPr>
              <w:t>Por volta: custo em dólar (tokens × preço; ler do cache custa 10%) e em cota (1 unidade = mil tokens do modelo mais barato).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1F2328"/>
                <w:sz w:val="22"/>
              </w:rPr>
              <w:t>Modelo sem preço cadastrado gera erro — nunca um zero silencioso.</w:t>
            </w:r>
          </w:p>
        </w:tc>
        <w:tc>
          <w:tcPr>
            <w:tcW w:type="dxa" w:w="5669"/>
            <w:shd w:val="clear" w:color="auto" w:fill="2A9D8F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FFFFFF"/>
                <w:sz w:val="21"/>
              </w:rPr>
              <w:t>POR QUE É RELEVANTE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FFFFFF"/>
                <w:sz w:val="24"/>
              </w:rPr>
              <w:t>Atende R10: o custo de qualquer tarefa vira uma soma, não um palpite. É a base do teto de gasto da E4.</w:t>
            </w:r>
          </w:p>
        </w:tc>
      </w:tr>
    </w:tbl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O banco: projetos e tarefas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Como uma tarefa é descrita: quem a constrói, do que depende, quais arquivos toca e como se prova que está pronta.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79999" cy="24779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-er-taref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79999" cy="2477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4"/>
        <w:gridCol w:w="5669"/>
      </w:tblGrid>
      <w:tr>
        <w:tc>
          <w:tcPr>
            <w:tcW w:type="dxa" w:w="9354"/>
            <w:shd w:val="clear" w:color="auto" w:fill="F2F4F7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4A6FA5"/>
                <w:sz w:val="21"/>
              </w:rPr>
              <w:t>COMO FUNCIONA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1F2328"/>
                <w:sz w:val="22"/>
              </w:rPr>
              <w:t>status só aceita os estados válidos — o banco recusa um valor inventado.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1F2328"/>
                <w:sz w:val="22"/>
              </w:rPr>
              <w:t>Uma tarefa nunca depende de si mesma; tentativas nunca são negativas (regras no próprio banco).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1F2328"/>
                <w:sz w:val="22"/>
              </w:rPr>
              <w:t>Áreas são arquivos, um por linha: é o que permite paralelismo sem conflito na E5.</w:t>
            </w:r>
          </w:p>
        </w:tc>
        <w:tc>
          <w:tcPr>
            <w:tcW w:type="dxa" w:w="5669"/>
            <w:shd w:val="clear" w:color="auto" w:fill="2A9D8F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FFFFFF"/>
                <w:sz w:val="21"/>
              </w:rPr>
              <w:t>POR QUE É RELEVANTE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FFFFFF"/>
                <w:sz w:val="24"/>
              </w:rPr>
              <w:t>As regras de governança começam no banco: dado inválido não entra, não importa quem tente gravar.</w:t>
            </w:r>
          </w:p>
        </w:tc>
      </w:tr>
    </w:tbl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O banco: execução e custo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Cada passagem da tarefa vira um ciclo; cada chamada ao modelo, um despacho; cada ida e volta, uma linha de consumo.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79995" cy="15438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-er-cus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79995" cy="1543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4"/>
        <w:gridCol w:w="5669"/>
      </w:tblGrid>
      <w:tr>
        <w:tc>
          <w:tcPr>
            <w:tcW w:type="dxa" w:w="9354"/>
            <w:shd w:val="clear" w:color="auto" w:fill="F2F4F7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4A6FA5"/>
                <w:sz w:val="21"/>
              </w:rPr>
              <w:t>COMO FUNCIONA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1F2328"/>
                <w:sz w:val="22"/>
              </w:rPr>
              <w:t>Cada retrabalho é um ciclo novo: o custo de cada tentativa fica separado, nunca sobrescrito.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1F2328"/>
                <w:sz w:val="22"/>
              </w:rPr>
              <w:t>usages guarda a divisão completa: entrada, lidos e escritos no cache, saída, dólar e cota.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1F2328"/>
                <w:sz w:val="22"/>
              </w:rPr>
              <w:t>Apagar uma tarefa apaga, em cascata, seus ciclos, despachos e consumos.</w:t>
            </w:r>
          </w:p>
        </w:tc>
        <w:tc>
          <w:tcPr>
            <w:tcW w:type="dxa" w:w="5669"/>
            <w:shd w:val="clear" w:color="auto" w:fill="2A9D8F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FFFFFF"/>
                <w:sz w:val="21"/>
              </w:rPr>
              <w:t>POR QUE É RELEVANTE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FFFFFF"/>
                <w:sz w:val="24"/>
              </w:rPr>
              <w:t>Com a divisão completa dá para ver onde o custo está (ex.: escrita de cache pesa mais que leitura) — o total sozinho esconderia isso.</w:t>
            </w:r>
          </w:p>
        </w:tc>
      </w:tr>
    </w:tbl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Peça 3 · Fronteiras com o modelo e substitutos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O núcleo conhece só uma interface (a "tomada"). Atrás dela: um substituto falso nos testes e, a partir da E3, os fornecedores reais.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1653" cy="194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-tom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1653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4"/>
        <w:gridCol w:w="5669"/>
      </w:tblGrid>
      <w:tr>
        <w:tc>
          <w:tcPr>
            <w:tcW w:type="dxa" w:w="9354"/>
            <w:shd w:val="clear" w:color="auto" w:fill="F2F4F7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4A6FA5"/>
                <w:sz w:val="21"/>
              </w:rPr>
              <w:t>COMO FUNCIONA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1F2328"/>
                <w:sz w:val="22"/>
              </w:rPr>
              <w:t>Provider: envia a conversa ao modelo e devolve a resposta — uma volta por chamada; erros voltam como valores.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1F2328"/>
                <w:sz w:val="22"/>
              </w:rPr>
              <w:t>Embedder: transforma texto em vetor de números, para a memória buscar por significado (E6). Nasce aqui como interface.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1F2328"/>
                <w:sz w:val="22"/>
              </w:rPr>
              <w:t>Falsos: o Provider responde de um roteiro escrito pelo teste; o Embedder gera vetores por hash. Ambos são o padrão nos testes.</w:t>
            </w:r>
          </w:p>
        </w:tc>
        <w:tc>
          <w:tcPr>
            <w:tcW w:type="dxa" w:w="5669"/>
            <w:shd w:val="clear" w:color="auto" w:fill="2A9D8F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FFFFFF"/>
                <w:sz w:val="21"/>
              </w:rPr>
              <w:t>POR QUE É RELEVANTE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FFFFFF"/>
                <w:sz w:val="24"/>
              </w:rPr>
              <w:t>Atende R12 (testar sem internet e sem custo) e prepara R15 (trocar de fornecedor sem mexer no núcleo, provado na E3).</w:t>
            </w:r>
          </w:p>
        </w:tc>
      </w:tr>
    </w:tbl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Peça 4 · Cópia de segurança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pg_dump copia o banco inteiro para um arquivo datado; pg_restore reconstrói o banco a partir dele.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39994" cy="8982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-back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39994" cy="898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4"/>
        <w:gridCol w:w="5669"/>
      </w:tblGrid>
      <w:tr>
        <w:tc>
          <w:tcPr>
            <w:tcW w:type="dxa" w:w="9354"/>
            <w:shd w:val="clear" w:color="auto" w:fill="F2F4F7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4A6FA5"/>
                <w:sz w:val="21"/>
              </w:rPr>
              <w:t>COMO FUNCIONA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1F2328"/>
                <w:sz w:val="22"/>
              </w:rPr>
              <w:t>Dois comandos: mix factory.backup (grava priv/backups/AAAAMMDD-HHMMSS.dump) e mix factory.restore --latest.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1F2328"/>
                <w:sz w:val="22"/>
              </w:rPr>
              <w:t>O caminho das ferramentas vem da configuração: versão errada do pg_dump gera arquivo que só falha na restauração.</w:t>
            </w:r>
          </w:p>
          <w:p>
            <w:pPr>
              <w:pStyle w:val="ListBullet"/>
              <w:spacing w:after="40"/>
            </w:pPr>
            <w:r>
              <w:rPr>
                <w:b w:val="0"/>
                <w:i w:val="0"/>
                <w:color w:val="1F2328"/>
                <w:sz w:val="22"/>
              </w:rPr>
              <w:t>O teste grava, copia, apaga, restaura e confere que voltou idêntico — duas vezes seguidas. Roda separado porque restaurar apaga as tabelas.</w:t>
            </w:r>
          </w:p>
        </w:tc>
        <w:tc>
          <w:tcPr>
            <w:tcW w:type="dxa" w:w="5669"/>
            <w:shd w:val="clear" w:color="auto" w:fill="2A9D8F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FFFFFF"/>
                <w:sz w:val="21"/>
              </w:rPr>
              <w:t>POR QUE É RELEVANTE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FFFFFF"/>
                <w:sz w:val="24"/>
              </w:rPr>
              <w:t>Todo o estado vive no banco: sem cópia restaurável, uma falha apagaria o trabalho. E backup que nunca foi restaurado não é garantia.</w:t>
            </w:r>
          </w:p>
        </w:tc>
      </w:tr>
    </w:tbl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Tarefas da etapa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Uma tarefa por pacote do plano. A descrição completa de cada uma está em docs/tasks/pt/.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10772"/>
        <w:gridCol w:w="2551"/>
      </w:tblGrid>
      <w:tr>
        <w:trPr>
          <w:cantSplit/>
        </w:trPr>
        <w:tc>
          <w:tcPr>
            <w:tcW w:type="dxa" w:w="1701"/>
            <w:shd w:val="clear" w:color="auto" w:fill="1B2A41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2"/>
              </w:rPr>
              <w:t>Tarefa</w:t>
            </w:r>
          </w:p>
        </w:tc>
        <w:tc>
          <w:tcPr>
            <w:tcW w:type="dxa" w:w="10772"/>
            <w:shd w:val="clear" w:color="auto" w:fill="1B2A41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2"/>
              </w:rPr>
              <w:t>O que foi feito</w:t>
            </w:r>
          </w:p>
        </w:tc>
        <w:tc>
          <w:tcPr>
            <w:tcW w:type="dxa" w:w="2551"/>
            <w:shd w:val="clear" w:color="auto" w:fill="1B2A41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2"/>
              </w:rPr>
              <w:t>Status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4F7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4A6FA5"/>
                <w:sz w:val="23"/>
              </w:rPr>
              <w:t>FAB-201</w:t>
            </w:r>
          </w:p>
        </w:tc>
        <w:tc>
          <w:tcPr>
            <w:tcW w:type="dxa" w:w="10772"/>
            <w:shd w:val="clear" w:color="auto" w:fill="F2F4F7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1B2A41"/>
                <w:sz w:val="23"/>
              </w:rPr>
              <w:t>Montar o ambiente e a verificação em um comando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4A5160"/>
                <w:sz w:val="20"/>
              </w:rPr>
              <w:t xml:space="preserve">Projeto Phoenix com formatação, compilação sem avisos, Credo estrito, testes e Dialyzer encadeados em </w:t>
            </w:r>
            <w:r>
              <w:rPr>
                <w:rFonts w:ascii="Consolas" w:hAnsi="Consolas"/>
                <w:b w:val="0"/>
                <w:i w:val="0"/>
                <w:color w:val="2A4A7F"/>
                <w:sz w:val="19"/>
              </w:rPr>
              <w:t>mix factory.ci</w:t>
            </w:r>
            <w:r>
              <w:rPr>
                <w:b w:val="0"/>
                <w:i w:val="0"/>
                <w:color w:val="4A5160"/>
                <w:sz w:val="20"/>
              </w:rPr>
              <w:t>.</w:t>
            </w:r>
          </w:p>
        </w:tc>
        <w:tc>
          <w:tcPr>
            <w:tcW w:type="dxa" w:w="2551"/>
            <w:shd w:val="clear" w:color="auto" w:fill="2A9D8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3"/>
              </w:rPr>
              <w:t>✓ Concluída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4A6FA5"/>
                <w:sz w:val="23"/>
              </w:rPr>
              <w:t>FAB-202</w:t>
            </w:r>
          </w:p>
        </w:tc>
        <w:tc>
          <w:tcPr>
            <w:tcW w:type="dxa" w:w="10772"/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1B2A41"/>
                <w:sz w:val="23"/>
              </w:rPr>
              <w:t>Criar o banco de dados e a contagem de custo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4A5160"/>
                <w:sz w:val="20"/>
              </w:rPr>
              <w:t>Esquema de projetos, tarefas, ciclos, despachos e consumos; custo contado em duas unidades (cota e dólar).</w:t>
            </w:r>
          </w:p>
        </w:tc>
        <w:tc>
          <w:tcPr>
            <w:tcW w:type="dxa" w:w="2551"/>
            <w:shd w:val="clear" w:color="auto" w:fill="2A9D8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3"/>
              </w:rPr>
              <w:t>✓ Concluída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4F7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4A6FA5"/>
                <w:sz w:val="23"/>
              </w:rPr>
              <w:t>FAB-203</w:t>
            </w:r>
          </w:p>
        </w:tc>
        <w:tc>
          <w:tcPr>
            <w:tcW w:type="dxa" w:w="10772"/>
            <w:shd w:val="clear" w:color="auto" w:fill="F2F4F7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1B2A41"/>
                <w:sz w:val="23"/>
              </w:rPr>
              <w:t>Criar as fronteiras do modelo e da busca, com substitutos de teste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4A5160"/>
                <w:sz w:val="20"/>
              </w:rPr>
              <w:t>Behaviours para o executor de agentes e para o gerador de embeddings, cada um com um adaptador falso usado nos testes.</w:t>
            </w:r>
          </w:p>
        </w:tc>
        <w:tc>
          <w:tcPr>
            <w:tcW w:type="dxa" w:w="2551"/>
            <w:shd w:val="clear" w:color="auto" w:fill="2A9D8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3"/>
              </w:rPr>
              <w:t>✓ Concluída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4A6FA5"/>
                <w:sz w:val="23"/>
              </w:rPr>
              <w:t>FAB-204</w:t>
            </w:r>
          </w:p>
        </w:tc>
        <w:tc>
          <w:tcPr>
            <w:tcW w:type="dxa" w:w="10772"/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1B2A41"/>
                <w:sz w:val="23"/>
              </w:rPr>
              <w:t>Cópia de segurança do banco</w:t>
            </w:r>
          </w:p>
          <w:p>
            <w:pPr>
              <w:spacing w:before="0" w:after="0"/>
            </w:pPr>
            <w:r>
              <w:rPr>
                <w:rFonts w:ascii="Consolas" w:hAnsi="Consolas"/>
                <w:b w:val="0"/>
                <w:i w:val="0"/>
                <w:color w:val="2A4A7F"/>
                <w:sz w:val="19"/>
              </w:rPr>
              <w:t>mix factory.backup</w:t>
            </w:r>
            <w:r>
              <w:rPr>
                <w:b w:val="0"/>
                <w:i w:val="0"/>
                <w:color w:val="4A5160"/>
                <w:sz w:val="20"/>
              </w:rPr>
              <w:t xml:space="preserve"> e </w:t>
            </w:r>
            <w:r>
              <w:rPr>
                <w:rFonts w:ascii="Consolas" w:hAnsi="Consolas"/>
                <w:b w:val="0"/>
                <w:i w:val="0"/>
                <w:color w:val="2A4A7F"/>
                <w:sz w:val="19"/>
              </w:rPr>
              <w:t>mix factory.restore</w:t>
            </w:r>
            <w:r>
              <w:rPr>
                <w:b w:val="0"/>
                <w:i w:val="0"/>
                <w:color w:val="4A5160"/>
                <w:sz w:val="20"/>
              </w:rPr>
              <w:t>, com ida e volta provada num estágio próprio da verificação.</w:t>
            </w:r>
          </w:p>
        </w:tc>
        <w:tc>
          <w:tcPr>
            <w:tcW w:type="dxa" w:w="2551"/>
            <w:shd w:val="clear" w:color="auto" w:fill="2A9D8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3"/>
              </w:rPr>
              <w:t>✓ Concluída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4F7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4A6FA5"/>
                <w:sz w:val="23"/>
              </w:rPr>
              <w:t>FAB-205</w:t>
            </w:r>
          </w:p>
        </w:tc>
        <w:tc>
          <w:tcPr>
            <w:tcW w:type="dxa" w:w="10772"/>
            <w:shd w:val="clear" w:color="auto" w:fill="F2F4F7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1B2A41"/>
                <w:sz w:val="23"/>
              </w:rPr>
              <w:t>MARCO E2 — a suíte roda sem internet e sem cota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4A5160"/>
                <w:sz w:val="20"/>
              </w:rPr>
              <w:t>Teste permanente que falha se houver tráfego de rede, cliente HTTP carregado ou chave de acesso no ambiente.</w:t>
            </w:r>
          </w:p>
        </w:tc>
        <w:tc>
          <w:tcPr>
            <w:tcW w:type="dxa" w:w="2551"/>
            <w:shd w:val="clear" w:color="auto" w:fill="2A9D8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3"/>
              </w:rPr>
              <w:t>✓ Concluída</w:t>
            </w:r>
          </w:p>
        </w:tc>
      </w:tr>
    </w:tbl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Como se prova a entrega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Entrega combinada: Os testes rodam sem internet e sem consumir o serviço do modelo.</w:t>
      </w:r>
    </w:p>
    <w:p>
      <w:pPr>
        <w:spacing w:before="0" w:after="80"/>
      </w:pPr>
      <w:r>
        <w:rPr>
          <w:b w:val="0"/>
          <w:i w:val="0"/>
          <w:color w:val="1F2328"/>
          <w:sz w:val="23"/>
        </w:rPr>
        <w:t>O arquivo test/factory/milestone_e2_test.exs é um teste automático cuja missão é provar a entrega da etapa. Ele faz três perguntas e roda em toda verificação: se alguém abrir caminho para a internet ou para uma senha, ele quebra.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50415" cy="129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-marc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0415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b/>
          <w:i w:val="0"/>
          <w:color w:val="1B2A41"/>
          <w:sz w:val="26"/>
        </w:rPr>
        <w:t>O que o teste faz, passo a passo</w:t>
      </w:r>
    </w:p>
    <w:p>
      <w:pPr>
        <w:spacing w:before="0" w:after="40"/>
      </w:pPr>
      <w:r>
        <w:rPr>
          <w:b/>
          <w:i w:val="0"/>
          <w:color w:val="E9A23B"/>
          <w:sz w:val="24"/>
        </w:rPr>
        <w:t xml:space="preserve">1.  </w:t>
      </w:r>
      <w:r>
        <w:rPr>
          <w:b w:val="0"/>
          <w:i w:val="0"/>
          <w:color w:val="1F2328"/>
          <w:sz w:val="22"/>
        </w:rPr>
        <w:t>Algo sai da máquina? Toda requisição HTTP passa por um porteiro que explode nos testes — o teste tenta chamar a API real e confere a explosão. Nenhuma outra biblioteca de rede está carregada e nenhum código abre conexão por baixo.</w:t>
      </w:r>
    </w:p>
    <w:p>
      <w:pPr>
        <w:spacing w:before="0" w:after="40"/>
      </w:pPr>
      <w:r>
        <w:rPr>
          <w:b/>
          <w:i w:val="0"/>
          <w:color w:val="E9A23B"/>
          <w:sz w:val="24"/>
        </w:rPr>
        <w:t xml:space="preserve">2.  </w:t>
      </w:r>
      <w:r>
        <w:rPr>
          <w:b w:val="0"/>
          <w:i w:val="0"/>
          <w:color w:val="1F2328"/>
          <w:sz w:val="22"/>
        </w:rPr>
        <w:t>Dá para gastar cota ou existe senha? Nenhum código lê variáveis de ambiente nem cita o nome da chave; nenhum arquivo contém algo com formato de chave; as variáveis de chave nem existem no ambiente dos testes.</w:t>
      </w:r>
    </w:p>
    <w:p>
      <w:pPr>
        <w:spacing w:before="0" w:after="40"/>
      </w:pPr>
      <w:r>
        <w:rPr>
          <w:b/>
          <w:i w:val="0"/>
          <w:color w:val="E9A23B"/>
          <w:sz w:val="24"/>
        </w:rPr>
        <w:t xml:space="preserve">3.  </w:t>
      </w:r>
      <w:r>
        <w:rPr>
          <w:b w:val="0"/>
          <w:i w:val="0"/>
          <w:color w:val="1F2328"/>
          <w:sz w:val="22"/>
        </w:rPr>
        <w:t>Os testes usam os substitutos? O Provider e o Embedder configurados são os falsos, e nenhuma biblioteca de modelo de IA local está carregada.</w:t>
      </w:r>
    </w:p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val="clear" w:color="auto" w:fill="EEF2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4A6FA5"/>
                <w:sz w:val="21"/>
              </w:rPr>
              <w:t>COMO DEMONSTRAR</w:t>
            </w:r>
          </w:p>
          <w:p>
            <w:pPr>
              <w:spacing w:before="0" w:after="0"/>
            </w:pPr>
            <w:r>
              <w:rPr>
                <w:rFonts w:ascii="Consolas" w:hAnsi="Consolas"/>
                <w:b w:val="0"/>
                <w:i w:val="0"/>
                <w:color w:val="1F2328"/>
                <w:sz w:val="24"/>
              </w:rPr>
              <w:t>mix test test/factory/milestone_e2_test.exs — falha se houver tráfego de rede, cliente HTTP ou chave de acesso no ambiente.</w:t>
            </w:r>
          </w:p>
        </w:tc>
      </w:tr>
    </w:tbl>
    <w:p>
      <w:pPr>
        <w:spacing w:before="120" w:after="80"/>
      </w:pPr>
      <w:r>
        <w:rPr>
          <w:b w:val="0"/>
          <w:i w:val="0"/>
          <w:color w:val="6B7480"/>
          <w:sz w:val="23"/>
        </w:rPr>
        <w:t>Na branch desta etapa, a verificação completa (mix factory.ci) passa nos 6 estágios, com 152 testes automáticos.</w:t>
      </w:r>
    </w:p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Números da etapa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Medidos no código da branch desta etapa; o crescimento compara com a etapa anterior.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3742"/>
        <w:gridCol w:w="3742"/>
        <w:gridCol w:w="3742"/>
      </w:tblGrid>
      <w:tr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56"/>
              </w:rPr>
              <w:t>152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testes automáticos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A9D8F"/>
                <w:sz w:val="21"/>
              </w:rPr>
              <w:t>base do sistema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56"/>
              </w:rPr>
              <w:t>2.634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linhas em lib/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A9D8F"/>
                <w:sz w:val="21"/>
              </w:rPr>
              <w:t>base do sistema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56"/>
              </w:rPr>
              <w:t>37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módulos Elixir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A9D8F"/>
                <w:sz w:val="21"/>
              </w:rPr>
              <w:t>base do sistema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56"/>
              </w:rPr>
              <w:t>10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commits nesta etapa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A9D8F"/>
                <w:sz w:val="21"/>
              </w:rPr>
              <w:t>5 tarefas concluídas</w:t>
            </w:r>
          </w:p>
        </w:tc>
      </w:tr>
    </w:tbl>
    <w:p>
      <w:pPr>
        <w:spacing w:before="0"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80000" cy="24087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sc-e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2408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Requisitos, pendências e próxima etapa</w:t>
      </w:r>
    </w:p>
    <w:p>
      <w:pPr>
        <w:spacing w:before="0" w:after="80"/>
      </w:pPr>
      <w:r>
        <w:rPr>
          <w:b/>
          <w:i w:val="0"/>
          <w:color w:val="1B2A41"/>
          <w:sz w:val="28"/>
        </w:rPr>
        <w:t>Requisitos atendidos nesta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47"/>
        <w:gridCol w:w="13776"/>
      </w:tblGrid>
      <w:tr>
        <w:tc>
          <w:tcPr>
            <w:tcW w:type="dxa" w:w="1247"/>
            <w:shd w:val="clear" w:color="auto" w:fill="2A9D8F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6"/>
              </w:rPr>
              <w:t>R10</w:t>
            </w:r>
          </w:p>
        </w:tc>
        <w:tc>
          <w:tcPr>
            <w:tcW w:type="dxa" w:w="13776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B2A41"/>
                <w:sz w:val="25"/>
              </w:rPr>
              <w:t xml:space="preserve">Custo em cota e dinheiro   </w:t>
            </w:r>
            <w:r>
              <w:rPr>
                <w:b w:val="0"/>
                <w:i w:val="0"/>
                <w:color w:val="6B7480"/>
                <w:sz w:val="22"/>
              </w:rPr>
              <w:t>atendido — consumos em cota e US$</w:t>
            </w:r>
          </w:p>
        </w:tc>
      </w:tr>
      <w:tr>
        <w:tc>
          <w:tcPr>
            <w:tcW w:type="dxa" w:w="1247"/>
            <w:shd w:val="clear" w:color="auto" w:fill="2A9D8F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6"/>
              </w:rPr>
              <w:t>R12</w:t>
            </w:r>
          </w:p>
        </w:tc>
        <w:tc>
          <w:tcPr>
            <w:tcW w:type="dxa" w:w="13776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B2A41"/>
                <w:sz w:val="25"/>
              </w:rPr>
              <w:t xml:space="preserve">Testes sem internet e sem cota   </w:t>
            </w:r>
            <w:r>
              <w:rPr>
                <w:b w:val="0"/>
                <w:i w:val="0"/>
                <w:color w:val="6B7480"/>
                <w:sz w:val="22"/>
              </w:rPr>
              <w:t>atendido — teste do marco E2</w:t>
            </w:r>
          </w:p>
        </w:tc>
      </w:tr>
      <w:tr>
        <w:tc>
          <w:tcPr>
            <w:tcW w:type="dxa" w:w="1247"/>
            <w:shd w:val="clear" w:color="auto" w:fill="E9A23B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6"/>
              </w:rPr>
              <w:t>R15</w:t>
            </w:r>
          </w:p>
        </w:tc>
        <w:tc>
          <w:tcPr>
            <w:tcW w:type="dxa" w:w="13776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B2A41"/>
                <w:sz w:val="25"/>
              </w:rPr>
              <w:t xml:space="preserve">Fornecedor trocável   </w:t>
            </w:r>
            <w:r>
              <w:rPr>
                <w:b w:val="0"/>
                <w:i w:val="0"/>
                <w:color w:val="6B7480"/>
                <w:sz w:val="22"/>
              </w:rPr>
              <w:t>parcial — fronteira pronta; a troca real de fornecedor se prova na E3</w:t>
            </w:r>
          </w:p>
        </w:tc>
      </w:tr>
    </w:tbl>
    <w:p>
      <w:pPr>
        <w:spacing w:before="0" w:after="200"/>
      </w:pPr>
    </w:p>
    <w:p>
      <w:pPr>
        <w:spacing w:before="0" w:after="80"/>
      </w:pPr>
      <w:r>
        <w:rPr>
          <w:b/>
          <w:i w:val="0"/>
          <w:color w:val="1B2A41"/>
          <w:sz w:val="28"/>
        </w:rPr>
        <w:t>O que ainda falta</w:t>
      </w:r>
    </w:p>
    <w:p>
      <w:pPr>
        <w:pStyle w:val="ListBullet"/>
      </w:pPr>
      <w:r>
        <w:rPr>
          <w:b w:val="0"/>
          <w:i w:val="0"/>
          <w:color w:val="1F2328"/>
          <w:sz w:val="24"/>
        </w:rPr>
        <w:t>Nada pendente nesta etapa.</w:t>
      </w:r>
    </w:p>
    <w:p>
      <w:pPr>
        <w:spacing w:before="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val="clear" w:color="auto" w:fill="2A9D8F"/>
            <w:tcMar>
              <w:top w:w="255" w:type="dxa"/>
              <w:left w:w="255" w:type="dxa"/>
              <w:bottom w:w="255" w:type="dxa"/>
              <w:right w:w="255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FFFFFF"/>
                <w:sz w:val="21"/>
              </w:rPr>
              <w:t>PRÓXIMA ETAPA</w:t>
            </w:r>
          </w:p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FFFFFF"/>
                <w:sz w:val="30"/>
              </w:rPr>
              <w:t>E3 — o agente e as ferramentas, com confinamento.</w:t>
            </w:r>
          </w:p>
        </w:tc>
      </w:tr>
    </w:tbl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Commits desta etapa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Na ordem em que entraram na branch.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chore: scaffold the Phoenix application (FAB-201)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feat(ci): add one-command verification with mix factory.ci (FAB-201)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feat(db): add schema for projects, tasks, cycles, dispatches and usage (FAB-202)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feat(cost): add pricing table and per-turn cost in quota and dollars (FAB-202)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feat(provider): add the Provider boundary and its deterministic fake (FAB-203)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feat(embedder): add the Embedder boundary and its hash-vector fake (FAB-203)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feat(backup): add mix factory.backup and mix factory.restore (FAB-204)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ci: run the backup round trip as an isolated stage (FAB-204)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test: prove the suite runs with no network, quota or API key (FAB-205)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docs: update task board for E2 (FAB-201..FAB-205)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71" w:right="907" w:bottom="794" w:left="907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8C96A3"/>
        <w:sz w:val="18"/>
      </w:rPr>
      <w:t>Fábrica de Software Multi-Agente · TCC · Enzo Consulo   —   Etapa 2: Fundação do sistema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9540000" cy="7969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ix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40000" cy="7969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