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E3 — O agente e as ferramentas</w:t>
      </w:r>
    </w:p>
    <w:p>
      <w:r>
        <w:rPr>
          <w:color w:val="555555"/>
        </w:rPr>
        <w:t>Período planejado: 04/10 – 18/10/2026   ·   Branch: etapa/e3-agente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Um agente resolve uma tarefa real com o custo gravado, e trocar de fornecedor não mexe no núcleo.</w:t>
            </w:r>
          </w:p>
        </w:tc>
        <w:tc>
          <w:tcPr>
            <w:tcW w:type="dxa" w:w="2268"/>
            <w:shd w:val="clear" w:color="auto" w:fill="E3F3E8"/>
          </w:tcPr>
          <w:p>
            <w:r>
              <w:rPr>
                <w:sz w:val="19"/>
              </w:rPr>
              <w:t>Entrega aprovada</w:t>
            </w:r>
          </w:p>
        </w:tc>
      </w:tr>
    </w:tbl>
    <w:p/>
    <w:p>
      <w:r>
        <w:rPr>
          <w:b/>
        </w:rPr>
        <w:t xml:space="preserve">Em uma frase: </w:t>
      </w:r>
      <w:r>
        <w:t>Um agente real resolve uma tarefa real com o custo gravado por volta, e o fornecedor do modelo é trocável sem tocar o núcleo.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Ferramentas de arquivo e de comando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Confinamento: nenhum agente escreve fora do projeto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Resumo do projeto para orientar o agente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O agente como processo supervisionado, com limite de chamadas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3.4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Adaptadores do fornecedor, com o controle medido antes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FAB-306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E3 — um agente real resolve uma tarefa real, com o custo gravado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Ferramentas de arquivo e de comando; comando com prazo mata a árvore de processos inteira.</w:t>
      </w:r>
    </w:p>
    <w:p>
      <w:pPr>
        <w:pStyle w:val="ListBullet"/>
      </w:pPr>
      <w:r>
        <w:t>Confinamento resolvendo o caminho REAL (links, junções, UNC, dispositivos) antes de tocar o disco (R11).</w:t>
      </w:r>
    </w:p>
    <w:p>
      <w:pPr>
        <w:pStyle w:val="ListBullet"/>
      </w:pPr>
      <w:r>
        <w:t>O shell do agente roda em sandbox do sistema operacional; sem sandbox, o agente com shell não sobe.</w:t>
      </w:r>
    </w:p>
    <w:p>
      <w:pPr>
        <w:pStyle w:val="ListBullet"/>
      </w:pPr>
      <w:r>
        <w:t>O agente é um processo OTP supervisionado, com teto de chamadas por papel imposto pelo sistema.</w:t>
      </w:r>
    </w:p>
    <w:p>
      <w:pPr>
        <w:pStyle w:val="ListBullet"/>
      </w:pPr>
      <w:r>
        <w:t>Dois adaptadores atrás da mesma fronteira (CLI do fornecedor e API por token); a governança do CLI foi medida antes de decidir (R15).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run priv/probes/milestone_e3_agent.exs — contra o modelo real: arquivo escrito, uma linha de consumo por volta, soma igual no banco.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6 de 6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13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53 (+16)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5.774 (+3140)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558 (+406)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1,17  (critério: ≤ 2)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Custo medido dos agentes (dólar-equivalente da cota)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US$ 92,69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R11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Nenhum agente escreve fora do projeto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R15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Fornecedor trocável sem mexer no núcleo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pPr>
        <w:pStyle w:val="ListBullet"/>
      </w:pPr>
      <w:r>
        <w:t>A medição do cache com a API por token depende de uma chave de acesso e foi deixada para depois do marco final.</w:t>
      </w:r>
    </w:p>
    <w:p>
      <w:r>
        <w:rPr>
          <w:b/>
        </w:rPr>
        <w:t xml:space="preserve">Próxima etapa: </w:t>
      </w:r>
      <w:r>
        <w:t>E4 — a linha de produção: estados, fila, critérios, portões e escada de falha.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feat(tools): add file tools and a command runner that kills the process tree (FAB-301)</w:t>
      </w:r>
    </w:p>
    <w:p>
      <w:pPr>
        <w:pStyle w:val="ListBullet"/>
      </w:pPr>
      <w:r>
        <w:rPr>
          <w:sz w:val="18"/>
        </w:rPr>
        <w:t>feat(tools): add the per-role tool catalog and report_result (FAB-301)</w:t>
      </w:r>
    </w:p>
    <w:p>
      <w:pPr>
        <w:pStyle w:val="ListBullet"/>
      </w:pPr>
      <w:r>
        <w:rPr>
          <w:sz w:val="18"/>
        </w:rPr>
        <w:t>feat(tools): confine every file and command path to the project root (FAB-302)</w:t>
      </w:r>
    </w:p>
    <w:p>
      <w:pPr>
        <w:pStyle w:val="ListBullet"/>
      </w:pPr>
      <w:r>
        <w:rPr>
          <w:sz w:val="18"/>
        </w:rPr>
        <w:t>feat(tools): add guards against dangerous commands and calls (FAB-302)</w:t>
      </w:r>
    </w:p>
    <w:p>
      <w:pPr>
        <w:pStyle w:val="ListBullet"/>
      </w:pPr>
      <w:r>
        <w:rPr>
          <w:sz w:val="18"/>
        </w:rPr>
        <w:t>feat(index): add the dense code map and mix factory.map (FAB-303)</w:t>
      </w:r>
    </w:p>
    <w:p>
      <w:pPr>
        <w:pStyle w:val="ListBullet"/>
      </w:pPr>
      <w:r>
        <w:rPr>
          <w:sz w:val="18"/>
        </w:rPr>
        <w:t>feat(prompt): add the stable prompt prefix with one cache breakpoint per band (FAB-303)</w:t>
      </w:r>
    </w:p>
    <w:p>
      <w:pPr>
        <w:pStyle w:val="ListBullet"/>
      </w:pPr>
      <w:r>
        <w:rPr>
          <w:sz w:val="18"/>
        </w:rPr>
        <w:t>feat(agents): add the per-role tool call ceiling (FAB-304)</w:t>
      </w:r>
    </w:p>
    <w:p>
      <w:pPr>
        <w:pStyle w:val="ListBullet"/>
      </w:pPr>
      <w:r>
        <w:rPr>
          <w:sz w:val="18"/>
        </w:rPr>
        <w:t>feat(agents): run the tool-use loop as a supervised process with caps in its state (FAB-304)</w:t>
      </w:r>
    </w:p>
    <w:p>
      <w:pPr>
        <w:pStyle w:val="ListBullet"/>
      </w:pPr>
      <w:r>
        <w:rPr>
          <w:sz w:val="18"/>
        </w:rPr>
        <w:t>feat(provider): add the token API adapter with cache and TTL control (FAB-305)</w:t>
      </w:r>
    </w:p>
    <w:p>
      <w:pPr>
        <w:pStyle w:val="ListBullet"/>
      </w:pPr>
      <w:r>
        <w:rPr>
          <w:sz w:val="18"/>
        </w:rPr>
        <w:t>feat(provider): add the provider CLI adapter with permissions, tool vocabulary and turn ceiling (FAB-305)</w:t>
      </w:r>
    </w:p>
    <w:p>
      <w:pPr>
        <w:pStyle w:val="ListBullet"/>
      </w:pPr>
      <w:r>
        <w:rPr>
          <w:sz w:val="18"/>
        </w:rPr>
        <w:t>test(provider): add the real-binary probes for CLI governance and confinement (FAB-305)</w:t>
      </w:r>
    </w:p>
    <w:p>
      <w:pPr>
        <w:pStyle w:val="ListBullet"/>
      </w:pPr>
      <w:r>
        <w:rPr>
          <w:sz w:val="18"/>
        </w:rPr>
        <w:t>test: add the E3 milestone probe against the real model (FAB-306)</w:t>
      </w:r>
    </w:p>
    <w:p>
      <w:pPr>
        <w:pStyle w:val="ListBullet"/>
      </w:pPr>
      <w:r>
        <w:rPr>
          <w:sz w:val="18"/>
        </w:rPr>
        <w:t>docs: update task board for E3 (FAB-301..FAB-306)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