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406103357"/>
        <w:docPartObj>
          <w:docPartGallery w:val="Cover Pages"/>
          <w:docPartUnique/>
        </w:docPartObj>
      </w:sdtPr>
      <w:sdtEndPr/>
      <w:sdtContent>
        <w:p w:rsidR="00F043DD" w:rsidRDefault="00F043D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43DD" w:rsidRDefault="00F043D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F043DD" w:rsidRDefault="00F043D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3DD" w:rsidRDefault="00067E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3D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Enzo Evers</w:t>
                                    </w:r>
                                  </w:sdtContent>
                                </w:sdt>
                              </w:p>
                              <w:p w:rsidR="00F043DD" w:rsidRDefault="00F043D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43DD" w:rsidRDefault="00067E8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43D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Enzo Evers</w:t>
                              </w:r>
                            </w:sdtContent>
                          </w:sdt>
                        </w:p>
                        <w:p w:rsidR="00F043DD" w:rsidRDefault="00F043D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3DD" w:rsidRDefault="00067E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043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GraphsInC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F043DD" w:rsidRDefault="00067E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3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Combining math and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043DD" w:rsidRDefault="00067E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043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GraphsInC</w:t>
                              </w:r>
                              <w:proofErr w:type="spellEnd"/>
                            </w:sdtContent>
                          </w:sdt>
                        </w:p>
                        <w:p w:rsidR="00F043DD" w:rsidRDefault="00067E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43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Combining math and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43DD" w:rsidRDefault="00F043DD">
          <w:r>
            <w:br w:type="page"/>
          </w:r>
        </w:p>
      </w:sdtContent>
    </w:sdt>
    <w:p w:rsidR="00F043DD" w:rsidRDefault="00F043D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677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7CC2" w:rsidRDefault="00387CC2">
          <w:pPr>
            <w:pStyle w:val="TOCHeading"/>
          </w:pPr>
          <w:r>
            <w:t>Contents</w:t>
          </w:r>
        </w:p>
        <w:p w:rsidR="00E57232" w:rsidRDefault="00387CC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62448" w:history="1">
            <w:r w:rsidR="00E57232" w:rsidRPr="00434713">
              <w:rPr>
                <w:rStyle w:val="Hyperlink"/>
                <w:noProof/>
              </w:rPr>
              <w:t>Requirements</w:t>
            </w:r>
            <w:r w:rsidR="00E57232">
              <w:rPr>
                <w:noProof/>
                <w:webHidden/>
              </w:rPr>
              <w:tab/>
            </w:r>
            <w:r w:rsidR="00E57232">
              <w:rPr>
                <w:noProof/>
                <w:webHidden/>
              </w:rPr>
              <w:fldChar w:fldCharType="begin"/>
            </w:r>
            <w:r w:rsidR="00E57232">
              <w:rPr>
                <w:noProof/>
                <w:webHidden/>
              </w:rPr>
              <w:instrText xml:space="preserve"> PAGEREF _Toc472062448 \h </w:instrText>
            </w:r>
            <w:r w:rsidR="00E57232">
              <w:rPr>
                <w:noProof/>
                <w:webHidden/>
              </w:rPr>
            </w:r>
            <w:r w:rsidR="00E57232">
              <w:rPr>
                <w:noProof/>
                <w:webHidden/>
              </w:rPr>
              <w:fldChar w:fldCharType="separate"/>
            </w:r>
            <w:r w:rsidR="00E57232">
              <w:rPr>
                <w:noProof/>
                <w:webHidden/>
              </w:rPr>
              <w:t>2</w:t>
            </w:r>
            <w:r w:rsidR="00E57232">
              <w:rPr>
                <w:noProof/>
                <w:webHidden/>
              </w:rPr>
              <w:fldChar w:fldCharType="end"/>
            </w:r>
          </w:hyperlink>
        </w:p>
        <w:p w:rsidR="00387CC2" w:rsidRDefault="00387CC2">
          <w:r>
            <w:rPr>
              <w:b/>
              <w:bCs/>
              <w:noProof/>
            </w:rPr>
            <w:fldChar w:fldCharType="end"/>
          </w:r>
        </w:p>
      </w:sdtContent>
    </w:sdt>
    <w:p w:rsidR="00F043DD" w:rsidRDefault="00F043DD"/>
    <w:p w:rsidR="00387CC2" w:rsidRDefault="00387CC2"/>
    <w:p w:rsidR="00387CC2" w:rsidRDefault="00387CC2">
      <w:r>
        <w:br w:type="page"/>
      </w:r>
      <w:bookmarkStart w:id="0" w:name="_GoBack"/>
    </w:p>
    <w:p w:rsidR="006D0796" w:rsidRDefault="00C442BD" w:rsidP="007A5208">
      <w:pPr>
        <w:pStyle w:val="Heading1"/>
      </w:pPr>
      <w:bookmarkStart w:id="1" w:name="_Toc472062448"/>
      <w:bookmarkEnd w:id="0"/>
      <w:r>
        <w:lastRenderedPageBreak/>
        <w:t>Requirements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888"/>
        <w:gridCol w:w="3027"/>
      </w:tblGrid>
      <w:tr w:rsidR="00C442BD" w:rsidTr="00C442BD">
        <w:tc>
          <w:tcPr>
            <w:tcW w:w="1435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r>
              <w:t>ID</w:t>
            </w:r>
          </w:p>
        </w:tc>
        <w:tc>
          <w:tcPr>
            <w:tcW w:w="4888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r>
              <w:t>Definition</w:t>
            </w:r>
          </w:p>
        </w:tc>
        <w:tc>
          <w:tcPr>
            <w:tcW w:w="3027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proofErr w:type="spellStart"/>
            <w:r>
              <w:t>MoSCoW</w:t>
            </w:r>
            <w:proofErr w:type="spellEnd"/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R.I.1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40043F" w:rsidP="00C442BD">
            <w:r>
              <w:t>A</w:t>
            </w:r>
            <w:r w:rsidR="00C442BD">
              <w:t xml:space="preserve"> graph G = (V, E)</w:t>
            </w:r>
            <w:r>
              <w:t xml:space="preserve"> can be made</w:t>
            </w:r>
            <w:r w:rsidR="00C442BD">
              <w:t xml:space="preserve"> where V and E can be any integer.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R.I.2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undirected-unweighted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R.I.3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undirected-weighted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7F5EA0" w:rsidP="00C442BD">
            <w:pPr>
              <w:jc w:val="center"/>
            </w:pPr>
            <w:r>
              <w:t>S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R.I.4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directed-unweighted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R.I.5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directed-weighted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7F5EA0" w:rsidP="00C442BD">
            <w:pPr>
              <w:jc w:val="center"/>
            </w:pPr>
            <w:r>
              <w:t>S</w:t>
            </w:r>
          </w:p>
        </w:tc>
      </w:tr>
      <w:tr w:rsidR="00C442BD" w:rsidTr="00F42D9E">
        <w:tc>
          <w:tcPr>
            <w:tcW w:w="1435" w:type="dxa"/>
            <w:shd w:val="clear" w:color="auto" w:fill="ED7D31" w:themeFill="accent2"/>
          </w:tcPr>
          <w:p w:rsidR="00C442BD" w:rsidRDefault="0040043F" w:rsidP="00C442BD">
            <w:pPr>
              <w:jc w:val="center"/>
            </w:pPr>
            <w:r>
              <w:t>R.P.1</w:t>
            </w:r>
          </w:p>
        </w:tc>
        <w:tc>
          <w:tcPr>
            <w:tcW w:w="4888" w:type="dxa"/>
            <w:shd w:val="clear" w:color="auto" w:fill="ED7D31" w:themeFill="accent2"/>
          </w:tcPr>
          <w:p w:rsidR="00C442BD" w:rsidRDefault="007F5EA0" w:rsidP="00C442BD">
            <w:r>
              <w:t>C</w:t>
            </w:r>
            <w:r w:rsidR="0040043F">
              <w:t>alculate single-source shortest path</w:t>
            </w:r>
          </w:p>
        </w:tc>
        <w:tc>
          <w:tcPr>
            <w:tcW w:w="3027" w:type="dxa"/>
            <w:shd w:val="clear" w:color="auto" w:fill="ED7D31" w:themeFill="accent2"/>
          </w:tcPr>
          <w:p w:rsidR="00C442BD" w:rsidRDefault="0040043F" w:rsidP="00C442BD">
            <w:pPr>
              <w:jc w:val="center"/>
            </w:pPr>
            <w:r>
              <w:t>M</w:t>
            </w:r>
          </w:p>
        </w:tc>
      </w:tr>
      <w:tr w:rsidR="0040043F" w:rsidTr="00F42D9E">
        <w:tc>
          <w:tcPr>
            <w:tcW w:w="1435" w:type="dxa"/>
            <w:shd w:val="clear" w:color="auto" w:fill="ED7D31" w:themeFill="accent2"/>
          </w:tcPr>
          <w:p w:rsidR="0040043F" w:rsidRDefault="0040043F" w:rsidP="0040043F">
            <w:pPr>
              <w:jc w:val="center"/>
            </w:pPr>
            <w:r>
              <w:t>R.P.2</w:t>
            </w:r>
          </w:p>
        </w:tc>
        <w:tc>
          <w:tcPr>
            <w:tcW w:w="4888" w:type="dxa"/>
            <w:shd w:val="clear" w:color="auto" w:fill="ED7D31" w:themeFill="accent2"/>
          </w:tcPr>
          <w:p w:rsidR="0040043F" w:rsidRDefault="007F5EA0" w:rsidP="0040043F">
            <w:r>
              <w:t>C</w:t>
            </w:r>
            <w:r w:rsidR="0040043F">
              <w:t>alculate all-pairs shortest path</w:t>
            </w:r>
          </w:p>
        </w:tc>
        <w:tc>
          <w:tcPr>
            <w:tcW w:w="3027" w:type="dxa"/>
            <w:shd w:val="clear" w:color="auto" w:fill="ED7D31" w:themeFill="accent2"/>
          </w:tcPr>
          <w:p w:rsidR="0040043F" w:rsidRDefault="0040043F" w:rsidP="0040043F">
            <w:pPr>
              <w:jc w:val="center"/>
            </w:pPr>
            <w:r>
              <w:t>M</w:t>
            </w:r>
          </w:p>
        </w:tc>
      </w:tr>
      <w:tr w:rsidR="002633DF" w:rsidTr="00F42D9E">
        <w:tc>
          <w:tcPr>
            <w:tcW w:w="1435" w:type="dxa"/>
            <w:shd w:val="clear" w:color="auto" w:fill="ED7D31" w:themeFill="accent2"/>
          </w:tcPr>
          <w:p w:rsidR="002633DF" w:rsidRDefault="002633DF" w:rsidP="002633DF">
            <w:pPr>
              <w:jc w:val="center"/>
            </w:pPr>
            <w:r>
              <w:t>R.P.3</w:t>
            </w:r>
          </w:p>
        </w:tc>
        <w:tc>
          <w:tcPr>
            <w:tcW w:w="4888" w:type="dxa"/>
            <w:shd w:val="clear" w:color="auto" w:fill="ED7D31" w:themeFill="accent2"/>
          </w:tcPr>
          <w:p w:rsidR="002633DF" w:rsidRDefault="002633DF" w:rsidP="002633DF">
            <w:r>
              <w:t xml:space="preserve">Find the </w:t>
            </w:r>
            <w:proofErr w:type="spellStart"/>
            <w:r>
              <w:t>eulerian</w:t>
            </w:r>
            <w:proofErr w:type="spellEnd"/>
            <w:r>
              <w:t xml:space="preserve"> trail of</w:t>
            </w:r>
            <w:r w:rsidR="0019543C">
              <w:t xml:space="preserve"> a</w:t>
            </w:r>
            <w:r>
              <w:t xml:space="preserve"> graph </w:t>
            </w:r>
          </w:p>
        </w:tc>
        <w:tc>
          <w:tcPr>
            <w:tcW w:w="3027" w:type="dxa"/>
            <w:shd w:val="clear" w:color="auto" w:fill="ED7D31" w:themeFill="accent2"/>
          </w:tcPr>
          <w:p w:rsidR="002633DF" w:rsidRDefault="002633DF" w:rsidP="002633DF">
            <w:pPr>
              <w:jc w:val="center"/>
            </w:pPr>
            <w:r>
              <w:t>M</w:t>
            </w:r>
          </w:p>
        </w:tc>
      </w:tr>
      <w:tr w:rsidR="007F5EA0" w:rsidTr="00F42D9E">
        <w:tc>
          <w:tcPr>
            <w:tcW w:w="1435" w:type="dxa"/>
            <w:shd w:val="clear" w:color="auto" w:fill="F4B083" w:themeFill="accent2" w:themeFillTint="99"/>
          </w:tcPr>
          <w:p w:rsidR="007F5EA0" w:rsidRDefault="007F5EA0" w:rsidP="0040043F">
            <w:pPr>
              <w:jc w:val="center"/>
            </w:pPr>
            <w:r>
              <w:t>R.F.1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7F5EA0" w:rsidRDefault="007F5EA0" w:rsidP="0040043F">
            <w:r>
              <w:t>Give the diameter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7F5EA0" w:rsidRDefault="007F5EA0" w:rsidP="0040043F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F4B083" w:themeFill="accent2" w:themeFillTint="99"/>
          </w:tcPr>
          <w:p w:rsidR="00AF391B" w:rsidRDefault="00AF391B" w:rsidP="0040043F">
            <w:pPr>
              <w:jc w:val="center"/>
            </w:pPr>
            <w:r>
              <w:t>R.F.2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AF391B" w:rsidRDefault="00AF391B" w:rsidP="0040043F">
            <w:r>
              <w:t xml:space="preserve">Find the </w:t>
            </w:r>
            <w:proofErr w:type="spellStart"/>
            <w:r>
              <w:t>cutpoints</w:t>
            </w:r>
            <w:proofErr w:type="spellEnd"/>
            <w:r>
              <w:t xml:space="preserve">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AF391B" w:rsidRDefault="00AF391B" w:rsidP="0040043F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F4B083" w:themeFill="accent2" w:themeFillTint="99"/>
          </w:tcPr>
          <w:p w:rsidR="00AF391B" w:rsidRDefault="00AF391B" w:rsidP="00AF391B">
            <w:pPr>
              <w:jc w:val="center"/>
            </w:pPr>
            <w:r>
              <w:t>R.F.3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AF391B" w:rsidRDefault="00AF391B" w:rsidP="00AF391B">
            <w:r>
              <w:t>Find the bridges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R.S.1</w:t>
            </w:r>
          </w:p>
        </w:tc>
        <w:tc>
          <w:tcPr>
            <w:tcW w:w="4888" w:type="dxa"/>
            <w:shd w:val="clear" w:color="auto" w:fill="ED7D31" w:themeFill="accent2"/>
          </w:tcPr>
          <w:p w:rsidR="00AF391B" w:rsidRDefault="00AF391B" w:rsidP="00AF391B">
            <w:r>
              <w:t>Use breadth first search in a graph</w:t>
            </w:r>
          </w:p>
        </w:tc>
        <w:tc>
          <w:tcPr>
            <w:tcW w:w="3027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R.S.2</w:t>
            </w:r>
          </w:p>
        </w:tc>
        <w:tc>
          <w:tcPr>
            <w:tcW w:w="4888" w:type="dxa"/>
            <w:shd w:val="clear" w:color="auto" w:fill="ED7D31" w:themeFill="accent2"/>
          </w:tcPr>
          <w:p w:rsidR="00AF391B" w:rsidRDefault="00AF391B" w:rsidP="00AF391B">
            <w:r>
              <w:t>Use depth first search in a graph</w:t>
            </w:r>
          </w:p>
        </w:tc>
        <w:tc>
          <w:tcPr>
            <w:tcW w:w="3027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  <w:tr w:rsidR="00472C56" w:rsidTr="00472C56">
        <w:tc>
          <w:tcPr>
            <w:tcW w:w="1435" w:type="dxa"/>
            <w:shd w:val="clear" w:color="auto" w:fill="F4B083" w:themeFill="accent2" w:themeFillTint="99"/>
          </w:tcPr>
          <w:p w:rsidR="00472C56" w:rsidRDefault="00472C56" w:rsidP="00AF391B">
            <w:pPr>
              <w:jc w:val="center"/>
            </w:pPr>
            <w:r>
              <w:t>R.U.1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472C56" w:rsidRDefault="00472C56" w:rsidP="00AF391B">
            <w:r>
              <w:t>A new matrix can be imported from a text file.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472C56" w:rsidRDefault="00472C56" w:rsidP="00AF391B">
            <w:pPr>
              <w:jc w:val="center"/>
            </w:pPr>
            <w:r>
              <w:t>M</w:t>
            </w:r>
          </w:p>
        </w:tc>
      </w:tr>
      <w:tr w:rsidR="00472C56" w:rsidTr="00472C56">
        <w:tc>
          <w:tcPr>
            <w:tcW w:w="1435" w:type="dxa"/>
            <w:shd w:val="clear" w:color="auto" w:fill="F4B083" w:themeFill="accent2" w:themeFillTint="99"/>
          </w:tcPr>
          <w:p w:rsidR="00472C56" w:rsidRDefault="00472C56" w:rsidP="00AF391B">
            <w:pPr>
              <w:jc w:val="center"/>
            </w:pPr>
            <w:r>
              <w:t>R.U.2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472C56" w:rsidRDefault="00472C56" w:rsidP="00AF391B">
            <w:r>
              <w:t>A matrix can be exported to a text file with all their attributes.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472C56" w:rsidRDefault="00472C56" w:rsidP="00AF391B">
            <w:pPr>
              <w:jc w:val="center"/>
            </w:pPr>
            <w:r>
              <w:t>S</w:t>
            </w:r>
          </w:p>
        </w:tc>
      </w:tr>
    </w:tbl>
    <w:p w:rsidR="00C442BD" w:rsidRDefault="00C442BD" w:rsidP="00C442BD"/>
    <w:p w:rsidR="008803BC" w:rsidRPr="00C442BD" w:rsidRDefault="008803BC" w:rsidP="00C442BD"/>
    <w:sectPr w:rsidR="008803BC" w:rsidRPr="00C442BD" w:rsidSect="00F043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E8E" w:rsidRDefault="00067E8E" w:rsidP="00722F17">
      <w:pPr>
        <w:spacing w:after="0" w:line="240" w:lineRule="auto"/>
      </w:pPr>
      <w:r>
        <w:separator/>
      </w:r>
    </w:p>
  </w:endnote>
  <w:endnote w:type="continuationSeparator" w:id="0">
    <w:p w:rsidR="00067E8E" w:rsidRDefault="00067E8E" w:rsidP="0072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014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F17" w:rsidRDefault="00722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2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-13921943"/>
      <w:placeholder>
        <w:docPart w:val="271298AD01BE45F1BA42204B8C13A40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22F17" w:rsidRDefault="00722F17">
        <w:pPr>
          <w:pStyle w:val="Footer"/>
        </w:pPr>
        <w:r>
          <w:t>Enzo Evers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E8E" w:rsidRDefault="00067E8E" w:rsidP="00722F17">
      <w:pPr>
        <w:spacing w:after="0" w:line="240" w:lineRule="auto"/>
      </w:pPr>
      <w:r>
        <w:separator/>
      </w:r>
    </w:p>
  </w:footnote>
  <w:footnote w:type="continuationSeparator" w:id="0">
    <w:p w:rsidR="00067E8E" w:rsidRDefault="00067E8E" w:rsidP="0072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CC2" w:rsidRDefault="00387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DD"/>
    <w:rsid w:val="00067E8E"/>
    <w:rsid w:val="0019543C"/>
    <w:rsid w:val="002633DF"/>
    <w:rsid w:val="002C7CA0"/>
    <w:rsid w:val="00387CC2"/>
    <w:rsid w:val="0040043F"/>
    <w:rsid w:val="00406BE5"/>
    <w:rsid w:val="00472C56"/>
    <w:rsid w:val="004B5379"/>
    <w:rsid w:val="006D0796"/>
    <w:rsid w:val="00722F17"/>
    <w:rsid w:val="007A5208"/>
    <w:rsid w:val="007F5EA0"/>
    <w:rsid w:val="008803BC"/>
    <w:rsid w:val="008871FC"/>
    <w:rsid w:val="00AF391B"/>
    <w:rsid w:val="00C442BD"/>
    <w:rsid w:val="00E57232"/>
    <w:rsid w:val="00F043DD"/>
    <w:rsid w:val="00F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5709"/>
  <w15:chartTrackingRefBased/>
  <w15:docId w15:val="{878FA59B-6C97-4823-96BB-864FA8A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3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43D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17"/>
  </w:style>
  <w:style w:type="paragraph" w:styleId="Footer">
    <w:name w:val="footer"/>
    <w:basedOn w:val="Normal"/>
    <w:link w:val="FooterChar"/>
    <w:uiPriority w:val="99"/>
    <w:unhideWhenUsed/>
    <w:rsid w:val="0072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17"/>
  </w:style>
  <w:style w:type="character" w:styleId="PlaceholderText">
    <w:name w:val="Placeholder Text"/>
    <w:basedOn w:val="DefaultParagraphFont"/>
    <w:uiPriority w:val="99"/>
    <w:semiHidden/>
    <w:rsid w:val="00722F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7CC2"/>
    <w:pPr>
      <w:outlineLvl w:val="9"/>
    </w:pPr>
  </w:style>
  <w:style w:type="table" w:styleId="TableGrid">
    <w:name w:val="Table Grid"/>
    <w:basedOn w:val="TableNormal"/>
    <w:uiPriority w:val="39"/>
    <w:rsid w:val="00C4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57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7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298AD01BE45F1BA42204B8C13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C6FFA-F814-4A62-A3BF-D539EDCFA0BA}"/>
      </w:docPartPr>
      <w:docPartBody>
        <w:p w:rsidR="000A3E0C" w:rsidRDefault="00916B01">
          <w:r w:rsidRPr="008B381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01"/>
    <w:rsid w:val="000A3E0C"/>
    <w:rsid w:val="00916B01"/>
    <w:rsid w:val="00B72058"/>
    <w:rsid w:val="00D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B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B4090-93C0-4033-8B7A-F415041F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GraphsInC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GraphsInC</dc:title>
  <dc:subject>Combining math and programming</dc:subject>
  <dc:creator>Enzo Evers</dc:creator>
  <cp:keywords/>
  <dc:description/>
  <cp:lastModifiedBy>Enzo Evers</cp:lastModifiedBy>
  <cp:revision>13</cp:revision>
  <dcterms:created xsi:type="dcterms:W3CDTF">2017-01-12T20:21:00Z</dcterms:created>
  <dcterms:modified xsi:type="dcterms:W3CDTF">2017-01-13T08:18:00Z</dcterms:modified>
</cp:coreProperties>
</file>