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72"/>
        </w:rPr>
        <w:t>TORASAN</w:t>
      </w:r>
    </w:p>
    <w:p>
      <w:pPr>
        <w:jc w:val="center"/>
      </w:pPr>
      <w:r>
        <w:rPr>
          <w:color w:val="2E4057"/>
          <w:sz w:val="40"/>
        </w:rPr>
        <w:t>機能安全開発プロセスフレームワーク</w:t>
      </w:r>
    </w:p>
    <w:p/>
    <w:p>
      <w:pPr>
        <w:jc w:val="center"/>
      </w:pPr>
      <w:r>
        <w:rPr>
          <w:b/>
          <w:color w:val="1A1A2E"/>
          <w:sz w:val="48"/>
        </w:rPr>
        <w:t>フレームワーク仕様書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文書番号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TORASAN-SPEC-001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版数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v1.1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初版作成日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2026-03-02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最終更新日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2026-03-07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フレームワーク版数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v5.0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プロセス版数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v3.2</w:t>
            </w:r>
          </w:p>
        </w:tc>
      </w:tr>
    </w:tbl>
    <w:p>
      <w:r>
        <w:br w:type="page"/>
      </w:r>
    </w:p>
    <w:p>
      <w:pPr>
        <w:pStyle w:val="Heading1"/>
      </w:pPr>
      <w:r>
        <w:t>改版履歴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承認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初版作成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TORA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2026-03-07</w:t>
            </w:r>
          </w:p>
        </w:tc>
        <w:tc>
          <w:tcPr>
            <w:tcW w:type="dxa" w:w="4535"/>
            <w:shd w:val="clear" w:color="auto" w:fill="F0F4F8"/>
          </w:tcPr>
          <w:p>
            <w:r>
              <w:rPr>
                <w:sz w:val="18"/>
              </w:rPr>
              <w:t>バージョン管理・改版履歴の動的生成対応、数値整合性修正、packages/ 廃止反映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TORA</w:t>
            </w:r>
          </w:p>
        </w:tc>
      </w:tr>
    </w:tbl>
    <w:p>
      <w:r>
        <w:br w:type="page"/>
      </w:r>
    </w:p>
    <w:p>
      <w:pPr>
        <w:pStyle w:val="Heading1"/>
      </w:pPr>
      <w:r>
        <w:t>目次</w:t>
      </w:r>
    </w:p>
    <w:p>
      <w:r>
        <w:t>（Word の「参考資料」→「目次の更新」で自動生成してください）</w:t>
      </w:r>
    </w:p>
    <w:p>
      <w:r>
        <w:br w:type="page"/>
      </w:r>
    </w:p>
    <w:p>
      <w:pPr>
        <w:pStyle w:val="Heading1"/>
      </w:pPr>
      <w:r>
        <w:t>1. 概要</w:t>
      </w:r>
    </w:p>
    <w:p>
      <w:pPr>
        <w:pStyle w:val="Heading2"/>
      </w:pPr>
      <w:r>
        <w:t>1.1 目的</w:t>
      </w:r>
    </w:p>
    <w:p>
      <w:r>
        <w:t>TORASAN（Toolkit for Organized Risk Analysis and Safety Assurance Navigation）は、ISO 26262 および Automotive SPICE に基づく機能安全開発プロセスを、Claude Code のスキルシステムで自動化・標準化するフレームワークである。</w:t>
      </w:r>
    </w:p>
    <w:p>
      <w:r>
        <w:t>本文書は TORASAN フレームワークの技術仕様を定義し、フレームワークの構成要素・動作仕様・データ構造・プロセス定義を網羅的に記述する。</w:t>
      </w:r>
    </w:p>
    <w:p>
      <w:pPr>
        <w:pStyle w:val="Heading2"/>
      </w:pPr>
      <w:r>
        <w:t>1.2 適用範囲</w:t>
      </w:r>
    </w:p>
    <w:p>
      <w:r>
        <w:t>本仕様書は以下を対象とする:</w:t>
      </w:r>
    </w:p>
    <w:p>
      <w:pPr>
        <w:pStyle w:val="ListBullet"/>
      </w:pPr>
      <w:r>
        <w:t>TORASAN フレームワーク本体（スキル・ナレッジ・プロセス定義）</w:t>
      </w:r>
    </w:p>
    <w:p>
      <w:pPr>
        <w:pStyle w:val="ListBullet"/>
      </w:pPr>
      <w:r>
        <w:t>フレームワークを利用する全プロジェクト（機能安全・一般開発）</w:t>
      </w:r>
    </w:p>
    <w:p>
      <w:pPr>
        <w:pStyle w:val="ListBullet"/>
      </w:pPr>
      <w:r>
        <w:t>スキル配布・同期メカニズム</w:t>
      </w:r>
    </w:p>
    <w:p>
      <w:pPr>
        <w:pStyle w:val="ListBullet"/>
      </w:pPr>
      <w:r>
        <w:t>セッション管理・状態保存メカニズム</w:t>
      </w:r>
    </w:p>
    <w:p>
      <w:pPr>
        <w:pStyle w:val="Heading2"/>
      </w:pPr>
      <w:r>
        <w:t>1.3 用語定義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用語</w:t>
            </w:r>
          </w:p>
        </w:tc>
        <w:tc>
          <w:tcPr>
            <w:tcW w:type="dxa" w:w="708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TORASAN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機能安全開発プロセスフレームワークの名称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スキル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Claude Code のカスタムスラッシュコマンド（/skill-name 形式）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ナレッジ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スキル実行時に参照されるドメイン知識ファイル（.md 形式）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ワークツリー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Git worktree による並列開発ブランチ環境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SPICE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Automotive SPICE — 自動車ソフトウェアプロセス改善・能力判定モデル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SoT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Single Source of Truth（唯一の正）— project.json が該当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フェーズゲート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次フェーズへの移行可否を判定するチェックポイント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セッション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Claude Code の 1 回の対話実行単位</w:t>
            </w:r>
          </w:p>
        </w:tc>
      </w:tr>
    </w:tbl>
    <w:p>
      <w:pPr>
        <w:pStyle w:val="Heading2"/>
      </w:pPr>
      <w:r>
        <w:t>1.4 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原則ID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原則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自動検証可能性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全ルールに自動検証手段を持たせる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project.json を数値・状態の唯一の正とする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静的解析連携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型名・関数名を静的解析で自動検証する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自動クロスチェック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文書とコード間の数値・名称を自動照合する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ゲート強制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全フェーズにゲート基準を設け、PASS まで次フェーズをブロックする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P-06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バックアップ・ロールバック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重要変更前にバックアップし、常にロールバック可能とする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自己プロセス適用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フレームワーク開発自体もこのプロセスに従い記録を残す</w:t>
            </w:r>
          </w:p>
        </w:tc>
      </w:tr>
    </w:tbl>
    <w:p>
      <w:r>
        <w:br w:type="page"/>
      </w:r>
    </w:p>
    <w:p>
      <w:pPr>
        <w:pStyle w:val="Heading1"/>
      </w:pPr>
      <w:r>
        <w:t>2. フレームワークアーキテクチャ</w:t>
      </w:r>
    </w:p>
    <w:p>
      <w:pPr>
        <w:pStyle w:val="Heading2"/>
      </w:pPr>
      <w:r>
        <w:t>2.1 リポジトリ構成</w:t>
      </w:r>
    </w:p>
    <w:p>
      <w:r>
        <w:t>TORASAN は全スキルの開発・メンテナンスの拠点であり、プロジェクトテンプレートを提供する。個別プロジェクト（機能安全 PJ、Web PJ 等）は独立リポジトリとして運用する。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486400" cy="4114800"/>
            <wp:effectExtent l="0" t="0" r="0" b="0"/>
            <wp:docPr id="1" name="リポジトリ構成図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4114800"/>
                      <a:chOff x="0" y="0"/>
                      <a:chExt cx="2400" cy="1200"/>
                    </a:xfrm>
                  </wpg:grpSpPr>
                  <wps:wsp>
                    <wps:cNvSpPr/>
                    <wps:spPr>
                      <a:xfrm>
                        <a:off x="0" y="0"/>
                        <a:ext cx="2400" cy="12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0" y="10"/>
                        <a:ext cx="800" cy="6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  <w:b/>
                              <w:bCs/>
                            </w:rPr>
                            <w:t>TORASAN リポジトリ構成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30" y="78"/>
                        <a:ext cx="340" cy="65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2E3048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TORASAN/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200" y="142"/>
                        <a:ext cx="1" cy="6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650" y="210"/>
                        <a:ext cx="110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V="1">
                        <a:off x="650" y="198"/>
                        <a:ext cx="1" cy="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19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.claude/skills/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40 skills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 flipV="1">
                        <a:off x="1750" y="198"/>
                        <a:ext cx="1" cy="12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19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.claude/knowledge/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19 files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50" y="210"/>
                        <a:ext cx="1" cy="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30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2CC8F"/>
                              <w:b/>
                              <w:bCs/>
                            </w:rPr>
                            <w:t>app/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React + Fastify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750" y="210"/>
                        <a:ext cx="1" cy="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30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A8BFA0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3D5C36"/>
                              <w:b/>
                              <w:bCs/>
                            </w:rPr>
                            <w:t>scripts/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ツール・生成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50" y="210"/>
                        <a:ext cx="1" cy="20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41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PROCESS.md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V-model 定義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750" y="210"/>
                        <a:ext cx="1" cy="20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41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project.json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SoT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50" y="210"/>
                        <a:ext cx="1" cy="31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0" y="52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packages/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規格テンプレート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750" y="210"/>
                        <a:ext cx="1" cy="31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BBBBB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580" y="528"/>
                        <a:ext cx="340" cy="8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docs/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成果物文書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0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4A8C6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2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Skills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38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E07A5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0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Knowledge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6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2CC8F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8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App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74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3D5C36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76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Tools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20" y="1130"/>
                        <a:ext cx="22" cy="22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2E3048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48" y="1127"/>
                        <a:ext cx="130" cy="28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Config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図 2-1: リポジトリ構成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管理対象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.claude/skills/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スキル格納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汎用 14本 + ドメイン 26本 = 計 40本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.claude/knowledge/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ナレッジ格納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汎用 8本 + ドメイン 11本 = 計 19本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install.sh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スキル配布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汎用スキル・ナレッジを ~/.claude/ に配布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PROCESS.md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プロセス定義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ISO 26262 + SPICE V モデル（15 フェーズ）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project.json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プロジェクト SoT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構成・進捗・変更ログ・TBD 管理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成果物格納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フェーズ成果物（安全計画、HARA 等）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process_records/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SPICE エビデンス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プロセス実施記録・ゲートログ</w:t>
            </w:r>
          </w:p>
        </w:tc>
      </w:tr>
    </w:tbl>
    <w:p>
      <w:pPr>
        <w:pStyle w:val="Heading2"/>
      </w:pPr>
      <w:r>
        <w:t>2.2 二層配布モデル</w:t>
      </w:r>
    </w:p>
    <w:p>
      <w:r>
        <w:t>スキル配布は二層構造で運用する。汎用スキルは install.sh でグローバル配布し、ドメインスキルはプロジェクトレジストリ経由で選択配布する。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486400" cy="4572000"/>
            <wp:effectExtent l="0" t="0" r="0" b="0"/>
            <wp:docPr id="2" name="二層配布モデル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4572000"/>
                      <a:chOff x="0" y="0"/>
                      <a:chExt cx="2400" cy="1400"/>
                    </a:xfrm>
                  </wpg:grpSpPr>
                  <wps:wsp>
                    <wps:cNvSpPr/>
                    <wps:spPr>
                      <a:xfrm>
                        <a:off x="0" y="0"/>
                        <a:ext cx="2400" cy="1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00" y="10"/>
                        <a:ext cx="600" cy="5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  <w:b/>
                              <w:bCs/>
                            </w:rPr>
                            <w:t>二層配布モデル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50" y="160"/>
                        <a:ext cx="500" cy="8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07A5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TORASAN リポジトリ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FFE6DC"/>
                            </w:rPr>
                            <w:t>Skills: 40 / Knowledge: 19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00" y="295"/>
                        <a:ext cx="20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Tier 1: 汎用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440" y="34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4A8C6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install.sh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 flipH="1">
                        <a:off x="600" y="240"/>
                        <a:ext cx="500" cy="103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40" y="52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4A8C6F"/>
                              <w:b/>
                              <w:bCs/>
                            </w:rPr>
                            <w:t>~/.claude/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skills/ (14) + knowledge/ (8)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00" y="417"/>
                        <a:ext cx="1" cy="106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60" y="715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全プロジェクト共通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600" y="597"/>
                        <a:ext cx="1" cy="11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80" y="295"/>
                        <a:ext cx="24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Tier 2: ドメイン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640" y="34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07A5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FFFFFF"/>
                              <w:b/>
                              <w:bCs/>
                            </w:rPr>
                            <w:t>/repo-manage sync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300" y="240"/>
                        <a:ext cx="500" cy="103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E07A5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40" y="523"/>
                        <a:ext cx="320" cy="75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2"/>
                              <w:szCs w:val="22"/>
                              <w:color w:val="E07A5F"/>
                              <w:b/>
                              <w:bCs/>
                            </w:rPr>
                            <w:t>PJ/.claude/skills/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26 ドメインスキル（選択配布）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417"/>
                        <a:ext cx="1" cy="106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E07A5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60" y="695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PJ-A (自動車)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597"/>
                        <a:ext cx="1" cy="9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60" y="760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PJ-B (家電)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597"/>
                        <a:ext cx="1" cy="163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660" y="825"/>
                        <a:ext cx="280" cy="5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</w:rPr>
                            <w:t>PJ-C (産業)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800" y="597"/>
                        <a:ext cx="1" cy="228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200" y="270"/>
                        <a:ext cx="1" cy="1050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図 2-2: 二層配布モデル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層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配布手段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配布先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スキル数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Tier 1（汎用）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セッション管理、監査、環境系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install.sh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~/.claude/skills/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Tier 2（ドメイン）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安全分析、コード生成、テスト系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/repo-manage sync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PJ/.claude/skills/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26</w:t>
            </w:r>
          </w:p>
        </w:tc>
      </w:tr>
    </w:tbl>
    <w:p>
      <w:pPr>
        <w:pStyle w:val="Heading2"/>
      </w:pPr>
      <w:r>
        <w:t>2.3 メモリ・状態管理アーキテクチャ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486400" cy="4572000"/>
            <wp:effectExtent l="0" t="0" r="0" b="0"/>
            <wp:docPr id="3" name="メモリ・状態管理アーキテクチャ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4572000"/>
                      <a:chOff x="0" y="0"/>
                      <a:chExt cx="2400" cy="1400"/>
                    </a:xfrm>
                  </wpg:grpSpPr>
                  <wps:wsp>
                    <wps:cNvSpPr/>
                    <wps:spPr>
                      <a:xfrm>
                        <a:off x="0" y="0"/>
                        <a:ext cx="2400" cy="1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700" y="10"/>
                        <a:ext cx="1000" cy="5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7"/>
                              <w:szCs w:val="17"/>
                              <w:color w:val="2E3048"/>
                              <w:b/>
                              <w:bCs/>
                            </w:rPr>
                            <w:t>メモリ・状態管理アーキテクチャ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" y="90"/>
                        <a:ext cx="2280" cy="24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0AA8F"/>
                      </a:solidFill>
                      <a:ln w="19050">
                        <a:solidFill>
                          <a:srgbClr val="E07A5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" y="95"/>
                        <a:ext cx="600" cy="4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Session スコープ（揮発性）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35" y="150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Auto Memory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MEMORY.md — 自動ロード (200行上限)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15" y="150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Session State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session_state.md — /session end で上書き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" y="355"/>
                        <a:ext cx="2280" cy="325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C8E0D2"/>
                      </a:solidFill>
                      <a:ln w="1905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" y="360"/>
                        <a:ext cx="600" cy="4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Project スコープ（Git 永続）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95" y="41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Project Knowledge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.claude/knowledge/*.md — ドメイン知識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875" y="41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Process Records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process_records/*.md — SPICE エビデンス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555" y="41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project.json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SoT — 構成・進捗・変更ログ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" y="705"/>
                        <a:ext cx="2280" cy="24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9E4C0"/>
                      </a:solidFill>
                      <a:ln w="19050">
                        <a:solidFill>
                          <a:srgbClr val="F2CC8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0" y="710"/>
                        <a:ext cx="600" cy="4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F2CC8F"/>
                              <w:b/>
                              <w:bCs/>
                            </w:rPr>
                            <w:t>Global スコープ（永続）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35" y="76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2CC8F"/>
                              <w:b/>
                              <w:bCs/>
                            </w:rPr>
                            <w:t>Project Registry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project_registry.json — PJ 一覧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15" y="765"/>
                        <a:ext cx="650" cy="8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2CC8F"/>
                              <w:b/>
                              <w:bCs/>
                            </w:rPr>
                            <w:t>Skill Manifest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.shared-skills-manifest.json — 配布履歴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2355" y="130"/>
                        <a:ext cx="1" cy="8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330" y="90"/>
                        <a:ext cx="5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揮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330" y="905"/>
                        <a:ext cx="50" cy="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6"/>
                              <w:szCs w:val="16"/>
                              <w:color w:val="2E3048"/>
                            </w:rPr>
                            <w:t>永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図 2-3: メモリ・状態管理アーキテクチャ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ストレージ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スコープ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ライフタイム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Auto Memory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~/.claude/projects/{slug}/memory/MEMORY.md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セッション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自動ロード（200 行上限）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Session State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~/.claude/projects/{slug}/memory/session_state.md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引継ぎ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/session end で上書き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Project Knowledge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.claude/knowledge/*.md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永続（Git 管理）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ドメイン知識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Process Records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process_records/*.md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永続（Git 管理）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SPICE エビデンス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Project Registry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~/.claude/project_registry.json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グローバル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レジストリ情報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Skill Manifest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~/.claude/.shared-skills-manifest.json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グローバル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配布履歴</w:t>
            </w:r>
          </w:p>
        </w:tc>
      </w:tr>
    </w:tbl>
    <w:p>
      <w:r>
        <w:br w:type="page"/>
      </w:r>
    </w:p>
    <w:p>
      <w:pPr>
        <w:pStyle w:val="Heading1"/>
      </w:pPr>
      <w:r>
        <w:t>3. スキルカタログ</w:t>
      </w:r>
    </w:p>
    <w:p>
      <w:pPr>
        <w:pStyle w:val="Heading2"/>
      </w:pPr>
      <w:r>
        <w:t>3.1 スキル分類体系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スキル数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P1: コアプロセス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フェーズ実行・SPICE 評価・バリデーション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P2: 高頻度オペレーション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トレーサビリティ・ドキュメント・変更管理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D: ドメインエンジニアリング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安全分析・組み込み設計・コード品質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E: 設計・テスト仕様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システム設計・要件生成・テスト設計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M: マネジメント・監査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問題管理・構成監査・ヘルスチェック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O: オペレーション・環境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セッション・スキル管理・技術巡回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9+</w:t>
            </w:r>
          </w:p>
        </w:tc>
      </w:tr>
    </w:tbl>
    <w:p>
      <w:pPr>
        <w:pStyle w:val="Heading2"/>
      </w:pPr>
      <w:r>
        <w:t>3.2 汎用スキル一覧（Tier 1 — グローバル配布）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スキル名</w:t>
            </w:r>
          </w:p>
        </w:tc>
        <w:tc>
          <w:tcPr>
            <w:tcW w:type="dxa" w:w="652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機能概要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/session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セッションライフサイクル管理（開始・終了・状態確認）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プロジェクトダッシュボード表示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/health-check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プロジェクト健全性評価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/skill-manage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スキル一覧・監査・スキャフォールド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/skill-evolve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スキル成熟度 PDCA サイクル管理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/repo-manage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プロジェクトレジストリ・ドメインスキル同期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/config-audit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構成管理監査（SUP.8）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/update-record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SPICE プロセス記録更新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/env-check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開発環境検証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/platform-info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プラットフォーム情報検出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/claude-master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公式ドキュメント巡回・技術更新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/commit-change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Git コミット + 変更ログ記録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/backup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Git タグによるバックアップ・復元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/worktree-cleanup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ワークツリー整理</w:t>
            </w:r>
          </w:p>
        </w:tc>
      </w:tr>
    </w:tbl>
    <w:p>
      <w:pPr>
        <w:pStyle w:val="Heading2"/>
      </w:pPr>
      <w:r>
        <w:t>3.3 ドメインスキル一覧（Tier 2 — レジストリ配布）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スキル名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機能概要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分類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/execute-phase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 モデルフェーズ実行（PH-01〜PH-15）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/assess-spice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SPICE 能力レベル評価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/validate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成果物整合性検証（T-01〜T-10）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/trace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トレーサビリティマトリクス生成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/manage-tbd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TBD 項目管理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/fmea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FMEA（故障モード影響分析）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/safety-diag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安全診断カバレッジ設計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/safety-concept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機能安全コンセプト設計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/safety-verify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安全ケース検証（GSN）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/mcu-config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MCU ペリフェラル設定コード生成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/memory-map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メモリマップ設計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/driver-gen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デバイスドライバコード生成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/motor-control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BLDC モーター制御コード生成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/static-analysis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静的解析（MISRA C:2012）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/hw-review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ハードウェア設計レビュー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/system-design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システムアーキテクチャ設計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/sw-design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ソフトウェア詳細設計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/srs-generate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ソフトウェア要件仕様書生成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/test-design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ユニットテスト仕様設計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/test-coverage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テストカバレッジ分析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/systest-design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システム・統合テスト仕様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/problem-resolve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問題解決管理（SUP.9）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/select-standard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適用規格選択ガイド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/switch-standard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規格構成切替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/generate-docs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文書生成（docx/xlsx）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/ingest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レガシー資産取込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O</w:t>
            </w:r>
          </w:p>
        </w:tc>
      </w:tr>
    </w:tbl>
    <w:p>
      <w:pPr>
        <w:pStyle w:val="Heading2"/>
      </w:pPr>
      <w:r>
        <w:t>3.4 スキル成熟度モデル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ステージ</w:t>
            </w:r>
          </w:p>
        </w:tc>
        <w:tc>
          <w:tcPr>
            <w:tcW w:type="dxa" w:w="368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判定基準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遷移条件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SKILL.md が存在する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自動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ナレッジ参照セクションがある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手動レビュー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Practiced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フィードバック記録が 1 件以上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データ存在で自動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Mature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改善 1 回以上 + 平均評価 &gt;= 4.0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アセスメント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Optimized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改善 2 回以上 + 評価 &gt;= 4.5 + ナレッジ更新済み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アセスメント</w:t>
            </w:r>
          </w:p>
        </w:tc>
      </w:tr>
    </w:tbl>
    <w:p>
      <w:r>
        <w:br w:type="page"/>
      </w:r>
    </w:p>
    <w:p>
      <w:pPr>
        <w:pStyle w:val="Heading1"/>
      </w:pPr>
      <w:r>
        <w:t>4. ナレッジベース仕様</w:t>
      </w:r>
    </w:p>
    <w:p>
      <w:pPr>
        <w:pStyle w:val="Heading2"/>
      </w:pPr>
      <w:r>
        <w:t>4.1 グローバルナレッジ（全 PJ 共通）</w:t>
      </w:r>
    </w:p>
    <w:p>
      <w:r>
        <w:t>配布先: ~/.claude/knowledge/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claude_code_ops.md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Claude Code 操作手順（セッション管理、メモリシステム）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claude_platform_updates.md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プラットフォーム機能追跡・変更ログ監視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skill_lifecycle.md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スキル成熟度モデル（L1〜L5 定義）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skill_feedback_log.md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スキルフィードバック収集・改善追跡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git_worktree_branch_management.md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Git ワークツリー操作手順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cross_platform_dev.md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マルチプラットフォーム開発（パス変換等）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memory_paths.md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メモリ・状態ファイルパス構成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error_prevention.md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エラー防止・PDCA プロセス定義</w:t>
            </w:r>
          </w:p>
        </w:tc>
      </w:tr>
    </w:tbl>
    <w:p>
      <w:pPr>
        <w:pStyle w:val="Heading2"/>
      </w:pPr>
      <w:r>
        <w:t>4.2 ドメインナレッジ（PJ 固有）</w:t>
      </w:r>
    </w:p>
    <w:p>
      <w:r>
        <w:t>格納先: .claude/knowledge/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automotive_spice.md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SPICE 評価リファレンス（PA 評価、能力レベル）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bldc_safety.md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BLDC モーター安全分析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fmea_guide.md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FMEA 手法ガイド（重大度・発生度・検出度）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iso26262_iec60730.md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デュアルコンプライアンスリファレンス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misra_c_2012.md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MISRA-C:2012 コーディング規約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product_standard_mapping.md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規格選定ガイド（自動車/家電/産業/医療）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safety_case_gsn.md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GSN による安全ケース記述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safety_diagnostics.md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診断カバレッジ・SFF 計算手法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srs_template.md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ソフトウェア要件仕様書テンプレート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pptx_advanced_shapes.md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python-pptx 高度図形操作リファレンス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uml_diagramming.md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UML 作図リファレンス（python-pptx 実装パターン）</w:t>
            </w:r>
          </w:p>
        </w:tc>
      </w:tr>
    </w:tbl>
    <w:p>
      <w:r>
        <w:br w:type="page"/>
      </w:r>
    </w:p>
    <w:p>
      <w:pPr>
        <w:pStyle w:val="Heading1"/>
      </w:pPr>
      <w:r>
        <w:t>5. プロセス定義</w:t>
      </w:r>
    </w:p>
    <w:p>
      <w:pPr>
        <w:pStyle w:val="Heading2"/>
      </w:pPr>
      <w:r>
        <w:t>5.1 V モデルフェーズ定義</w:t>
      </w:r>
    </w:p>
    <w:p>
      <w:r>
        <w:t>TORASAN は ISO 26262 に基づく 15 フェーズの V モデルを採用する。各フェーズは INPUT/OUTPUT/PROCEDURE/GATE で構成される。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943600" cy="5486400"/>
            <wp:effectExtent l="0" t="0" r="0" b="0"/>
            <wp:docPr id="4" name="V モデル 15 フェーズ構成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600" cy="5486400"/>
                      <a:chOff x="0" y="0"/>
                      <a:chExt cx="3600" cy="2400"/>
                    </a:xfrm>
                  </wpg:grpSpPr>
                  <wps:wsp>
                    <wps:cNvSpPr/>
                    <wps:spPr>
                      <a:xfrm>
                        <a:off x="0" y="0"/>
                        <a:ext cx="3600" cy="2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00" y="10"/>
                        <a:ext cx="1200" cy="6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6"/>
                              <w:szCs w:val="26"/>
                              <w:color w:val="2E3048"/>
                              <w:b/>
                              <w:bCs/>
                            </w:rPr>
                            <w:t>V モデル — 15 フェーズ構成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50" y="70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  <w:b/>
                              <w:bCs/>
                            </w:rPr>
                            <w:t>PH-01  計画・安全計画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357" y="367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PH-02  アイテム定義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64" y="664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PH-03  HARA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771" y="961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PH-04  FSC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78" y="1258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PH-05  TSC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185" y="1555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PH-06  システム設計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392" y="1852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PH-07  HW 設計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600" y="2150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PH-08  SRS（SW安全要求）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3050" y="70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A8BFA0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3D5C36"/>
                              <w:b/>
                              <w:bCs/>
                            </w:rPr>
                            <w:t>PH-15  安全アセスメント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842" y="367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PH-14  安全検証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635" y="664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PH-13  システムテスト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428" y="961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PH-12  HW 統合テスト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221" y="1258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PH-11  SW テスト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2014" y="1555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PH-10  SW ユニット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807" y="1852"/>
                        <a:ext cx="400" cy="1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PH-09  SW アーキ設計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350" y="170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557" y="467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764" y="764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971" y="1061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178" y="1358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5" y="1655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592" y="1952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3042" y="170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835" y="467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628" y="764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421" y="1061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214" y="1358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2007" y="1655"/>
                        <a:ext cx="207" cy="1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 flipH="1" flipV="1">
                        <a:off x="1807" y="1902"/>
                        <a:ext cx="192" cy="297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560" y="120"/>
                        <a:ext cx="2480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767" y="417"/>
                        <a:ext cx="2065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974" y="714"/>
                        <a:ext cx="1651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181" y="1011"/>
                        <a:ext cx="1237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8" y="1308"/>
                        <a:ext cx="822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595" y="1605"/>
                        <a:ext cx="408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CnPr/>
                    <wps:spPr>
                      <a:xfrm flipH="1">
                        <a:off x="1797" y="1902"/>
                        <a:ext cx="5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0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8A8DA0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3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MAN (管理)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56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59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SYS (システム)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92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5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SWE (ソフトウェア)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80" y="2310"/>
                        <a:ext cx="30" cy="24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A8BFA0"/>
                      </a:solidFill>
                      <a:ln w="12700">
                        <a:solidFill>
                          <a:srgbClr val="3D5C36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318" y="2307"/>
                        <a:ext cx="28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</w:rPr>
                            <w:t>SUP (サポート)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680" y="2322"/>
                        <a:ext cx="40" cy="1"/>
                      </a:xfrm>
                      <a:prstGeom prst="straightConnector1">
                        <a:avLst/>
                      </a:prstGeom>
                      <a:ln w="6350">
                        <a:solidFill>
                          <a:srgbClr val="BBBBBB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728" y="2307"/>
                        <a:ext cx="200" cy="3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BBBBBB"/>
                            </w:rPr>
                            <w:t>検証対応関係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図 5-1: V モデル 15 フェーズ構成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フェーズ名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SPICE プロセス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成果物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プロジェクト計画・安全計画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MAN.3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安全計画書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PH-02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アイテム定義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SYS.1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アイテム定義書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PH-03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HARA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SYS.1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HARA シート・安全目標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PH-04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FSC（機能安全コンセプト）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SYS.2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FSC 文書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PH-05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TSC（技術安全コンセプト）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SYS.3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TSC 文書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PH-06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システム設計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SYS.3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システムアーキテクチャ文書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PH-07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HW 設計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SYS.3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HW 設計書・FMEDA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PH-08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SW 安全要求（SRS）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SWE.1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SRS 文書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PH-09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SW アーキテクチャ設計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SWE.2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SW アーキテクチャ文書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PH-10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SW ユニット設計・実装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SWE.3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ソースコード・設計書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SW テスト仕様・実施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SWE.4-6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テスト仕様書・結果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PH-12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HW 統合テスト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SYS.4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統合テスト結果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システムテスト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SYS.5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システムテスト結果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PH-14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機能安全検証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SYS.5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安全検証レポート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PH-15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安全アセスメント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SUP.1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安全アセスメントレポート</w:t>
            </w:r>
          </w:p>
        </w:tc>
      </w:tr>
    </w:tbl>
    <w:p>
      <w:pPr>
        <w:pStyle w:val="Heading2"/>
      </w:pPr>
      <w:r>
        <w:t>5.2 Automotive SPICE プロセス定義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プロセス ID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プロセス名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SYS.1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要件導出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システムエンジニアリング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SYS.2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システム要件分析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システムエンジニアリング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SYS.3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システムアーキテクチャ設計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システムエンジニアリング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SYS.4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システム統合・統合テスト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システムエンジニアリング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SYS.5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システム適格性テスト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システムエンジニアリング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SWE.1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SW 要件分析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ソフトウェアエンジニアリング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SWE.2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SW アーキテクチャ設計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ソフトウェアエンジニアリング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SWE.3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SW 詳細設計・ユニット構築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ソフトウェアエンジニアリング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SWE.4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SW ユニット検証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ソフトウェアエンジニアリング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SWE.5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SW 統合・統合テスト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ソフトウェアエンジニアリング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SWE.6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SW 適格性テスト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ソフトウェアエンジニアリング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MAN.3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プロジェクト管理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マネジメント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SUP.1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品質保証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サポート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SUP.8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構成管理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サポート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SUP.9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問題解決管理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サポート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SUP.10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変更要求管理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サポート</w:t>
            </w:r>
          </w:p>
        </w:tc>
      </w:tr>
    </w:tbl>
    <w:p>
      <w:pPr>
        <w:pStyle w:val="Heading2"/>
      </w:pPr>
      <w:r>
        <w:t>5.3 SPICE 能力レベル判定基準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 1.1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 2.1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 2.2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Level 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不完全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 or 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Level 1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実施済み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 or F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Level 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管理済み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 or 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 or F</w:t>
            </w:r>
          </w:p>
        </w:tc>
      </w:tr>
    </w:tbl>
    <w:p/>
    <w:p>
      <w:r>
        <w:t>評価スケール:</w:t>
      </w:r>
    </w:p>
    <w:p>
      <w:pPr>
        <w:pStyle w:val="ListBullet"/>
      </w:pPr>
      <w:r>
        <w:t>N (Not achieved): 0〜15%</w:t>
      </w:r>
    </w:p>
    <w:p>
      <w:pPr>
        <w:pStyle w:val="ListBullet"/>
      </w:pPr>
      <w:r>
        <w:t>P (Partially achieved): 16〜50%</w:t>
      </w:r>
    </w:p>
    <w:p>
      <w:pPr>
        <w:pStyle w:val="ListBullet"/>
      </w:pPr>
      <w:r>
        <w:t>L (Largely achieved): 51〜85%</w:t>
      </w:r>
    </w:p>
    <w:p>
      <w:pPr>
        <w:pStyle w:val="ListBullet"/>
      </w:pPr>
      <w:r>
        <w:t>F (Fully achieved): 86〜100%</w:t>
      </w:r>
    </w:p>
    <w:p>
      <w:r>
        <w:br w:type="page"/>
      </w:r>
    </w:p>
    <w:p>
      <w:pPr>
        <w:pStyle w:val="Heading1"/>
      </w:pPr>
      <w:r>
        <w:t>6. データ構造仕様</w:t>
      </w:r>
    </w:p>
    <w:p>
      <w:pPr>
        <w:pStyle w:val="Heading2"/>
      </w:pPr>
      <w:r>
        <w:t>6.1 project.json スキーマ</w:t>
      </w:r>
    </w:p>
    <w:p>
      <w:r>
        <w:t>project.json はプロジェクトの唯一の正（Single Source of Truth）として機能する。スキーマバージョン 3.0 に準拠する。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$schema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スキーマバージョン（"3.0"）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projectName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プロジェクト名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カテゴリ（開発基盤、組み込み開発 等）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動作モード（EXPLORE / DEVELOP / REVIEW）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プロジェクト概要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オーナー名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standard.base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基本規格（ISO 26262:2018 等）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standard.product_override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製品規格（IEC 60730 等）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standard.product_override_class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製品分類（Class B 等）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phases[]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フェーズ定義（id, name, status, doc_version, gates）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tbd_items[]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TBD 項目（id, description, dependency）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changeLog[]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変更ログ（id, date, type, item, from, to, reason）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spice_assessment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SPICE 評価結果（target_level, processes）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トレーサビリティ情報（SG, FSR, TSR, SR, TC）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problemLog[]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問題ログ（id, severity, title, status）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reviewLog[]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レビューログ（id, phase, reviewer, findings）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gateLog[]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ゲートログ（phase, gates, result, reviewer）</w:t>
            </w:r>
          </w:p>
        </w:tc>
      </w:tr>
    </w:tbl>
    <w:p>
      <w:pPr>
        <w:pStyle w:val="Heading2"/>
      </w:pPr>
      <w:r>
        <w:t>6.2 session_state.md 構造</w:t>
      </w:r>
    </w:p>
    <w:p>
      <w:r>
        <w:t>セッション引継ぎ情報を格納する揮発性ファイル。/session end で上書き保存される。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セクション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更新タイミング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直前の作業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作業内容・到達点・次のアクション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 end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Git 状態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ブランチ・最新コミット・未コミット変更・master 差分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/session end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プロジェクト状態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フェーズ進捗・TBD 数・未解決問題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 end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重要なコンテキスト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反省会で得た教訓・注意事項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/session end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未完了タスク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反省会の「未」改善項目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 end</w:t>
            </w:r>
          </w:p>
        </w:tc>
      </w:tr>
    </w:tbl>
    <w:p>
      <w:pPr>
        <w:pStyle w:val="Heading2"/>
      </w:pPr>
      <w:r>
        <w:t>6.3 プロジェクトレジストリ構造</w:t>
      </w:r>
    </w:p>
    <w:p>
      <w:r>
        <w:t>格納先: ~/.claude/project_registry.json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projects[].name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プロジェクト識別名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projects[].path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絶対パス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projects[].category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development | research | maintenance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projects[].last_synced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ISO8601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最終同期日時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projects[].sync_status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success | pending | error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projects[].skill_sync_count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18"/>
              </w:rPr>
              <w:t>同期済みドメインスキル数</w:t>
            </w:r>
          </w:p>
        </w:tc>
      </w:tr>
    </w:tbl>
    <w:p>
      <w:r>
        <w:br w:type="page"/>
      </w:r>
    </w:p>
    <w:p>
      <w:pPr>
        <w:pStyle w:val="Heading1"/>
      </w:pPr>
      <w:r>
        <w:t>7. 安全規格サポート</w:t>
      </w:r>
    </w:p>
    <w:p>
      <w:pPr>
        <w:pStyle w:val="Heading2"/>
      </w:pPr>
      <w:r>
        <w:t>7.1 対応規格一覧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規格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対象ドメイン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TORASAN 対応状態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ISO 26262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自動車 E/E システム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対応済み（プロセスフレームワーク）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IEC 60730-1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Class A〜C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家電制御機器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対応済み（製品分類）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IEC 61508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SIL 1〜4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産業用 E/E/PE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テンプレート構造のみ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IEC 62304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医療機器ソフトウェア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未対応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 50128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鉄道ソフトウェア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未対応</w:t>
            </w:r>
          </w:p>
        </w:tc>
      </w:tr>
    </w:tbl>
    <w:p>
      <w:pPr>
        <w:pStyle w:val="Heading2"/>
      </w:pPr>
      <w:r>
        <w:t>7.2 規格選択ルール</w:t>
      </w:r>
    </w:p>
    <w:p>
      <w:r>
        <w:t>project.json の standard セクションで規格を選択する。規格情報は standard セクションに集約し、実装コードは各PJリポの src/ に配置する。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product_override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product_override_class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車載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家電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IEC60730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ClassB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産業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IEC61508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SIL2</w:t>
            </w:r>
          </w:p>
        </w:tc>
      </w:tr>
    </w:tbl>
    <w:p>
      <w:pPr>
        <w:pStyle w:val="Heading2"/>
      </w:pPr>
      <w:r>
        <w:t>7.3 安全メトリクス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メトリクス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算出式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SPFM（単一故障メトリクス）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&gt;= 90%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1 - (lambda_SPF / lambda_total)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LFM（潜在故障メトリクス）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&gt;= 60%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1 - (lambda_MPF_latent / lambda_total)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PMHF（HW 故障確率）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&lt; 1E-7/h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残留故障率の合計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DC（診断カバレッジ）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&gt;= 90%（Medium）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検出故障 / 全故障</w:t>
            </w:r>
          </w:p>
        </w:tc>
      </w:tr>
    </w:tbl>
    <w:p>
      <w:r>
        <w:br w:type="page"/>
      </w:r>
    </w:p>
    <w:p>
      <w:pPr>
        <w:pStyle w:val="Heading1"/>
      </w:pPr>
      <w:r>
        <w:t>8. 品質目標</w:t>
      </w:r>
    </w:p>
    <w:p>
      <w:pPr>
        <w:pStyle w:val="Heading2"/>
      </w:pPr>
      <w:r>
        <w:t>8.1 テストカバレッジ目標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カバレッジ種別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適用フェーズ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ステートメントカバレッジ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&gt;= 95%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PH-11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ブランチカバレッジ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&gt;= 90%</w:t>
            </w:r>
          </w:p>
        </w:tc>
        <w:tc>
          <w:tcPr>
            <w:tcW w:type="dxa" w:w="4535"/>
            <w:shd w:val="clear" w:color="auto" w:fill="F0F4F8"/>
          </w:tcPr>
          <w:p>
            <w:r>
              <w:rPr>
                <w:sz w:val="18"/>
              </w:rPr>
              <w:t>PH-11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MC/DC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&gt;= 85%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PH-11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要件-テスト紐付け率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  <w:shd w:val="clear" w:color="auto" w:fill="F0F4F8"/>
          </w:tcPr>
          <w:p>
            <w:r>
              <w:rPr>
                <w:sz w:val="18"/>
              </w:rPr>
              <w:t>PH-11〜PH-14</w:t>
            </w:r>
          </w:p>
        </w:tc>
      </w:tr>
    </w:tbl>
    <w:p>
      <w:pPr>
        <w:pStyle w:val="Heading2"/>
      </w:pPr>
      <w:r>
        <w:t>8.2 トレーサビリティ目標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メトリクス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測定方法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要件リンク完全性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/trace で孤立要件検出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前方トレーサビリティ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  <w:shd w:val="clear" w:color="auto" w:fill="F0F4F8"/>
          </w:tcPr>
          <w:p>
            <w:r>
              <w:rPr>
                <w:sz w:val="18"/>
              </w:rPr>
              <w:t>SG→FSR→TSR→SR→TC 全チェーン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後方トレーサビリティ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TC→SR→TSR→FSR→SG 逆引き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カバレッジギャップ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4535"/>
            <w:shd w:val="clear" w:color="auto" w:fill="F0F4F8"/>
          </w:tcPr>
          <w:p>
            <w:r>
              <w:rPr>
                <w:sz w:val="18"/>
              </w:rPr>
              <w:t>/validate T-01〜T-10 ルール</w:t>
            </w:r>
          </w:p>
        </w:tc>
      </w:tr>
    </w:tbl>
    <w:p>
      <w:pPr>
        <w:pStyle w:val="Heading2"/>
      </w:pPr>
      <w:r>
        <w:t>8.3 コーディング規約</w:t>
      </w:r>
    </w:p>
    <w:p>
      <w:r>
        <w:t>全 C コードに MISRA-C:2012 を適用する。静的解析ツールチェーン:</w:t>
      </w:r>
    </w:p>
    <w:p>
      <w:pPr>
        <w:pStyle w:val="ListBullet"/>
      </w:pPr>
      <w:r>
        <w:t>cppcheck: 汎用静的解析（メモリリーク、未初期化変数等）</w:t>
      </w:r>
    </w:p>
    <w:p>
      <w:pPr>
        <w:pStyle w:val="ListBullet"/>
      </w:pPr>
      <w:r>
        <w:t>clang-tidy: LLVM ベースリンター（コードスタイル、パターン検出）</w:t>
      </w:r>
    </w:p>
    <w:p>
      <w:pPr>
        <w:pStyle w:val="ListBullet"/>
      </w:pPr>
      <w:r>
        <w:t>flawfinder: セキュリティ脆弱性スキャナ</w:t>
      </w:r>
    </w:p>
    <w:p>
      <w:pPr>
        <w:pStyle w:val="Heading2"/>
      </w:pPr>
      <w:r>
        <w:t>8.4 開発環境ツール管理</w:t>
      </w:r>
    </w:p>
    <w:p>
      <w:r>
        <w:t>TORASAN の GUI 管理アプリ（localhost:3000）は環境監査機能を備え、全ツールのバージョン・パス・導入状態を自動検査する。Windows 環境では cmd.exe の PATH と Git Bash の PATH が異なるため、KNOWN_TOOL_PATHS による既知パス解決メカニズムを実装している。</w:t>
      </w:r>
    </w:p>
    <w:p>
      <w:pPr>
        <w:jc w:val="center"/>
      </w:pPr>
      <w:r>
        <w:drawing>
          <wp:inline xmlns:a="http://schemas.openxmlformats.org/drawingml/2006/main" distT="0" distB="0" distL="0" distR="0">
            <wp:extent cx="5029200" cy="4572000"/>
            <wp:effectExtent l="0" t="0" r="0" b="0"/>
            <wp:docPr id="5" name="ツールパス解決フロー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29200" cy="4572000"/>
                      <a:chOff x="0" y="0"/>
                      <a:chExt cx="2000" cy="1400"/>
                    </a:xfrm>
                  </wpg:grpSpPr>
                  <wps:wsp>
                    <wps:cNvSpPr/>
                    <wps:spPr>
                      <a:xfrm>
                        <a:off x="0" y="0"/>
                        <a:ext cx="2000" cy="1400"/>
                      </a:xfrm>
                      <a:prstGeom prst="rect">
                        <a:avLst/>
                      </a:prstGeom>
                      <a:solidFill>
                        <a:srgbClr val="FAF9F6"/>
                      </a:solidFill>
                      <a:ln w="12700"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50" y="5"/>
                        <a:ext cx="700" cy="5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ツールパス解決フロー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880" y="75"/>
                        <a:ext cx="240" cy="50"/>
                      </a:xfrm>
                      <a:prstGeom prst="flowChartTerminator">
                        <a:avLst/>
                      </a:prstGeom>
                      <a:solidFill>
                        <a:srgbClr val="2E3048"/>
                      </a:solidFill>
                      <a:ln w="12700">
                        <a:solidFill>
                          <a:srgbClr val="2E3048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FFFFF"/>
                              <w:b/>
                              <w:bCs/>
                            </w:rPr>
                            <w:t>ツール実行要求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125"/>
                        <a:ext cx="1" cy="6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40" y="190"/>
                        <a:ext cx="320" cy="120"/>
                      </a:xfrm>
                      <a:prstGeom prst="diamond">
                        <a:avLst/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cmd.exe PATH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に存在？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50" y="220"/>
                        <a:ext cx="26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直接実行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160" y="250"/>
                        <a:ext cx="9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65" y="220"/>
                        <a:ext cx="5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Yes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08" y="312"/>
                        <a:ext cx="4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No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310"/>
                        <a:ext cx="1" cy="11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40" y="420"/>
                        <a:ext cx="320" cy="120"/>
                      </a:xfrm>
                      <a:prstGeom prst="diamond">
                        <a:avLst/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KNOWN_TOOL_PATHS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に登録？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50" y="450"/>
                        <a:ext cx="26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フルパス実行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160" y="480"/>
                        <a:ext cx="9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65" y="450"/>
                        <a:ext cx="5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Yes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08" y="542"/>
                        <a:ext cx="4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No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540"/>
                        <a:ext cx="1" cy="11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2E304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40" y="650"/>
                        <a:ext cx="320" cy="120"/>
                      </a:xfrm>
                      <a:prstGeom prst="diamond">
                        <a:avLst/>
                      </a:prstGeom>
                      <a:solidFill>
                        <a:srgbClr val="F9E4C0"/>
                      </a:solidFill>
                      <a:ln w="12700">
                        <a:solidFill>
                          <a:srgbClr val="F2CC8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2E3048"/>
                              <w:b/>
                              <w:bCs/>
                            </w:rPr>
                            <w:t>Git Bash</w:t>
                          </w:r>
                        </w:p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で発見？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250" y="680"/>
                        <a:ext cx="26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C8E0D2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4A8C6F"/>
                              <w:b/>
                              <w:bCs/>
                            </w:rPr>
                            <w:t>Git Bash 経由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160" y="710"/>
                        <a:ext cx="90" cy="1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165" y="680"/>
                        <a:ext cx="5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4A8C6F"/>
                              <w:b/>
                              <w:bCs/>
                            </w:rPr>
                            <w:t>Yes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1008" y="772"/>
                        <a:ext cx="40" cy="2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E07A5F"/>
                              <w:b/>
                              <w:bCs/>
                            </w:rPr>
                            <w:t>No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000" y="770"/>
                        <a:ext cx="1" cy="11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E07A5F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50" y="880"/>
                        <a:ext cx="300" cy="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0AA8F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E07A5F"/>
                              <w:b/>
                              <w:bCs/>
                            </w:rPr>
                            <w:t>ツール未検出 (missing)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CnPr/>
                    <wps:spPr>
                      <a:xfrm>
                        <a:off x="1380" y="280"/>
                        <a:ext cx="1" cy="73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0" y="510"/>
                        <a:ext cx="1" cy="50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1380" y="740"/>
                        <a:ext cx="1" cy="275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A8C6F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60" y="1020"/>
                        <a:ext cx="240" cy="60"/>
                      </a:xfrm>
                      <a:prstGeom prst="flowChartTerminator">
                        <a:avLst/>
                      </a:prstGeom>
                      <a:solidFill>
                        <a:srgbClr val="4A8C6F"/>
                      </a:solidFill>
                      <a:ln w="12700">
                        <a:solidFill>
                          <a:srgbClr val="4A8C6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20"/>
                              <w:szCs w:val="20"/>
                              <w:color w:val="FFFFFF"/>
                              <w:b/>
                              <w:bCs/>
                            </w:rPr>
                            <w:t>実行完了</w:t>
                          </w:r>
                        </w:p>
                      </w:txbxContent>
                    </wps:txbx>
                    <wps:bodyPr anchor="ctr" anchorCtr="0" lIns="36000" rIns="36000" tIns="18000" bIns="18000">
                      <a:normAutofit/>
                    </wps:bodyPr>
                  </wps:wsp>
                  <wps:wsp>
                    <wps:cNvSpPr/>
                    <wps:spPr>
                      <a:xfrm>
                        <a:off x="600" y="1150"/>
                        <a:ext cx="800" cy="12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solidFill>
                        <a:srgbClr val="FFFFFF"/>
                      </a:solidFill>
                      <a:ln w="6350">
                        <a:solidFill>
                          <a:srgbClr val="BBBBB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8"/>
                              <w:szCs w:val="18"/>
                              <w:color w:val="2E3048"/>
                              <w:b/>
                              <w:bCs/>
                            </w:rPr>
                            <w:t>解決順序: cmd.exe PATH → KNOWN_TOOL_PATHS → Git Bash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KNOWN_TOOL_PATHS: environmentService.ts で管理</w:t>
                          </w:r>
                        </w:p>
                        <w:p>
                          <w:pPr>
                            <w:jc w:val="left"/>
                            <w:spacing w:after="0" w:line="240" w:lineRule="auto"/>
                          </w:pPr>
                          <w:r>
                            <w:rPr>
                              <w:rFonts w:eastAsia="Yu Gothic" w:ascii="Yu Gothic" w:hAnsi="Yu Gothic"/>
                              <w:sz w:val="15"/>
                              <w:szCs w:val="15"/>
                              <w:color w:val="2E3048"/>
                            </w:rPr>
                            <w:t>新規ツール追加時: error_prevention.md §E フロー参照</w:t>
                          </w:r>
                        </w:p>
                      </w:txbxContent>
                    </wps:txbx>
                    <wps:bodyPr anchor="t" anchorCtr="0" lIns="36000" rIns="36000" tIns="18000" bIns="18000">
                      <a:normAutofit/>
                    </wps:bodyPr>
                  </wps:wsp>
                </wpg:wgp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図 8-1: ツールパス解決フロー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パス解決方法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バージョン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PATH（cmd.exe）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2.53+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PATH（cmd.exe）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3.14+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PATH（cmd.exe）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24.x LTS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PATH（cmd.exe）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11.x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cppcheck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静的解析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KNOWN_TOOL_PATHS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2.20+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clang-tidy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静的解析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KNOWN_TOOL_PATHS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LLVM 21+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flawfinder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静的解析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KNOWN_TOOL_PATHS（venv）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2.0+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gh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KNOWN_TOOL_PATHS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2.87+</w:t>
            </w:r>
          </w:p>
        </w:tc>
      </w:tr>
    </w:tbl>
    <w:p/>
    <w:p>
      <w:r>
        <w:t>ツール追加時は error_prevention.md §E「ツール追加時の基本フロー」に従い、KNOWN_TOOL_PATHS 登録 → ビルド確認 → GUI 検証 → env_state.md 更新 → 仕様書再生成（python scripts/generate_manuals.py）を一貫して実行する。</w:t>
      </w:r>
    </w:p>
    <w:p>
      <w:r>
        <w:br w:type="page"/>
      </w:r>
    </w:p>
    <w:p>
      <w:pPr>
        <w:pStyle w:val="Heading1"/>
      </w:pPr>
      <w:r>
        <w:t>9. 継続的改善プロセス</w:t>
      </w:r>
    </w:p>
    <w:p>
      <w:pPr>
        <w:pStyle w:val="Heading2"/>
      </w:pPr>
      <w:r>
        <w:t>9.1 技術巡回サイクル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担当スキル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セッション開始時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 日以上経過時に scan 提案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/claude-master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スキル実行後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フィードバック記録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/skill-evolve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 セッション毎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品質監査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/skill-manage audit</w:t>
            </w:r>
          </w:p>
        </w:tc>
      </w:tr>
    </w:tbl>
    <w:p>
      <w:pPr>
        <w:pStyle w:val="Heading2"/>
      </w:pPr>
      <w:r>
        <w:t>9.2 反省会プロセス</w:t>
      </w:r>
    </w:p>
    <w:p>
      <w:r>
        <w:t>各セッション終了時に反省会（レトロスペクティブ）を実施し、議事録を process_records/retrospective/ に保存する。</w:t>
      </w:r>
    </w:p>
    <w:p>
      <w:r>
        <w:t>議事録構成:</w:t>
      </w:r>
    </w:p>
    <w:p>
      <w:pPr>
        <w:pStyle w:val="ListNumber"/>
      </w:pPr>
      <w:r>
        <w:t>1. セッション成果サマリ</w:t>
      </w:r>
    </w:p>
    <w:p>
      <w:pPr>
        <w:pStyle w:val="ListNumber"/>
      </w:pPr>
      <w:r>
        <w:t>2. 発生した問題</w:t>
      </w:r>
    </w:p>
    <w:p>
      <w:pPr>
        <w:pStyle w:val="ListNumber"/>
      </w:pPr>
      <w:r>
        <w:t>3. 根本原因分析</w:t>
      </w:r>
    </w:p>
    <w:p>
      <w:pPr>
        <w:pStyle w:val="ListNumber"/>
      </w:pPr>
      <w:r>
        <w:t>4. 良かった点</w:t>
      </w:r>
    </w:p>
    <w:p>
      <w:pPr>
        <w:pStyle w:val="ListNumber"/>
      </w:pPr>
      <w:r>
        <w:t>5. 改善すべき点（対策・状態「済/未」付き）</w:t>
      </w:r>
    </w:p>
    <w:p>
      <w:pPr>
        <w:pStyle w:val="ListNumber"/>
      </w:pPr>
      <w:r>
        <w:t>6. 教訓</w:t>
      </w:r>
    </w:p>
    <w:p>
      <w:pPr>
        <w:pStyle w:val="ListNumber"/>
      </w:pPr>
      <w:r>
        <w:t>7. 前回反省会フォローアップ</w:t>
      </w:r>
    </w:p>
    <w:p>
      <w:r>
        <w:br w:type="page"/>
      </w:r>
    </w:p>
    <w:p>
      <w:pPr>
        <w:pStyle w:val="Heading1"/>
      </w:pPr>
      <w:r>
        <w:t>10. マニュアル管理システム</w:t>
      </w:r>
    </w:p>
    <w:p>
      <w:pPr>
        <w:pStyle w:val="Heading2"/>
      </w:pPr>
      <w:r>
        <w:t>10.1 概要</w:t>
      </w:r>
    </w:p>
    <w:p>
      <w:r>
        <w:t>TORASAN フレームワークの仕様書・操作手順書は Python スクリプトによるコード生成方式で管理する。フレームワークの変更に追従して文書を再生成し、差分を自動検出・記録する仕組みを備える。</w:t>
      </w:r>
    </w:p>
    <w:p>
      <w:pPr>
        <w:pStyle w:val="Heading2"/>
      </w:pPr>
      <w:r>
        <w:t>10.2 構成ファイル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統合生成スクリプト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scripts/generate_manuals.py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再生成 + 差分管理のエントリポイント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仕様書生成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scripts/generate_spec_doc.py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仕様書の内容定義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操作手順書生成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scripts/generate_ops_manual.py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操作手順書の内容定義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共通ユーティリティ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scripts/docx_utils.py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テーブル・スタイル等の共通関数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マニフェスト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docs/manuals/.manuals_manifest.json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バージョン・ハッシュ・履歴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差分レポート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docs/manuals/diff_reports/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再生成ごとの差分記録</w:t>
            </w:r>
          </w:p>
        </w:tc>
      </w:tr>
    </w:tbl>
    <w:p>
      <w:pPr>
        <w:pStyle w:val="Heading2"/>
      </w:pPr>
      <w:r>
        <w:t>10.3 マニフェスト構造</w:t>
      </w:r>
    </w:p>
    <w:p>
      <w:r>
        <w:t>.manuals_manifest.json は文書のバージョン管理・変更履歴を一元管理する。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全体バージョン番号（最大値）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last_updated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最終更新日時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documents.{key}.version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文書別バージョン番号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documents.{key}.hash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SHA-256 ハッシュ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documents.{key}.generated_at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生成日時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documents.{key}.file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出力ファイル名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history[].version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履歴バージョン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history[].changes.added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追加行数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history[].changes.removed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削除行数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history[].changes.sections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変更セクション数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history[].diff_report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差分レポートファイルパス</w:t>
            </w:r>
          </w:p>
        </w:tc>
      </w:tr>
    </w:tbl>
    <w:p>
      <w:pPr>
        <w:pStyle w:val="Heading2"/>
      </w:pPr>
      <w:r>
        <w:t>10.4 差分検出メカニズム</w:t>
      </w:r>
    </w:p>
    <w:p>
      <w:r>
        <w:t>再生成時の差分検出は以下の手順で実行される:</w:t>
      </w:r>
    </w:p>
    <w:p>
      <w:pPr>
        <w:pStyle w:val="ListNumber"/>
      </w:pPr>
      <w:r>
        <w:t>1. 既存 docx からプレーンテキストを抽出（段落 + テーブルセル）</w:t>
      </w:r>
    </w:p>
    <w:p>
      <w:pPr>
        <w:pStyle w:val="ListNumber"/>
      </w:pPr>
      <w:r>
        <w:t>2. コンテンツ生成スクリプトを実行して新 docx を生成</w:t>
      </w:r>
    </w:p>
    <w:p>
      <w:pPr>
        <w:pStyle w:val="ListNumber"/>
      </w:pPr>
      <w:r>
        <w:t>3. 新 docx からプレーンテキストを抽出</w:t>
      </w:r>
    </w:p>
    <w:p>
      <w:pPr>
        <w:pStyle w:val="ListNumber"/>
      </w:pPr>
      <w:r>
        <w:t>4. unified diff アルゴリズムで差分を計算</w:t>
      </w:r>
    </w:p>
    <w:p>
      <w:pPr>
        <w:pStyle w:val="ListNumber"/>
      </w:pPr>
      <w:r>
        <w:t>5. 差分レポートを docs/manuals/diff_reports/ に保存</w:t>
      </w:r>
    </w:p>
    <w:p>
      <w:pPr>
        <w:pStyle w:val="ListNumber"/>
      </w:pPr>
      <w:r>
        <w:t>6. マニフェストにバージョン番号・ハッシュ・差分統計を記録</w:t>
      </w:r>
    </w:p>
    <w:p>
      <w:pPr>
        <w:pStyle w:val="Heading2"/>
      </w:pPr>
      <w:r>
        <w:t>10.5 更新トリガーと運用フロー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実行タイミング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スキル追加・変更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スキル定義変更後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python scripts/generate_manuals.py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プロセス定義変更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PROCESS.md 更新後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python scripts/generate_manuals.py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フレームワーク構成変更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CLAUDE.md / project.json 変更後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python scripts/generate_manuals.py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セッション終了時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/session end フロー内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sz w:val="18"/>
              </w:rPr>
              <w:t>自動提案（任意実行）</w:t>
            </w:r>
          </w:p>
        </w:tc>
      </w:tr>
    </w:tbl>
    <w:p>
      <w:r>
        <w:br w:type="page"/>
      </w:r>
    </w:p>
    <w:p>
      <w:pPr>
        <w:pStyle w:val="Heading1"/>
      </w:pPr>
      <w:r>
        <w:t>付録A: 変更管理エントリ構造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変更ID（CHG-NNN）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変更日（YYYY-MM-DD）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プロセス改善 | 要件変更 | バグ修正 | その他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影響を受けるファイル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変更前の状態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to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変更後の状態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変更理由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affectedPhases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影響フェーズ（PH-XX）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backupRef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バックアップ参照（archive/vX/ or git tag）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approvedBy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承認者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完了 | 進行中 | 保留中</w:t>
            </w:r>
          </w:p>
        </w:tc>
      </w:tr>
    </w:tbl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2E4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Gothic" w:hAnsi="Yu Gothic"/>
      <w:b/>
      <w:bCs/>
      <w:i/>
      <w:iCs/>
      <w:color w:val="2E405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