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 6: Activación de conceptos y Regresión Lineal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Objetivos de aprendizaje y competencias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Objetivos de aprendizaje: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Clasificar tipos de variables.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b. Realizar análisis exploratorio de datos.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Establecer un criterio adecuado para el cambio de nulos y outliers.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Interpretar información estadística con gráficos como distplot, histogramas, etc.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 Entender e interpretar el concepto de correlación o covarianza mediante gráficos de dispersión, heatmap, matriz de covarianza, etc.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g. Conocer la regresión lineal y sus fundamentos.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h. Interpretar los parámetros estimados en la regresión.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i. Conocer y ser capaz de interpretar estadísticos de bondad de ajuste y coeﬁcientes.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j. Implementar regresión lineal con statsmodels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Competencias que se desarrollan: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a. Analizar un problema para formular una solución.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b. Idear un algoritmo para resolver un problema..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c. Presentar los resultados de un proyecto.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Realice un análisis exploratorio sobre la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BBDD de la salud financiera</w:t>
      </w:r>
      <w:r w:rsidDel="00000000" w:rsidR="00000000" w:rsidRPr="00000000">
        <w:rPr>
          <w:sz w:val="20"/>
          <w:szCs w:val="20"/>
          <w:rtl w:val="0"/>
        </w:rPr>
        <w:t xml:space="preserve"> (Credit.csv) mediante el uso de tablas y librerías de gráficos. Si ud lo estima conveniente, genere una limpieza de los datos. En base a lo anterior, deberá generar Regresiones Lineales donde se incluya conclusiones basadas en su análisis.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efectos prácticos</w:t>
      </w:r>
      <w:r w:rsidDel="00000000" w:rsidR="00000000" w:rsidRPr="00000000">
        <w:rPr>
          <w:sz w:val="20"/>
          <w:szCs w:val="20"/>
          <w:rtl w:val="0"/>
        </w:rPr>
        <w:t xml:space="preserve"> del ejercicio,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nos interesa saber sobre los determinantes de la variación en el promedio de deuda en tarjeta de crédito</w:t>
      </w:r>
      <w:r w:rsidDel="00000000" w:rsidR="00000000" w:rsidRPr="00000000">
        <w:rPr>
          <w:sz w:val="20"/>
          <w:szCs w:val="20"/>
          <w:rtl w:val="0"/>
        </w:rPr>
        <w:t xml:space="preserve">. A lo largo del ejercicio se generarán ecuaciones econométricas para inspeccionar los efectos de distintos atributos.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Antecedentes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actividad trabajaremos con un registro de clientes de un banco e información sobre su salud financiera. La base contenida en el csv `Credit` contiene las siguientes variables: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`Income`: Ingreso anual disponible en miles de dólares.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`Limit`: Límite del crédito.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`Rating`: Ranking del crédito.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`Cards`: Cantidad de tarjetas de crédito.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`Age`: Edad del usuario.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`Education`: Años de educación del usuario.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`Gender`: ¿Hombre o mujer?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`Student`: ¿Es estudiante?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`Married`: ¿Está casado?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`Ethnicity`: Etnicidad del usuario (Caucásico, Afroamericano, Asiático)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`Balance`: Promedio de deuda en tarjeta de crédito de usuario.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Instrucciones: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Repaso de contenidos previos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Realizar un análisis exploratorio de los datos identificando la presencia de datos nulos y establezca una normativa para tratar dichos datos, identificar variables categóricas y cuantitativas.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Identifique y establezca un protocolo para tratar outliers.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Generar análisis exploratorio basándose en variables de su interés.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Generar análisis de correlación. Generar Matriz y scatterplots.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Generar una función que dibuje un histograma y que además identifique de manera visual la media y mediana. Esta función debe ser aplicada para las variables ‘Balance’, ‘Income’, ‘Rating’ y ‘cards’. Según los gráficos generados, como es el comportamiento de estas variables.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Regresión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Generar 3 regresiones lineales simple para la variable “Balance” (variable dependiente) utilizando como variables independientes  ‘Student’, ‘Income’, ‘Rating’ respectivamente (una para cada regresión). Identificar coeficientes de la recta y ver cuales de estas tres explica de mejor forma el fenómeno.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Genere una nueva regresión lineal utilizando todos los regresores (todas las columnas). Indique cuales son sus coeficientes. ¿Cual es el que más repercute en el modelo?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1212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Utilizando `lmplot` de `seaborn`, inspeccione el comportamiento de los 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tres</w:t>
      </w:r>
      <w:r w:rsidDel="00000000" w:rsidR="00000000" w:rsidRPr="00000000">
        <w:rPr>
          <w:sz w:val="20"/>
          <w:szCs w:val="20"/>
          <w:rtl w:val="0"/>
        </w:rPr>
        <w:t xml:space="preserve"> principales determinantes. ¿Qué comportamiento observa?.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Bonus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Depure el modelo utilizando solo los regresores más significativos (pvalues =&lt; 0.025) Genere un nuevo modelo con solo estos regresores. ¿Qué diferencias encuentra con respecto al modelo de la pregunta 7.?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Formato de entrega: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Notebook formato informe. Esto quiere decir: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Ordenado por preguntas.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 corra de principio a fin. Si este presenta error, se corregirá hasta antes del error.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 bien documentado. Esto hace referencia a que deben contestar las preguntas en el notebook. Además, incluir sus conclusiones si la pregunta así lo requiere.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Diapositivas de presentación (formato pdf).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Plazos de entrega: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Entregar notebook y diapositivas </w:t>
      </w:r>
      <w:r w:rsidDel="00000000" w:rsidR="00000000" w:rsidRPr="00000000">
        <w:rPr>
          <w:b w:val="1"/>
          <w:sz w:val="20"/>
          <w:szCs w:val="20"/>
          <w:rtl w:val="0"/>
        </w:rPr>
        <w:t xml:space="preserve">Jueves 21/11/2019 hasta las 23:59 hrs.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Presentación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Viernes 22/11/2019 desde las 09:00 hrs.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