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80" w:line="240" w:lineRule="auto"/>
        <w:rPr>
          <w:b w:val="1"/>
          <w:color w:val="000d25"/>
          <w:sz w:val="34"/>
          <w:szCs w:val="34"/>
        </w:rPr>
      </w:pPr>
      <w:bookmarkStart w:colFirst="0" w:colLast="0" w:name="_xeiy8h24dodq" w:id="0"/>
      <w:bookmarkEnd w:id="0"/>
      <w:r w:rsidDel="00000000" w:rsidR="00000000" w:rsidRPr="00000000">
        <w:rPr>
          <w:b w:val="1"/>
          <w:color w:val="000d25"/>
          <w:sz w:val="34"/>
          <w:szCs w:val="34"/>
          <w:rtl w:val="0"/>
        </w:rPr>
        <w:t xml:space="preserve">1. Test Plan para Chatbot de Servicios Financieros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2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24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Escrito por</w:t>
      </w:r>
      <w:r w:rsidDel="00000000" w:rsidR="00000000" w:rsidRPr="00000000">
        <w:rPr>
          <w:color w:val="000d25"/>
          <w:rtl w:val="0"/>
        </w:rPr>
        <w:t xml:space="preserve">: Enzo Iriarte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numPr>
          <w:ilvl w:val="0"/>
          <w:numId w:val="2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Fecha</w:t>
      </w:r>
      <w:r w:rsidDel="00000000" w:rsidR="00000000" w:rsidRPr="00000000">
        <w:rPr>
          <w:color w:val="000d25"/>
          <w:rtl w:val="0"/>
        </w:rPr>
        <w:t xml:space="preserve">: 24/07/2025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numPr>
          <w:ilvl w:val="0"/>
          <w:numId w:val="2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Proyecto</w:t>
      </w:r>
      <w:r w:rsidDel="00000000" w:rsidR="00000000" w:rsidRPr="00000000">
        <w:rPr>
          <w:color w:val="000d25"/>
          <w:rtl w:val="0"/>
        </w:rPr>
        <w:t xml:space="preserve">: Chatbot de Servicios Financieros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yx5uacw6m7m1" w:id="2"/>
      <w:bookmarkEnd w:id="2"/>
      <w:r w:rsidDel="00000000" w:rsidR="00000000" w:rsidRPr="00000000">
        <w:rPr>
          <w:b w:val="1"/>
          <w:color w:val="000d25"/>
          <w:sz w:val="26"/>
          <w:szCs w:val="26"/>
          <w:rtl w:val="0"/>
        </w:rPr>
        <w:t xml:space="preserve">1.1 Introducción/Generalidades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0" w:before="240" w:line="240" w:lineRule="auto"/>
        <w:rPr>
          <w:b w:val="1"/>
          <w:color w:val="000d25"/>
          <w:sz w:val="22"/>
          <w:szCs w:val="22"/>
        </w:rPr>
      </w:pPr>
      <w:bookmarkStart w:colFirst="0" w:colLast="0" w:name="_402b217oz8j" w:id="3"/>
      <w:bookmarkEnd w:id="3"/>
      <w:r w:rsidDel="00000000" w:rsidR="00000000" w:rsidRPr="00000000">
        <w:rPr>
          <w:b w:val="1"/>
          <w:color w:val="000d25"/>
          <w:sz w:val="22"/>
          <w:szCs w:val="22"/>
          <w:rtl w:val="0"/>
        </w:rPr>
        <w:t xml:space="preserve">1.1.1 Generalidades: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240" w:line="240" w:lineRule="auto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Este documento describe el plan de pruebas para el chatbot de servicios financieros. El chatbot está diseñado para asistir a los usuarios con consultas comunes sobre sus cuentas, transacciones, productos financieros y soporte general, mejorando la experiencia del cliente y reduciendo la carga de trabajo del centro de llamadas.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0" w:before="240" w:line="240" w:lineRule="auto"/>
        <w:rPr>
          <w:b w:val="1"/>
          <w:color w:val="000d25"/>
          <w:sz w:val="22"/>
          <w:szCs w:val="22"/>
        </w:rPr>
      </w:pPr>
      <w:bookmarkStart w:colFirst="0" w:colLast="0" w:name="_z7zijdsnv25n" w:id="4"/>
      <w:bookmarkEnd w:id="4"/>
      <w:r w:rsidDel="00000000" w:rsidR="00000000" w:rsidRPr="00000000">
        <w:rPr>
          <w:b w:val="1"/>
          <w:color w:val="000d25"/>
          <w:sz w:val="22"/>
          <w:szCs w:val="22"/>
          <w:rtl w:val="0"/>
        </w:rPr>
        <w:t xml:space="preserve">1.1.2 Alcance: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240" w:line="240" w:lineRule="auto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El alcance de las pruebas cubrirá las interacciones del usuario con el chatbot, la precisión de las respuestas, el manejo de errores, la seguridad de la información financiera y la integración con sistemas bancarios existentes. Se probarán los flujos de conversación clave, la comprensión del lenguaje natural (NLU), la generación de respuestas y la gestión de la sesión.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0" w:before="240" w:line="240" w:lineRule="auto"/>
        <w:rPr>
          <w:b w:val="1"/>
          <w:color w:val="000d25"/>
          <w:sz w:val="22"/>
          <w:szCs w:val="22"/>
        </w:rPr>
      </w:pPr>
      <w:bookmarkStart w:colFirst="0" w:colLast="0" w:name="_l2arq5ipt0ed" w:id="5"/>
      <w:bookmarkEnd w:id="5"/>
      <w:r w:rsidDel="00000000" w:rsidR="00000000" w:rsidRPr="00000000">
        <w:rPr>
          <w:b w:val="1"/>
          <w:color w:val="000d25"/>
          <w:sz w:val="22"/>
          <w:szCs w:val="22"/>
          <w:rtl w:val="0"/>
        </w:rPr>
        <w:t xml:space="preserve">1.1.3 Equipo / Interesados: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240" w:line="240" w:lineRule="auto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Este documento está dirigido a los siguientes interesados y miembros del equipo: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numPr>
          <w:ilvl w:val="0"/>
          <w:numId w:val="6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24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Equipo de desarrollo del Chatbot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6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Product Owners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6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Diseñadores de UX/UI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numPr>
          <w:ilvl w:val="0"/>
          <w:numId w:val="6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Analistas de Negocio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numPr>
          <w:ilvl w:val="0"/>
          <w:numId w:val="6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Equipo de Calidad (QA)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numPr>
          <w:ilvl w:val="0"/>
          <w:numId w:val="6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Representantes del servicio al cliente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numPr>
          <w:ilvl w:val="0"/>
          <w:numId w:val="6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Stakeholders de seguridad y cumplimiento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b3kyq0727d14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olfqg8f3bm8g" w:id="7"/>
      <w:bookmarkEnd w:id="7"/>
      <w:r w:rsidDel="00000000" w:rsidR="00000000" w:rsidRPr="00000000">
        <w:rPr>
          <w:b w:val="1"/>
          <w:color w:val="000d25"/>
          <w:sz w:val="26"/>
          <w:szCs w:val="26"/>
          <w:rtl w:val="0"/>
        </w:rPr>
        <w:t xml:space="preserve">1.2 Objetivo/Propósito del Plan de Pruebas: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0" w:before="240" w:line="240" w:lineRule="auto"/>
        <w:rPr>
          <w:b w:val="1"/>
          <w:color w:val="000d25"/>
          <w:sz w:val="22"/>
          <w:szCs w:val="22"/>
        </w:rPr>
      </w:pPr>
      <w:bookmarkStart w:colFirst="0" w:colLast="0" w:name="_b3bnjfqmqe4g" w:id="8"/>
      <w:bookmarkEnd w:id="8"/>
      <w:r w:rsidDel="00000000" w:rsidR="00000000" w:rsidRPr="00000000">
        <w:rPr>
          <w:b w:val="1"/>
          <w:color w:val="000d25"/>
          <w:sz w:val="22"/>
          <w:szCs w:val="22"/>
          <w:rtl w:val="0"/>
        </w:rPr>
        <w:t xml:space="preserve">1.2.1 Metas: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numPr>
          <w:ilvl w:val="0"/>
          <w:numId w:val="9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24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Asegurar que el chatbot cumpla con todos los requisitos funcionales y no funcionales.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0"/>
          <w:numId w:val="9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Validar la precisión y relevancia de las respuestas del chatbot a las consultas de los usuarios.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numPr>
          <w:ilvl w:val="0"/>
          <w:numId w:val="9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Identificar y documentar defectos para su corrección oportuna.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numPr>
          <w:ilvl w:val="0"/>
          <w:numId w:val="9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Garantizar una experiencia de usuario fluida y eficiente.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9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Asegurar la seguridad y privacidad de la información financiera manejada por el chatbot.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0" w:before="240" w:line="240" w:lineRule="auto"/>
        <w:rPr>
          <w:b w:val="1"/>
          <w:color w:val="000d25"/>
          <w:sz w:val="22"/>
          <w:szCs w:val="22"/>
        </w:rPr>
      </w:pPr>
      <w:bookmarkStart w:colFirst="0" w:colLast="0" w:name="_ibkz0kw0rvtu" w:id="9"/>
      <w:bookmarkEnd w:id="9"/>
      <w:r w:rsidDel="00000000" w:rsidR="00000000" w:rsidRPr="00000000">
        <w:rPr>
          <w:b w:val="1"/>
          <w:color w:val="000d25"/>
          <w:sz w:val="22"/>
          <w:szCs w:val="22"/>
          <w:rtl w:val="0"/>
        </w:rPr>
        <w:t xml:space="preserve">1.2.2 Objetivos: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numPr>
          <w:ilvl w:val="0"/>
          <w:numId w:val="5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24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Ejecutar el 100% de los casos de prueba funcionales definidos.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numPr>
          <w:ilvl w:val="0"/>
          <w:numId w:val="5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Lograr una cobertura de regresión del 90% para cada nueva iteración.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5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Reducir el número de defectos críticos y mayores a cero antes del lanzamiento a producción.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numPr>
          <w:ilvl w:val="0"/>
          <w:numId w:val="5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Validar el rendimiento del chatbot bajo cargas de usuario esperadas.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numPr>
          <w:ilvl w:val="0"/>
          <w:numId w:val="5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Confirmar el cumplimiento de las regulaciones de seguridad financiera (ej. GDPR, PCI DSS si aplica a los datos de manejo del bot).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ewrpy2n535e6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r5t28w3uthfp" w:id="11"/>
      <w:bookmarkEnd w:id="11"/>
      <w:r w:rsidDel="00000000" w:rsidR="00000000" w:rsidRPr="00000000">
        <w:rPr>
          <w:b w:val="1"/>
          <w:color w:val="000d25"/>
          <w:sz w:val="26"/>
          <w:szCs w:val="26"/>
          <w:rtl w:val="0"/>
        </w:rPr>
        <w:t xml:space="preserve">1.3 Estrategia de Prueba: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0" w:before="240" w:line="240" w:lineRule="auto"/>
        <w:rPr>
          <w:b w:val="1"/>
          <w:color w:val="000d25"/>
          <w:sz w:val="22"/>
          <w:szCs w:val="22"/>
        </w:rPr>
      </w:pPr>
      <w:bookmarkStart w:colFirst="0" w:colLast="0" w:name="_hetmfwlbup28" w:id="12"/>
      <w:bookmarkEnd w:id="12"/>
      <w:r w:rsidDel="00000000" w:rsidR="00000000" w:rsidRPr="00000000">
        <w:rPr>
          <w:b w:val="1"/>
          <w:color w:val="000d25"/>
          <w:sz w:val="22"/>
          <w:szCs w:val="22"/>
          <w:rtl w:val="0"/>
        </w:rPr>
        <w:t xml:space="preserve">1.3.1 Tipos de Pruebas: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numPr>
          <w:ilvl w:val="0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24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sz w:val="22"/>
          <w:szCs w:val="22"/>
          <w:rtl w:val="0"/>
        </w:rPr>
        <w:t xml:space="preserve">Pruebas Funcionales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Conversación</w:t>
      </w:r>
      <w:r w:rsidDel="00000000" w:rsidR="00000000" w:rsidRPr="00000000">
        <w:rPr>
          <w:color w:val="000d25"/>
          <w:rtl w:val="0"/>
        </w:rPr>
        <w:t xml:space="preserve">: Validar flujos de conversación, intenciones (intents), entidades (entities) y respuestas del chatbot para diversas consultas (ej., "saldo de cuenta", "últimas transacciones", "cómo solicito una tarjeta de crédito").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Integración</w:t>
      </w:r>
      <w:r w:rsidDel="00000000" w:rsidR="00000000" w:rsidRPr="00000000">
        <w:rPr>
          <w:color w:val="000d25"/>
          <w:rtl w:val="0"/>
        </w:rPr>
        <w:t xml:space="preserve">: Verificar la correcta comunicación del chatbot con los sistemas de backend bancarios (bases de datos de clientes, sistemas de transacciones, APIs).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Precisión de Respuestas</w:t>
      </w:r>
      <w:r w:rsidDel="00000000" w:rsidR="00000000" w:rsidRPr="00000000">
        <w:rPr>
          <w:color w:val="000d25"/>
          <w:rtl w:val="0"/>
        </w:rPr>
        <w:t xml:space="preserve">: Asegurar que las respuestas proporcionadas por el chatbot son correctas y relevantes para la consulta del usuario.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Manejo de Errores</w:t>
      </w:r>
      <w:r w:rsidDel="00000000" w:rsidR="00000000" w:rsidRPr="00000000">
        <w:rPr>
          <w:color w:val="000d25"/>
          <w:rtl w:val="0"/>
        </w:rPr>
        <w:t xml:space="preserve">: Validar cómo el chatbot maneja entradas incorrectas, ambiguas o fuera de alcance, y cómo se recupera de errores del sistema.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Validación de Datos</w:t>
      </w:r>
      <w:r w:rsidDel="00000000" w:rsidR="00000000" w:rsidRPr="00000000">
        <w:rPr>
          <w:color w:val="000d25"/>
          <w:rtl w:val="0"/>
        </w:rPr>
        <w:t xml:space="preserve">: Confirmar que los datos extraídos por el chatbot son correctos y se utilizan apropiadamente.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Seguridad de la Información</w:t>
      </w:r>
      <w:r w:rsidDel="00000000" w:rsidR="00000000" w:rsidRPr="00000000">
        <w:rPr>
          <w:color w:val="000d25"/>
          <w:rtl w:val="0"/>
        </w:rPr>
        <w:t xml:space="preserve">: Asegurar que el chatbot no expone información sensible y que cumple con los protocolos de seguridad.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Personalización</w:t>
      </w:r>
      <w:r w:rsidDel="00000000" w:rsidR="00000000" w:rsidRPr="00000000">
        <w:rPr>
          <w:color w:val="000d25"/>
          <w:rtl w:val="0"/>
        </w:rPr>
        <w:t xml:space="preserve">: Si aplica, verificar que el chatbot puede personalizar respuestas basadas en el perfil del usuario (ej., nombre, historial).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numPr>
          <w:ilvl w:val="0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No Funcionales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Rendimiento y Carga</w:t>
      </w:r>
      <w:r w:rsidDel="00000000" w:rsidR="00000000" w:rsidRPr="00000000">
        <w:rPr>
          <w:color w:val="000d25"/>
          <w:rtl w:val="0"/>
        </w:rPr>
        <w:t xml:space="preserve">: Evaluar la capacidad de respuesta y estabilidad del chatbot bajo diferentes volúmenes de usuarios y solicitudes simultáneas.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Estrés</w:t>
      </w:r>
      <w:r w:rsidDel="00000000" w:rsidR="00000000" w:rsidRPr="00000000">
        <w:rPr>
          <w:color w:val="000d25"/>
          <w:rtl w:val="0"/>
        </w:rPr>
        <w:t xml:space="preserve">: Determinar cómo se comporta el chatbot bajo condiciones extremas de carga o recursos limitados.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Escalabilidad</w:t>
      </w:r>
      <w:r w:rsidDel="00000000" w:rsidR="00000000" w:rsidRPr="00000000">
        <w:rPr>
          <w:color w:val="000d25"/>
          <w:rtl w:val="0"/>
        </w:rPr>
        <w:t xml:space="preserve">: Asegurar que el chatbot puede manejar un aumento en el número de usuarios y transacciones a medida que crece la base de clientes.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Seguridad</w:t>
      </w:r>
      <w:r w:rsidDel="00000000" w:rsidR="00000000" w:rsidRPr="00000000">
        <w:rPr>
          <w:color w:val="000d25"/>
          <w:rtl w:val="0"/>
        </w:rPr>
        <w:t xml:space="preserve">: Identificar vulnerabilidades y asegurar la protección contra accesos no autorizados, inyección de datos maliciosos, etc. (ej., OWASP Top 10 para aplicaciones web).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Usabilidad</w:t>
      </w:r>
      <w:r w:rsidDel="00000000" w:rsidR="00000000" w:rsidRPr="00000000">
        <w:rPr>
          <w:color w:val="000d25"/>
          <w:rtl w:val="0"/>
        </w:rPr>
        <w:t xml:space="preserve">: Evaluar la facilidad de uso y la experiencia del usuario con el chatbot, la claridad de las instrucciones y la fluidez de la conversación.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Accesibilidad</w:t>
      </w:r>
      <w:r w:rsidDel="00000000" w:rsidR="00000000" w:rsidRPr="00000000">
        <w:rPr>
          <w:color w:val="000d25"/>
          <w:rtl w:val="0"/>
        </w:rPr>
        <w:t xml:space="preserve">: Garantizar que el chatbot sea accesible para usuarios con discapacidades (ej., cumplimiento con WCAG).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Compatibilidad</w:t>
      </w:r>
      <w:r w:rsidDel="00000000" w:rsidR="00000000" w:rsidRPr="00000000">
        <w:rPr>
          <w:color w:val="000d25"/>
          <w:rtl w:val="0"/>
        </w:rPr>
        <w:t xml:space="preserve">: Verificar el funcionamiento del chatbot en diferentes navegadores, dispositivos y sistemas operativos.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numPr>
          <w:ilvl w:val="1"/>
          <w:numId w:val="1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Resiliencia/Recuperación</w:t>
      </w:r>
      <w:r w:rsidDel="00000000" w:rsidR="00000000" w:rsidRPr="00000000">
        <w:rPr>
          <w:color w:val="000d25"/>
          <w:rtl w:val="0"/>
        </w:rPr>
        <w:t xml:space="preserve">: Asegurar que el chatbot puede recuperarse de fallos del sistema o interrupciones de la red.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0" w:before="240" w:line="240" w:lineRule="auto"/>
        <w:rPr>
          <w:b w:val="1"/>
          <w:color w:val="000d25"/>
          <w:sz w:val="22"/>
          <w:szCs w:val="22"/>
        </w:rPr>
      </w:pPr>
      <w:bookmarkStart w:colFirst="0" w:colLast="0" w:name="_iqsv8qsuoinp" w:id="13"/>
      <w:bookmarkEnd w:id="13"/>
      <w:r w:rsidDel="00000000" w:rsidR="00000000" w:rsidRPr="00000000">
        <w:rPr>
          <w:b w:val="1"/>
          <w:color w:val="000d25"/>
          <w:sz w:val="22"/>
          <w:szCs w:val="22"/>
          <w:rtl w:val="0"/>
        </w:rPr>
        <w:t xml:space="preserve">1.3.2 Entornos de Prueba: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0"/>
          <w:numId w:val="8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24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sz w:val="22"/>
          <w:szCs w:val="22"/>
          <w:rtl w:val="0"/>
        </w:rPr>
        <w:t xml:space="preserve">Entorno de Desarrollo (DEV)</w:t>
      </w:r>
      <w:r w:rsidDel="00000000" w:rsidR="00000000" w:rsidRPr="00000000">
        <w:rPr>
          <w:color w:val="000d25"/>
          <w:rtl w:val="0"/>
        </w:rPr>
        <w:t xml:space="preserve">: Utilizado por los desarrolladores para pruebas unitarias y de integración iniciales.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numPr>
          <w:ilvl w:val="0"/>
          <w:numId w:val="8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Entorno de Staging/QA</w:t>
      </w:r>
      <w:r w:rsidDel="00000000" w:rsidR="00000000" w:rsidRPr="00000000">
        <w:rPr>
          <w:color w:val="000d25"/>
          <w:rtl w:val="0"/>
        </w:rPr>
        <w:t xml:space="preserve">: Un entorno que replica la producción lo más fielmente posible, utilizado para pruebas de integración, funcionales, de rendimiento y de seguridad exhaustivas por parte del equipo de QA.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numPr>
          <w:ilvl w:val="0"/>
          <w:numId w:val="8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Entorno de Pre-producción (UAT)</w:t>
      </w:r>
      <w:r w:rsidDel="00000000" w:rsidR="00000000" w:rsidRPr="00000000">
        <w:rPr>
          <w:color w:val="000d25"/>
          <w:rtl w:val="0"/>
        </w:rPr>
        <w:t xml:space="preserve">: Utilizado para las pruebas de aceptación de usuario por parte de los stakeholders y usuarios finales clave.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numPr>
          <w:ilvl w:val="0"/>
          <w:numId w:val="8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Entorno de Producción (PROD)</w:t>
      </w:r>
      <w:r w:rsidDel="00000000" w:rsidR="00000000" w:rsidRPr="00000000">
        <w:rPr>
          <w:color w:val="000d25"/>
          <w:rtl w:val="0"/>
        </w:rPr>
        <w:t xml:space="preserve">: El entorno real donde el chatbot estará disponible para los usuarios finales. Se realizarán monitoreo y pruebas de humo post-despliegue.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40" w:before="240" w:line="240" w:lineRule="auto"/>
        <w:rPr>
          <w:b w:val="1"/>
          <w:color w:val="000d25"/>
          <w:sz w:val="22"/>
          <w:szCs w:val="22"/>
        </w:rPr>
      </w:pPr>
      <w:bookmarkStart w:colFirst="0" w:colLast="0" w:name="_10kivgd653pl" w:id="14"/>
      <w:bookmarkEnd w:id="14"/>
      <w:r w:rsidDel="00000000" w:rsidR="00000000" w:rsidRPr="00000000">
        <w:rPr>
          <w:b w:val="1"/>
          <w:color w:val="000d25"/>
          <w:sz w:val="22"/>
          <w:szCs w:val="22"/>
          <w:rtl w:val="0"/>
        </w:rPr>
        <w:t xml:space="preserve">1.3.3 Matriz de Navegadores o Dispositivos:</w:t>
      </w:r>
    </w:p>
    <w:tbl>
      <w:tblPr>
        <w:tblStyle w:val="Table1"/>
        <w:tblW w:w="7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745"/>
        <w:gridCol w:w="1740"/>
        <w:gridCol w:w="1305"/>
        <w:tblGridChange w:id="0">
          <w:tblGrid>
            <w:gridCol w:w="1740"/>
            <w:gridCol w:w="2745"/>
            <w:gridCol w:w="1740"/>
            <w:gridCol w:w="1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Sistema Operativo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Navegador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Versión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Escritorio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Windows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Última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Escritorio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macOS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Última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Móvil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Última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Móvil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4"/>
              <w:keepNext w:val="0"/>
              <w:keepLines w:val="0"/>
              <w:pBdr>
                <w:top w:color="auto" w:space="3" w:sz="0" w:val="none"/>
                <w:left w:color="auto" w:space="0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before="0" w:line="240" w:lineRule="auto"/>
              <w:rPr>
                <w:color w:val="000d25"/>
              </w:rPr>
            </w:pPr>
            <w:bookmarkStart w:colFirst="0" w:colLast="0" w:name="_8ojeqyd192kf" w:id="1"/>
            <w:bookmarkEnd w:id="1"/>
            <w:r w:rsidDel="00000000" w:rsidR="00000000" w:rsidRPr="00000000">
              <w:rPr>
                <w:color w:val="000d25"/>
                <w:rtl w:val="0"/>
              </w:rPr>
              <w:t xml:space="preserve">Última</w:t>
            </w:r>
          </w:p>
        </w:tc>
      </w:tr>
    </w:tbl>
    <w:p w:rsidR="00000000" w:rsidDel="00000000" w:rsidP="00000000" w:rsidRDefault="00000000" w:rsidRPr="00000000" w14:paraId="0000004F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before="0" w:line="240" w:lineRule="auto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23by8pdn3r5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iulfafw725jf" w:id="16"/>
      <w:bookmarkEnd w:id="16"/>
      <w:r w:rsidDel="00000000" w:rsidR="00000000" w:rsidRPr="00000000">
        <w:rPr>
          <w:b w:val="1"/>
          <w:color w:val="000d25"/>
          <w:sz w:val="26"/>
          <w:szCs w:val="26"/>
          <w:rtl w:val="0"/>
        </w:rPr>
        <w:t xml:space="preserve">1.4 Ítems de Prueba: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240" w:line="240" w:lineRule="auto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Una lista de las características o componentes del software que están sujetos a prueba. Descripciones detalladas de las funcionalidades o aspectos que se están probando.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numPr>
          <w:ilvl w:val="0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24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Módulo de Saldo de Cuenta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Consulta de saldo de cuenta corriente.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Consulta de saldo de cuenta de ahorros.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Consulta de saldo de tarjetas de crédito.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numPr>
          <w:ilvl w:val="0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Módulo de Transacciones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Consulta de últimas 5 transacciones.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Consulta de transacciones por rango de fecha.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numPr>
          <w:ilvl w:val="0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Módulo de Productos Financieros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Información sobre préstamos personales.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Información sobre hipotecas.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Información sobre tarjetas de crédito.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Información sobre seguros.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numPr>
          <w:ilvl w:val="0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Módulo de Soporte General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Preguntas frecuentes (FAQs).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Redirección a un agente humano.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Horarios de atención al cliente.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numPr>
          <w:ilvl w:val="0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Módulo de Seguridad y Autenticación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Proceso de verificación de identidad (si aplica).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Manejo de información sensible.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numPr>
          <w:ilvl w:val="0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Integración con Core Bancario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Actualización de saldos en tiempo real.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Registro de solicitudes de información.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numPr>
          <w:ilvl w:val="0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Manejo de Lenguaje Natural (NLU)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Reconocimiento de intenciones y entidades clave en diversas formulaciones de preguntas.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Manejo de ambigüedades y errores tipográficos.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numPr>
          <w:ilvl w:val="0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Gestión de la Sesión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Mantenimiento del contexto de la conversación.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numPr>
          <w:ilvl w:val="1"/>
          <w:numId w:val="3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Cierre de sesión por inactividad.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71gexpv3eeqj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njw21h6h12rd" w:id="18"/>
      <w:bookmarkEnd w:id="18"/>
      <w:r w:rsidDel="00000000" w:rsidR="00000000" w:rsidRPr="00000000">
        <w:rPr>
          <w:b w:val="1"/>
          <w:color w:val="000d25"/>
          <w:sz w:val="26"/>
          <w:szCs w:val="26"/>
          <w:rtl w:val="0"/>
        </w:rPr>
        <w:t xml:space="preserve">1.5 Entregables de Prueba: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numPr>
          <w:ilvl w:val="0"/>
          <w:numId w:val="4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24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Casos de Prueba</w:t>
      </w:r>
      <w:r w:rsidDel="00000000" w:rsidR="00000000" w:rsidRPr="00000000">
        <w:rPr>
          <w:color w:val="000d25"/>
          <w:rtl w:val="0"/>
        </w:rPr>
        <w:t xml:space="preserve">: Documento de casos de prueba detallados para cada ítem de prueba (enlace a herramienta de gestión de casos de prueba, ej., Jira, TestRail).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numPr>
          <w:ilvl w:val="0"/>
          <w:numId w:val="4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Reportes de Defectos</w:t>
      </w:r>
      <w:r w:rsidDel="00000000" w:rsidR="00000000" w:rsidRPr="00000000">
        <w:rPr>
          <w:color w:val="000d25"/>
          <w:rtl w:val="0"/>
        </w:rPr>
        <w:t xml:space="preserve">: Informes detallados de cualquier defecto encontrado durante las pruebas, incluyendo pasos para reproducirlos, resultados esperados y actuales, y severidad.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numPr>
          <w:ilvl w:val="0"/>
          <w:numId w:val="4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Resumen de Pruebas</w:t>
      </w:r>
      <w:r w:rsidDel="00000000" w:rsidR="00000000" w:rsidRPr="00000000">
        <w:rPr>
          <w:color w:val="000d25"/>
          <w:rtl w:val="0"/>
        </w:rPr>
        <w:t xml:space="preserve">: Documento que resume el estado de las pruebas, los resultados clave, la cobertura de pruebas, los defectos abiertos y cerrados, y la recomendación de lanzamiento.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numPr>
          <w:ilvl w:val="0"/>
          <w:numId w:val="4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Logs de Pruebas</w:t>
      </w:r>
      <w:r w:rsidDel="00000000" w:rsidR="00000000" w:rsidRPr="00000000">
        <w:rPr>
          <w:color w:val="000d25"/>
          <w:rtl w:val="0"/>
        </w:rPr>
        <w:t xml:space="preserve">: Registros detallados de la ejecución de las pruebas.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kekiflm8k37u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hw68zyuhqqhj" w:id="20"/>
      <w:bookmarkEnd w:id="20"/>
      <w:r w:rsidDel="00000000" w:rsidR="00000000" w:rsidRPr="00000000">
        <w:rPr>
          <w:b w:val="1"/>
          <w:color w:val="000d25"/>
          <w:sz w:val="26"/>
          <w:szCs w:val="26"/>
          <w:rtl w:val="0"/>
        </w:rPr>
        <w:t xml:space="preserve">1.6 Cronograma de Pruebas: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numPr>
          <w:ilvl w:val="0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24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Línea de Tiempo de la Fase de Pruebas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Planificación de Pruebas</w:t>
      </w:r>
      <w:r w:rsidDel="00000000" w:rsidR="00000000" w:rsidRPr="00000000">
        <w:rPr>
          <w:color w:val="000d25"/>
          <w:rtl w:val="0"/>
        </w:rPr>
        <w:t xml:space="preserve">: 24/07/2025 - 26/07/2025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Diseño de Casos de Prueba</w:t>
      </w:r>
      <w:r w:rsidDel="00000000" w:rsidR="00000000" w:rsidRPr="00000000">
        <w:rPr>
          <w:color w:val="000d25"/>
          <w:rtl w:val="0"/>
        </w:rPr>
        <w:t xml:space="preserve">: 29/07/2025 - 09/08/2025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Configuración del Entorno de QA</w:t>
      </w:r>
      <w:r w:rsidDel="00000000" w:rsidR="00000000" w:rsidRPr="00000000">
        <w:rPr>
          <w:color w:val="000d25"/>
          <w:rtl w:val="0"/>
        </w:rPr>
        <w:t xml:space="preserve">: 05/08/2025 - 09/08/2025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Ejecución de Pruebas Funcionales</w:t>
      </w:r>
      <w:r w:rsidDel="00000000" w:rsidR="00000000" w:rsidRPr="00000000">
        <w:rPr>
          <w:color w:val="000d25"/>
          <w:rtl w:val="0"/>
        </w:rPr>
        <w:t xml:space="preserve">: 12/08/2025 - 30/08/2025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Ejecución de Pruebas No Funcionales (Rendimiento, Seguridad)</w:t>
      </w:r>
      <w:r w:rsidDel="00000000" w:rsidR="00000000" w:rsidRPr="00000000">
        <w:rPr>
          <w:color w:val="000d25"/>
          <w:rtl w:val="0"/>
        </w:rPr>
        <w:t xml:space="preserve">: 02/09/2025 - 13/09/2025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Aceptación del Usuario (UAT)</w:t>
      </w:r>
      <w:r w:rsidDel="00000000" w:rsidR="00000000" w:rsidRPr="00000000">
        <w:rPr>
          <w:color w:val="000d25"/>
          <w:rtl w:val="0"/>
        </w:rPr>
        <w:t xml:space="preserve">: 16/09/2025 - 27/09/2025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Pruebas de Regresión Final y Cierre</w:t>
      </w:r>
      <w:r w:rsidDel="00000000" w:rsidR="00000000" w:rsidRPr="00000000">
        <w:rPr>
          <w:color w:val="000d25"/>
          <w:rtl w:val="0"/>
        </w:rPr>
        <w:t xml:space="preserve">: 30/09/2025 - 04/10/2025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numPr>
          <w:ilvl w:val="0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b w:val="1"/>
          <w:color w:val="000d25"/>
          <w:rtl w:val="0"/>
        </w:rPr>
        <w:t xml:space="preserve">Hitos Clave</w:t>
      </w:r>
      <w:r w:rsidDel="00000000" w:rsidR="00000000" w:rsidRPr="00000000">
        <w:rPr>
          <w:color w:val="000d25"/>
          <w:rtl w:val="0"/>
        </w:rPr>
        <w:t xml:space="preserve">: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Revisión y Aprobación del Plan de Pruebas: 26/07/2025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Finalización del Diseño de Casos de Prueba: 09/08/2025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Finalización de Pruebas Funcionales: 30/08/2025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color w:val="000d25"/>
          <w:rtl w:val="0"/>
        </w:rPr>
        <w:t xml:space="preserve">Inicio de UAT: 16/09/2025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numPr>
          <w:ilvl w:val="1"/>
          <w:numId w:val="7"/>
        </w:num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0" w:beforeAutospacing="0" w:line="240" w:lineRule="auto"/>
        <w:ind w:left="1440" w:hanging="360"/>
        <w:rPr>
          <w:color w:val="000d25"/>
        </w:rPr>
      </w:pPr>
      <w:bookmarkStart w:colFirst="0" w:colLast="0" w:name="_xt5aseay7sjt" w:id="21"/>
      <w:bookmarkEnd w:id="21"/>
      <w:r w:rsidDel="00000000" w:rsidR="00000000" w:rsidRPr="00000000">
        <w:rPr>
          <w:color w:val="000d25"/>
          <w:rtl w:val="0"/>
        </w:rPr>
        <w:t xml:space="preserve">Cierre de Pruebas y Recomendación de Lanzamiento: 04/10/2025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1x1i7vbcw48s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before="280" w:line="240" w:lineRule="auto"/>
        <w:rPr>
          <w:b w:val="1"/>
          <w:color w:val="000d25"/>
          <w:sz w:val="26"/>
          <w:szCs w:val="26"/>
        </w:rPr>
      </w:pPr>
      <w:bookmarkStart w:colFirst="0" w:colLast="0" w:name="_lg4tzk487jf3" w:id="23"/>
      <w:bookmarkEnd w:id="23"/>
      <w:r w:rsidDel="00000000" w:rsidR="00000000" w:rsidRPr="00000000">
        <w:rPr>
          <w:b w:val="1"/>
          <w:color w:val="000d25"/>
          <w:sz w:val="26"/>
          <w:szCs w:val="26"/>
          <w:rtl w:val="0"/>
        </w:rPr>
        <w:t xml:space="preserve">1.7 Riesgos y Mitigaciones: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before="0" w:line="240" w:lineRule="auto"/>
        <w:rPr>
          <w:color w:val="000d25"/>
        </w:rPr>
      </w:pPr>
      <w:bookmarkStart w:colFirst="0" w:colLast="0" w:name="_8ojeqyd192k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