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b/>
          <w:bCs/>
          <w:caps/>
          <w:color w:val="6C757D"/>
          <w:sz w:val="22"/>
          <w:szCs w:val="22"/>
        </w:rPr>
        <w:t xml:space="preserve">TRABAJO FINAL INTEGRADOR</w:t>
      </w:r>
    </w:p>
    <w:p>
      <w:pPr>
        <w:spacing w:after="100"/>
        <w:jc w:val="center"/>
      </w:pPr>
      <w:r>
        <w:rPr>
          <w:b/>
          <w:bCs/>
          <w:color w:val="2E4057"/>
          <w:sz w:val="56"/>
          <w:szCs w:val="56"/>
        </w:rPr>
        <w:t xml:space="preserve">Psico-Puente</w:t>
      </w:r>
    </w:p>
    <w:p>
      <w:pPr>
        <w:spacing w:after="600"/>
        <w:jc w:val="center"/>
      </w:pPr>
      <w:r>
        <w:rPr>
          <w:color w:val="6C757D"/>
          <w:sz w:val="30"/>
          <w:szCs w:val="30"/>
        </w:rPr>
        <w:t xml:space="preserve">Centro de Asistencia Psicopedagógico</w:t>
      </w:r>
    </w:p>
    <w:p>
      <w:pPr>
        <w:spacing w:after="800"/>
        <w:jc w:val="center"/>
      </w:pPr>
      <w:r>
        <w:rPr>
          <w:b/>
          <w:bCs/>
          <w:color w:val="28A745"/>
          <w:sz w:val="36"/>
          <w:szCs w:val="36"/>
        </w:rPr>
        <w:t xml:space="preserve">Memoria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2E4057" w:val="clear"/>
          </w:tcPr>
          <w:p>
            <w:pPr>
              <w:spacing w:after="60" w:before="60"/>
              <w:ind w:left="120"/>
            </w:pPr>
            <w:r>
              <w:rPr>
                <w:b/>
                <w:bCs/>
                <w:color w:val="ffffff"/>
                <w:sz w:val="20"/>
                <w:szCs w:val="20"/>
              </w:rPr>
              <w:t xml:space="preserve">Curso</w:t>
            </w:r>
          </w:p>
        </w:tc>
        <w:tc>
          <w:tcPr>
            <w:tcW w:type="pct" w:w="70%"/>
            <w:shd w:fill="F8F9FA" w:val="clear"/>
          </w:tcPr>
          <w:p>
            <w:pPr>
              <w:spacing w:after="60" w:before="60"/>
              <w:ind w:left="120"/>
            </w:pPr>
            <w:r>
              <w:rPr>
                <w:color w:val="2D2D2D"/>
                <w:sz w:val="20"/>
                <w:szCs w:val="20"/>
              </w:rPr>
              <w:t xml:space="preserve">Desarrollo de Aplicaciones Web con Inteligencia Artificial</w:t>
            </w:r>
          </w:p>
        </w:tc>
      </w:tr>
      <w:tr>
        <w:tc>
          <w:tcPr>
            <w:tcW w:type="pct" w:w="30%"/>
            <w:shd w:fill="2E4057" w:val="clear"/>
          </w:tcPr>
          <w:p>
            <w:pPr>
              <w:spacing w:after="60" w:before="60"/>
              <w:ind w:left="120"/>
            </w:pPr>
            <w:r>
              <w:rPr>
                <w:b/>
                <w:bCs/>
                <w:color w:val="ffffff"/>
                <w:sz w:val="20"/>
                <w:szCs w:val="20"/>
              </w:rPr>
              <w:t xml:space="preserve">Estudiante</w:t>
            </w:r>
          </w:p>
        </w:tc>
        <w:tc>
          <w:tcPr>
            <w:tcW w:type="pct" w:w="70%"/>
            <w:shd w:fill="F8F9FA" w:val="clear"/>
          </w:tcPr>
          <w:p>
            <w:pPr>
              <w:spacing w:after="60" w:before="60"/>
              <w:ind w:left="120"/>
            </w:pPr>
            <w:r>
              <w:rPr>
                <w:color w:val="2D2D2D"/>
                <w:sz w:val="20"/>
                <w:szCs w:val="20"/>
              </w:rPr>
              <w:t xml:space="preserve">Enzo Ramos</w:t>
            </w:r>
          </w:p>
        </w:tc>
      </w:tr>
      <w:tr>
        <w:tc>
          <w:tcPr>
            <w:tcW w:type="pct" w:w="30%"/>
            <w:shd w:fill="2E4057" w:val="clear"/>
          </w:tcPr>
          <w:p>
            <w:pPr>
              <w:spacing w:after="60" w:before="60"/>
              <w:ind w:left="120"/>
            </w:pPr>
            <w:r>
              <w:rPr>
                <w:b/>
                <w:bCs/>
                <w:color w:val="ffffff"/>
                <w:sz w:val="20"/>
                <w:szCs w:val="20"/>
              </w:rPr>
              <w:t xml:space="preserve">App desplegada</w:t>
            </w:r>
          </w:p>
        </w:tc>
        <w:tc>
          <w:tcPr>
            <w:tcW w:type="pct" w:w="70%"/>
            <w:shd w:fill="F8F9FA" w:val="clear"/>
          </w:tcPr>
          <w:p>
            <w:pPr>
              <w:spacing w:after="60" w:before="60"/>
              <w:ind w:left="120"/>
            </w:pPr>
            <w:r>
              <w:rPr>
                <w:color w:val="2D2D2D"/>
                <w:sz w:val="20"/>
                <w:szCs w:val="20"/>
              </w:rPr>
              <w:t xml:space="preserve">https://prototipo-alpha-cyan.vercel.app</w:t>
            </w:r>
          </w:p>
        </w:tc>
      </w:tr>
      <w:tr>
        <w:tc>
          <w:tcPr>
            <w:tcW w:type="pct" w:w="30%"/>
            <w:shd w:fill="2E4057" w:val="clear"/>
          </w:tcPr>
          <w:p>
            <w:pPr>
              <w:spacing w:after="60" w:before="60"/>
              <w:ind w:left="120"/>
            </w:pPr>
            <w:r>
              <w:rPr>
                <w:b/>
                <w:bCs/>
                <w:color w:val="ffffff"/>
                <w:sz w:val="20"/>
                <w:szCs w:val="20"/>
              </w:rPr>
              <w:t xml:space="preserve">Repositorio</w:t>
            </w:r>
          </w:p>
        </w:tc>
        <w:tc>
          <w:tcPr>
            <w:tcW w:type="pct" w:w="70%"/>
            <w:shd w:fill="F8F9FA" w:val="clear"/>
          </w:tcPr>
          <w:p>
            <w:pPr>
              <w:spacing w:after="60" w:before="60"/>
              <w:ind w:left="120"/>
            </w:pPr>
            <w:r>
              <w:rPr>
                <w:color w:val="2D2D2D"/>
                <w:sz w:val="20"/>
                <w:szCs w:val="20"/>
              </w:rPr>
              <w:t xml:space="preserve">https://github.com/enzojramos597/TrabajoFinalconIA</w:t>
            </w:r>
          </w:p>
        </w:tc>
      </w:tr>
      <w:tr>
        <w:tc>
          <w:tcPr>
            <w:tcW w:type="pct" w:w="30%"/>
            <w:shd w:fill="2E4057" w:val="clear"/>
          </w:tcPr>
          <w:p>
            <w:pPr>
              <w:spacing w:after="60" w:before="60"/>
              <w:ind w:left="120"/>
            </w:pPr>
            <w:r>
              <w:rPr>
                <w:b/>
                <w:bCs/>
                <w:color w:val="ffffff"/>
                <w:sz w:val="20"/>
                <w:szCs w:val="20"/>
              </w:rPr>
              <w:t xml:space="preserve">Fecha</w:t>
            </w:r>
          </w:p>
        </w:tc>
        <w:tc>
          <w:tcPr>
            <w:tcW w:type="pct" w:w="70%"/>
            <w:shd w:fill="F8F9FA" w:val="clear"/>
          </w:tcPr>
          <w:p>
            <w:pPr>
              <w:spacing w:after="60" w:before="60"/>
              <w:ind w:left="120"/>
            </w:pPr>
            <w:r>
              <w:rPr>
                <w:color w:val="2D2D2D"/>
                <w:sz w:val="20"/>
                <w:szCs w:val="20"/>
              </w:rPr>
              <w:t xml:space="preserve">Junio 2026</w:t>
            </w:r>
          </w:p>
        </w:tc>
      </w:tr>
    </w:tbl>
    <w:p>
      <w:r>
        <w:br w:type="page"/>
      </w:r>
    </w:p>
    <w:p>
      <w:pPr>
        <w:pStyle w:val="Heading1"/>
        <w:pBdr>
          <w:bottom w:val="single" w:color="28A745" w:sz="4"/>
        </w:pBdr>
        <w:spacing w:after="160" w:before="400"/>
        <w:rPr>
          <w:b/>
          <w:bCs/>
          <w:color w:val="2E4057"/>
        </w:rPr>
      </w:pPr>
      <w:r>
        <w:t xml:space="preserve">1. Problema identificado</w:t>
      </w:r>
    </w:p>
    <w:p>
      <w:pPr>
        <w:spacing w:after="140"/>
        <w:jc w:val="both"/>
      </w:pPr>
      <w:r>
        <w:rPr>
          <w:color w:val="2D2D2D"/>
          <w:sz w:val="22"/>
          <w:szCs w:val="22"/>
        </w:rPr>
        <w:t xml:space="preserve">Muchas familias detectan dificultades escolares, problemas de atención o retrasos en los aprendizajes de sus hijos/as, pero no siempre saben a qué profesional psicopedagógico recurrir ni cómo iniciar una consulta de manera ordenada.</w:t>
      </w:r>
    </w:p>
    <w:p>
      <w:pPr>
        <w:spacing w:after="140"/>
        <w:jc w:val="both"/>
      </w:pPr>
      <w:r>
        <w:rPr>
          <w:color w:val="2D2D2D"/>
          <w:sz w:val="22"/>
          <w:szCs w:val="22"/>
        </w:rPr>
        <w:t xml:space="preserve">La información suele estar dispersa: recomendaciones informales, contactos sueltos de WhatsApp y agendas manuales sin ningún sistema que centralice la disponibilidad, las especialidades ni el historial de seguimiento posterior a las sesiones.</w:t>
      </w:r>
    </w:p>
    <w:p>
      <w:pPr>
        <w:spacing w:after="140"/>
        <w:jc w:val="both"/>
      </w:pPr>
      <w:r>
        <w:rPr>
          <w:color w:val="2D2D2D"/>
          <w:sz w:val="22"/>
          <w:szCs w:val="22"/>
        </w:rPr>
        <w:t xml:space="preserve">Del lado profesional, la ausencia de herramientas digitales genera desorganización en la gestión de pacientes, agenda e informes.</w:t>
      </w:r>
    </w:p>
    <w:p>
      <w:pPr>
        <w:spacing w:after="100"/>
      </w:pPr>
    </w:p>
    <w:p>
      <w:pPr>
        <w:pStyle w:val="Heading2"/>
        <w:spacing w:after="120" w:before="320"/>
        <w:rPr>
          <w:color w:val="2E4057"/>
        </w:rPr>
      </w:pPr>
      <w:r>
        <w:t xml:space="preserve">Usuarios destinatarios</w:t>
      </w:r>
    </w:p>
    <w:p>
      <w:pPr>
        <w:pStyle w:val="ListParagraph"/>
        <w:numPr>
          <w:ilvl w:val="0"/>
          <w:numId w:val="1"/>
        </w:numPr>
        <w:spacing w:after="80"/>
      </w:pPr>
      <w:r>
        <w:rPr>
          <w:b/>
          <w:bCs/>
          <w:color w:val="2D2D2D"/>
          <w:sz w:val="22"/>
          <w:szCs w:val="22"/>
        </w:rPr>
        <w:t xml:space="preserve">Familias — </w:t>
      </w:r>
      <w:r>
        <w:rPr>
          <w:color w:val="2D2D2D"/>
          <w:sz w:val="22"/>
          <w:szCs w:val="22"/>
        </w:rPr>
        <w:t xml:space="preserve">Familias (padres, madres o tutores):</w:t>
      </w:r>
    </w:p>
    <w:p>
      <w:pPr>
        <w:spacing w:after="140"/>
        <w:jc w:val="both"/>
      </w:pPr>
      <w:r>
        <w:rPr>
          <w:color w:val="2D2D2D"/>
          <w:sz w:val="22"/>
          <w:szCs w:val="22"/>
        </w:rPr>
        <w:t xml:space="preserve">    Necesitan encontrar profesionales, conocer sus especialidades, reservar turnos y hacer seguimiento del proceso de su hijo/a.</w:t>
      </w:r>
    </w:p>
    <w:p>
      <w:pPr>
        <w:pStyle w:val="ListParagraph"/>
        <w:numPr>
          <w:ilvl w:val="0"/>
          <w:numId w:val="1"/>
        </w:numPr>
        <w:spacing w:after="80"/>
      </w:pPr>
      <w:r>
        <w:rPr>
          <w:b/>
          <w:bCs/>
          <w:color w:val="2D2D2D"/>
          <w:sz w:val="22"/>
          <w:szCs w:val="22"/>
        </w:rPr>
        <w:t xml:space="preserve">Profesionales — </w:t>
      </w:r>
      <w:r>
        <w:rPr>
          <w:color w:val="2D2D2D"/>
          <w:sz w:val="22"/>
          <w:szCs w:val="22"/>
        </w:rPr>
        <w:t xml:space="preserve">Profesionales psicopedagógicos:</w:t>
      </w:r>
    </w:p>
    <w:p>
      <w:pPr>
        <w:spacing w:after="140"/>
        <w:jc w:val="both"/>
      </w:pPr>
      <w:r>
        <w:rPr>
          <w:color w:val="2D2D2D"/>
          <w:sz w:val="22"/>
          <w:szCs w:val="22"/>
        </w:rPr>
        <w:t xml:space="preserve">    Necesitan publicar su perfil, gestionar agenda, registrar pacientes y cargar informes de sesión.</w:t>
      </w:r>
    </w:p>
    <w:p>
      <w:pPr>
        <w:pStyle w:val="ListParagraph"/>
        <w:numPr>
          <w:ilvl w:val="0"/>
          <w:numId w:val="1"/>
        </w:numPr>
        <w:spacing w:after="80"/>
      </w:pPr>
      <w:r>
        <w:rPr>
          <w:b/>
          <w:bCs/>
          <w:color w:val="2D2D2D"/>
          <w:sz w:val="22"/>
          <w:szCs w:val="22"/>
        </w:rPr>
        <w:t xml:space="preserve">Administrador — </w:t>
      </w:r>
      <w:r>
        <w:rPr>
          <w:color w:val="2D2D2D"/>
          <w:sz w:val="22"/>
          <w:szCs w:val="22"/>
        </w:rPr>
        <w:t xml:space="preserve">Administrador del centro:</w:t>
      </w:r>
    </w:p>
    <w:p>
      <w:pPr>
        <w:spacing w:after="140"/>
        <w:jc w:val="both"/>
      </w:pPr>
      <w:r>
        <w:rPr>
          <w:color w:val="2D2D2D"/>
          <w:sz w:val="22"/>
          <w:szCs w:val="22"/>
        </w:rPr>
        <w:t xml:space="preserve">    Necesita gestionar perfiles de profesionales y consultar estadísticas del centro.</w:t>
      </w:r>
    </w:p>
    <w:p>
      <w:pPr>
        <w:pStyle w:val="Heading1"/>
        <w:pBdr>
          <w:bottom w:val="single" w:color="28A745" w:sz="4"/>
        </w:pBdr>
        <w:spacing w:after="160" w:before="400"/>
        <w:rPr>
          <w:b/>
          <w:bCs/>
          <w:color w:val="2E4057"/>
        </w:rPr>
      </w:pPr>
      <w:r>
        <w:t xml:space="preserve">2. Solución implementada</w:t>
      </w:r>
    </w:p>
    <w:p>
      <w:pPr>
        <w:spacing w:after="140"/>
        <w:jc w:val="both"/>
      </w:pPr>
      <w:r>
        <w:rPr>
          <w:color w:val="2D2D2D"/>
          <w:sz w:val="22"/>
          <w:szCs w:val="22"/>
        </w:rPr>
        <w:t xml:space="preserve">Se desarrolló Psico-Puente, una aplicación web completa que centraliza la búsqueda de profesionales, la reserva de turnos y el seguimiento de consultas en una plataforma única, accesible desde celular y computadora.</w:t>
      </w:r>
    </w:p>
    <w:p>
      <w:pPr>
        <w:spacing w:after="100"/>
      </w:pPr>
    </w:p>
    <w:p>
      <w:pPr>
        <w:pStyle w:val="Heading2"/>
        <w:spacing w:after="120" w:before="320"/>
        <w:rPr>
          <w:color w:val="2E4057"/>
        </w:rPr>
      </w:pPr>
      <w:r>
        <w:t xml:space="preserve">Funcionalidades implementadas</w:t>
      </w:r>
    </w:p>
    <w:p>
      <w:pPr>
        <w:pStyle w:val="ListParagraph"/>
        <w:numPr>
          <w:ilvl w:val="0"/>
          <w:numId w:val="1"/>
        </w:numPr>
        <w:spacing w:after="80"/>
      </w:pPr>
      <w:r>
        <w:rPr>
          <w:color w:val="2D2D2D"/>
          <w:sz w:val="22"/>
          <w:szCs w:val="22"/>
        </w:rPr>
        <w:t xml:space="preserve">Mapa interactivo de Argentina con las 24 provincias, donde el clic en una provincia filtra los profesionales de esa zona y la pinta de rojo.</w:t>
      </w:r>
    </w:p>
    <w:p>
      <w:pPr>
        <w:pStyle w:val="ListParagraph"/>
        <w:numPr>
          <w:ilvl w:val="0"/>
          <w:numId w:val="1"/>
        </w:numPr>
        <w:spacing w:after="80"/>
      </w:pPr>
      <w:r>
        <w:rPr>
          <w:color w:val="2D2D2D"/>
          <w:sz w:val="22"/>
          <w:szCs w:val="22"/>
        </w:rPr>
        <w:t xml:space="preserve">Directorio de profesionales con filtros por especialidad y disponibilidad, ficha de cada profesional, enlace a Google Maps y botón de reserva.</w:t>
      </w:r>
    </w:p>
    <w:p>
      <w:pPr>
        <w:pStyle w:val="ListParagraph"/>
        <w:numPr>
          <w:ilvl w:val="0"/>
          <w:numId w:val="1"/>
        </w:numPr>
        <w:spacing w:after="80"/>
      </w:pPr>
      <w:r>
        <w:rPr>
          <w:color w:val="2D2D2D"/>
          <w:sz w:val="22"/>
          <w:szCs w:val="22"/>
        </w:rPr>
        <w:t xml:space="preserve">Sistema de autenticación real con Supabase y roles diferenciados: familia, profesional y administrador.</w:t>
      </w:r>
    </w:p>
    <w:p>
      <w:pPr>
        <w:pStyle w:val="ListParagraph"/>
        <w:numPr>
          <w:ilvl w:val="0"/>
          <w:numId w:val="1"/>
        </w:numPr>
        <w:spacing w:after="80"/>
      </w:pPr>
      <w:r>
        <w:rPr>
          <w:color w:val="2D2D2D"/>
          <w:sz w:val="22"/>
          <w:szCs w:val="22"/>
        </w:rPr>
        <w:t xml:space="preserve">Reserva de turnos con calendario de disponibilidad (lunes a viernes, 9-12 y 17-20), turnos bloqueados automáticamente cuando están ocupados.</w:t>
      </w:r>
    </w:p>
    <w:p>
      <w:pPr>
        <w:pStyle w:val="ListParagraph"/>
        <w:numPr>
          <w:ilvl w:val="0"/>
          <w:numId w:val="1"/>
        </w:numPr>
        <w:spacing w:after="80"/>
      </w:pPr>
      <w:r>
        <w:rPr>
          <w:color w:val="2D2D2D"/>
          <w:sz w:val="22"/>
          <w:szCs w:val="22"/>
        </w:rPr>
        <w:t xml:space="preserve">Confirmación automática de turno mediante WhatsApp: al confirmar, se genera un mensaje prearmado con todos los datos del turno listo para enviar.</w:t>
      </w:r>
    </w:p>
    <w:p>
      <w:pPr>
        <w:pStyle w:val="ListParagraph"/>
        <w:numPr>
          <w:ilvl w:val="0"/>
          <w:numId w:val="1"/>
        </w:numPr>
        <w:spacing w:after="80"/>
      </w:pPr>
      <w:r>
        <w:rPr>
          <w:color w:val="2D2D2D"/>
          <w:sz w:val="22"/>
          <w:szCs w:val="22"/>
        </w:rPr>
        <w:t xml:space="preserve">Panel familiar: próximos turnos, historial de sesiones y progreso terapéutico.</w:t>
      </w:r>
    </w:p>
    <w:p>
      <w:pPr>
        <w:pStyle w:val="ListParagraph"/>
        <w:numPr>
          <w:ilvl w:val="0"/>
          <w:numId w:val="1"/>
        </w:numPr>
        <w:spacing w:after="80"/>
      </w:pPr>
      <w:r>
        <w:rPr>
          <w:color w:val="2D2D2D"/>
          <w:sz w:val="22"/>
          <w:szCs w:val="22"/>
        </w:rPr>
        <w:t xml:space="preserve">Panel profesional: agenda, historial de pacientes e informes de sesión.</w:t>
      </w:r>
    </w:p>
    <w:p>
      <w:pPr>
        <w:pStyle w:val="ListParagraph"/>
        <w:numPr>
          <w:ilvl w:val="0"/>
          <w:numId w:val="1"/>
        </w:numPr>
        <w:spacing w:after="80"/>
      </w:pPr>
      <w:r>
        <w:rPr>
          <w:color w:val="2D2D2D"/>
          <w:sz w:val="22"/>
          <w:szCs w:val="22"/>
        </w:rPr>
        <w:t xml:space="preserve">Panel administrador: ABM de profesionales (alta, edición, activación, desactivación) y estadísticas generales.</w:t>
      </w:r>
    </w:p>
    <w:p>
      <w:pPr>
        <w:pStyle w:val="ListParagraph"/>
        <w:numPr>
          <w:ilvl w:val="0"/>
          <w:numId w:val="1"/>
        </w:numPr>
        <w:spacing w:after="80"/>
      </w:pPr>
      <w:r>
        <w:rPr>
          <w:color w:val="2D2D2D"/>
          <w:sz w:val="22"/>
          <w:szCs w:val="22"/>
        </w:rPr>
        <w:t xml:space="preserve">Sección de recursos educativos para familias con materiales descargables.</w:t>
      </w:r>
    </w:p>
    <w:p>
      <w:pPr>
        <w:pStyle w:val="Heading1"/>
        <w:pBdr>
          <w:bottom w:val="single" w:color="28A745" w:sz="4"/>
        </w:pBdr>
        <w:spacing w:after="160" w:before="400"/>
        <w:rPr>
          <w:b/>
          <w:bCs/>
          <w:color w:val="2E4057"/>
        </w:rPr>
      </w:pPr>
      <w:r>
        <w:t xml:space="preserve">3. Decisiones principales</w:t>
      </w:r>
    </w:p>
    <w:p>
      <w:pPr>
        <w:pStyle w:val="Heading2"/>
        <w:spacing w:after="120" w:before="320"/>
        <w:rPr>
          <w:color w:val="2E4057"/>
        </w:rPr>
      </w:pPr>
      <w:r>
        <w:t xml:space="preserve">Stack tecnológico</w:t>
      </w:r>
    </w:p>
    <w:p>
      <w:pPr>
        <w:spacing w:after="140"/>
        <w:jc w:val="both"/>
      </w:pPr>
      <w:r>
        <w:rPr>
          <w:color w:val="2D2D2D"/>
          <w:sz w:val="22"/>
          <w:szCs w:val="22"/>
        </w:rPr>
        <w:t xml:space="preserve">Se eligió Next.js 16 con App Router y componentes cliente porque permite una navegación fluida sin recargas de página, ideal para un panel multi-rol con muchos estados de interfaz. El CSS fue escrito sin frameworks externos para mantener control total sobre la identidad visual.</w:t>
      </w:r>
    </w:p>
    <w:p>
      <w:pPr>
        <w:pStyle w:val="Heading2"/>
        <w:spacing w:after="120" w:before="320"/>
        <w:rPr>
          <w:color w:val="2E4057"/>
        </w:rPr>
      </w:pPr>
      <w:r>
        <w:t xml:space="preserve">Modo demo sin configuración</w:t>
      </w:r>
    </w:p>
    <w:p>
      <w:pPr>
        <w:spacing w:after="140"/>
        <w:jc w:val="both"/>
      </w:pPr>
      <w:r>
        <w:rPr>
          <w:color w:val="2D2D2D"/>
          <w:sz w:val="22"/>
          <w:szCs w:val="22"/>
        </w:rPr>
        <w:t xml:space="preserve">Se tomó la decisión de que la aplicación funcione completamente con datos simulados definidos en constants.js, sin necesidad de configurar Supabase. Esto permite demostrar el 100% de las funcionalidades durante la defensa sin depender de infraestructura externa.</w:t>
      </w:r>
    </w:p>
    <w:p>
      <w:pPr>
        <w:pStyle w:val="Heading2"/>
        <w:spacing w:after="120" w:before="320"/>
        <w:rPr>
          <w:color w:val="2E4057"/>
        </w:rPr>
      </w:pPr>
      <w:r>
        <w:t xml:space="preserve">Mapa con datos geográficos reales</w:t>
      </w:r>
    </w:p>
    <w:p>
      <w:pPr>
        <w:spacing w:after="140"/>
        <w:jc w:val="both"/>
      </w:pPr>
      <w:r>
        <w:rPr>
          <w:color w:val="2D2D2D"/>
          <w:sz w:val="22"/>
          <w:szCs w:val="22"/>
        </w:rPr>
        <w:t xml:space="preserve">Se evaluaron tres opciones para el mapa interactivo: imagen estática con pines (descartada por falta de interactividad), polígonos SVG dibujados manualmente (descartados porque no representaban correctamente el territorio) y react-simple-maps con datos GeoJSON de Natural Earth. Se eligió la tercera opción por su precisión geográfica real. Los datos se descargaron y filtraron localmente para evitar dependencias externas.</w:t>
      </w:r>
    </w:p>
    <w:p>
      <w:pPr>
        <w:pStyle w:val="Heading2"/>
        <w:spacing w:after="120" w:before="320"/>
        <w:rPr>
          <w:color w:val="2E4057"/>
        </w:rPr>
      </w:pPr>
      <w:r>
        <w:t xml:space="preserve">Autenticación con sesión real</w:t>
      </w:r>
    </w:p>
    <w:p>
      <w:pPr>
        <w:spacing w:after="140"/>
        <w:jc w:val="both"/>
      </w:pPr>
      <w:r>
        <w:rPr>
          <w:color w:val="2D2D2D"/>
          <w:sz w:val="22"/>
          <w:szCs w:val="22"/>
        </w:rPr>
        <w:t xml:space="preserve">En una versión anterior el formulario de reserva se podía completar sin iniciar sesión, lo que era un error de lógica de negocio. Se reemplazó por una verificación de sesión activa con rol familia antes de mostrar el formulario, conectada al sistema de autenticación de Supabase.</w:t>
      </w:r>
    </w:p>
    <w:p>
      <w:pPr>
        <w:pStyle w:val="Heading1"/>
        <w:pBdr>
          <w:bottom w:val="single" w:color="28A745" w:sz="4"/>
        </w:pBdr>
        <w:spacing w:after="160" w:before="400"/>
        <w:rPr>
          <w:b/>
          <w:bCs/>
          <w:color w:val="2E4057"/>
        </w:rPr>
      </w:pPr>
      <w:r>
        <w:t xml:space="preserve">4. Uso de Inteligencia Artificial</w:t>
      </w:r>
    </w:p>
    <w:p>
      <w:pPr>
        <w:spacing w:after="140"/>
        <w:jc w:val="both"/>
      </w:pPr>
      <w:r>
        <w:rPr>
          <w:color w:val="2D2D2D"/>
          <w:sz w:val="22"/>
          <w:szCs w:val="22"/>
        </w:rPr>
        <w:t xml:space="preserve">Durante todo el proyecto se utilizó Claude Code (Anthropic) como copiloto de desarrollo. A continuación se detalla el proceso real.</w:t>
      </w:r>
    </w:p>
    <w:p>
      <w:pPr>
        <w:pStyle w:val="Heading2"/>
        <w:spacing w:after="120" w:before="320"/>
        <w:rPr>
          <w:color w:val="2E4057"/>
        </w:rPr>
      </w:pPr>
      <w:r>
        <w:t xml:space="preserve">Ideación y arquitectura</w:t>
      </w:r>
    </w:p>
    <w:p>
      <w:pPr>
        <w:spacing w:after="140"/>
        <w:jc w:val="both"/>
      </w:pPr>
      <w:r>
        <w:rPr>
          <w:color w:val="2D2D2D"/>
          <w:sz w:val="22"/>
          <w:szCs w:val="22"/>
        </w:rPr>
        <w:t xml:space="preserve">La IA ayudó a analizar el enunciado del trabajo final e identificar los requisitos mínimos. Propuso la estructura del proyecto (Next.js, separación por roles, Supabase como backend) y generó la estructura inicial del informe como documento vivo del proyecto.</w:t>
      </w:r>
    </w:p>
    <w:p>
      <w:pPr>
        <w:pStyle w:val="Heading2"/>
        <w:spacing w:after="120" w:before="320"/>
        <w:rPr>
          <w:color w:val="2E4057"/>
        </w:rPr>
      </w:pPr>
      <w:r>
        <w:t xml:space="preserve">Diseño e interfaz</w:t>
      </w:r>
    </w:p>
    <w:p>
      <w:pPr>
        <w:spacing w:after="140"/>
        <w:jc w:val="both"/>
      </w:pPr>
      <w:r>
        <w:rPr>
          <w:color w:val="2D2D2D"/>
          <w:sz w:val="22"/>
          <w:szCs w:val="22"/>
        </w:rPr>
        <w:t xml:space="preserve">La IA generó el sistema de diseño completo: paleta de colores, tipografía, componentes visuales y la hoja de estilos CSS global. Se usaron prompts iterativos para ajustar el diseño responsive y la coherencia visual entre pantallas.</w:t>
      </w:r>
    </w:p>
    <w:p>
      <w:pPr>
        <w:pStyle w:val="Heading2"/>
        <w:spacing w:after="120" w:before="320"/>
        <w:rPr>
          <w:color w:val="2E4057"/>
        </w:rPr>
      </w:pPr>
      <w:r>
        <w:t xml:space="preserve">Problema técnico complejo: el mapa</w:t>
      </w:r>
    </w:p>
    <w:p>
      <w:pPr>
        <w:spacing w:after="140"/>
        <w:jc w:val="both"/>
      </w:pPr>
      <w:r>
        <w:rPr>
          <w:color w:val="2D2D2D"/>
          <w:sz w:val="22"/>
          <w:szCs w:val="22"/>
        </w:rPr>
        <w:t xml:space="preserve">Este fue el desafío más importante del proyecto. El proceso tuvo tres iteraciones:</w:t>
      </w:r>
    </w:p>
    <w:p>
      <w:pPr>
        <w:pStyle w:val="ListParagraph"/>
        <w:numPr>
          <w:ilvl w:val="0"/>
          <w:numId w:val="1"/>
        </w:numPr>
        <w:spacing w:after="80"/>
      </w:pPr>
      <w:r>
        <w:rPr>
          <w:color w:val="2D2D2D"/>
          <w:sz w:val="22"/>
          <w:szCs w:val="22"/>
        </w:rPr>
        <w:t xml:space="preserve">Primer intento: imagen estática con pines. Funcionaba pero no era interactivo.</w:t>
      </w:r>
    </w:p>
    <w:p>
      <w:pPr>
        <w:pStyle w:val="ListParagraph"/>
        <w:numPr>
          <w:ilvl w:val="0"/>
          <w:numId w:val="1"/>
        </w:numPr>
        <w:spacing w:after="80"/>
      </w:pPr>
      <w:r>
        <w:rPr>
          <w:color w:val="2D2D2D"/>
          <w:sz w:val="22"/>
          <w:szCs w:val="22"/>
        </w:rPr>
        <w:t xml:space="preserve">Segundo intento: polígonos SVG dibujados manualmente. La IA generó las coordenadas pero no representaban el territorio real.</w:t>
      </w:r>
    </w:p>
    <w:p>
      <w:pPr>
        <w:pStyle w:val="ListParagraph"/>
        <w:numPr>
          <w:ilvl w:val="0"/>
          <w:numId w:val="1"/>
        </w:numPr>
        <w:spacing w:after="80"/>
      </w:pPr>
      <w:r>
        <w:rPr>
          <w:color w:val="2D2D2D"/>
          <w:sz w:val="22"/>
          <w:szCs w:val="22"/>
        </w:rPr>
        <w:t xml:space="preserve">Solución final: react-simple-maps con GeoJSON de Natural Earth. La IA descargó el archivo de 40MB, filtró las 24 provincias argentinas y lo guardó localmente.</w:t>
      </w:r>
    </w:p>
    <w:p>
      <w:pPr>
        <w:spacing w:after="140"/>
        <w:jc w:val="both"/>
      </w:pPr>
      <w:r>
        <w:rPr>
          <w:color w:val="2D2D2D"/>
          <w:sz w:val="22"/>
          <w:szCs w:val="22"/>
        </w:rPr>
        <w:t xml:space="preserve">Problema crítico resuelto: el mapa aparecía desplazado a la derecha. La IA diagnosticó que faltaban los props width y height en el componente ComposableMap, lo que hacía que el centro de proyección quedara en (400, 300) en lugar de (250, 450) dentro del SVG, causando un desplazamiento de 150px.</w:t>
      </w:r>
    </w:p>
    <w:p>
      <w:pPr>
        <w:pStyle w:val="Heading2"/>
        <w:spacing w:after="120" w:before="320"/>
        <w:rPr>
          <w:color w:val="2E4057"/>
        </w:rPr>
      </w:pPr>
      <w:r>
        <w:t xml:space="preserve">Despliegue</w:t>
      </w:r>
    </w:p>
    <w:p>
      <w:pPr>
        <w:spacing w:after="140"/>
        <w:jc w:val="both"/>
      </w:pPr>
      <w:r>
        <w:rPr>
          <w:color w:val="2D2D2D"/>
          <w:sz w:val="22"/>
          <w:szCs w:val="22"/>
        </w:rPr>
        <w:t xml:space="preserve">La IA guió la configuración de Vercel CLI desde el subdirectorio prototipo/, la creación del token y los comandos de deploy. También resolvió un problema donde el último commit no aparecía en Vercel porque el deploy anterior era manual.</w:t>
      </w:r>
    </w:p>
    <w:p>
      <w:pPr>
        <w:pStyle w:val="Heading2"/>
        <w:spacing w:after="120" w:before="320"/>
        <w:rPr>
          <w:color w:val="2E4057"/>
        </w:rPr>
      </w:pPr>
      <w:r>
        <w:t xml:space="preserve">Límites encontrados</w:t>
      </w:r>
    </w:p>
    <w:p>
      <w:pPr>
        <w:pStyle w:val="ListParagraph"/>
        <w:numPr>
          <w:ilvl w:val="0"/>
          <w:numId w:val="1"/>
        </w:numPr>
        <w:spacing w:after="80"/>
      </w:pPr>
      <w:r>
        <w:rPr>
          <w:color w:val="2D2D2D"/>
          <w:sz w:val="22"/>
          <w:szCs w:val="22"/>
        </w:rPr>
        <w:t xml:space="preserve">La IA no podía ver el resultado visual directamente: fue necesario compartir capturas de pantalla para guiar ajustes de posición y tamaño del mapa.</w:t>
      </w:r>
    </w:p>
    <w:p>
      <w:pPr>
        <w:pStyle w:val="ListParagraph"/>
        <w:numPr>
          <w:ilvl w:val="0"/>
          <w:numId w:val="1"/>
        </w:numPr>
        <w:spacing w:after="80"/>
      </w:pPr>
      <w:r>
        <w:rPr>
          <w:color w:val="2D2D2D"/>
          <w:sz w:val="22"/>
          <w:szCs w:val="22"/>
        </w:rPr>
        <w:t xml:space="preserve">Los errores de proyección geográfica (d3-geo) requirieron varias iteraciones con cálculos explicados paso a paso.</w:t>
      </w:r>
    </w:p>
    <w:p>
      <w:pPr>
        <w:pStyle w:val="ListParagraph"/>
        <w:numPr>
          <w:ilvl w:val="0"/>
          <w:numId w:val="1"/>
        </w:numPr>
        <w:spacing w:after="80"/>
      </w:pPr>
      <w:r>
        <w:rPr>
          <w:color w:val="2D2D2D"/>
          <w:sz w:val="22"/>
          <w:szCs w:val="22"/>
        </w:rPr>
        <w:t xml:space="preserve">Las coordenadas geoespecíficas de provincias se verificaron manualmente.</w:t>
      </w:r>
    </w:p>
    <w:p>
      <w:pPr>
        <w:pStyle w:val="Heading1"/>
        <w:pBdr>
          <w:bottom w:val="single" w:color="28A745" w:sz="4"/>
        </w:pBdr>
        <w:spacing w:after="160" w:before="400"/>
        <w:rPr>
          <w:b/>
          <w:bCs/>
          <w:color w:val="2E4057"/>
        </w:rPr>
      </w:pPr>
      <w:r>
        <w:t xml:space="preserve">5. Mejoras futuras</w:t>
      </w:r>
    </w:p>
    <w:p>
      <w:pPr>
        <w:pStyle w:val="ListParagraph"/>
        <w:numPr>
          <w:ilvl w:val="0"/>
          <w:numId w:val="1"/>
        </w:numPr>
        <w:spacing w:after="80"/>
      </w:pPr>
      <w:r>
        <w:rPr>
          <w:color w:val="2D2D2D"/>
          <w:sz w:val="22"/>
          <w:szCs w:val="22"/>
        </w:rPr>
        <w:t xml:space="preserve">Integración real con la API oficial de WhatsApp Business para envío automático de confirmaciones.</w:t>
      </w:r>
    </w:p>
    <w:p>
      <w:pPr>
        <w:pStyle w:val="ListParagraph"/>
        <w:numPr>
          <w:ilvl w:val="0"/>
          <w:numId w:val="1"/>
        </w:numPr>
        <w:spacing w:after="80"/>
      </w:pPr>
      <w:r>
        <w:rPr>
          <w:color w:val="2D2D2D"/>
          <w:sz w:val="22"/>
          <w:szCs w:val="22"/>
        </w:rPr>
        <w:t xml:space="preserve">Login social con Google o sistemas educativos institucionales.</w:t>
      </w:r>
    </w:p>
    <w:p>
      <w:pPr>
        <w:pStyle w:val="ListParagraph"/>
        <w:numPr>
          <w:ilvl w:val="0"/>
          <w:numId w:val="1"/>
        </w:numPr>
        <w:spacing w:after="80"/>
      </w:pPr>
      <w:r>
        <w:rPr>
          <w:color w:val="2D2D2D"/>
          <w:sz w:val="22"/>
          <w:szCs w:val="22"/>
        </w:rPr>
        <w:t xml:space="preserve">Subida y gestión de archivos adjuntos (informes en PDF).</w:t>
      </w:r>
    </w:p>
    <w:p>
      <w:pPr>
        <w:pStyle w:val="ListParagraph"/>
        <w:numPr>
          <w:ilvl w:val="0"/>
          <w:numId w:val="1"/>
        </w:numPr>
        <w:spacing w:after="80"/>
      </w:pPr>
      <w:r>
        <w:rPr>
          <w:color w:val="2D2D2D"/>
          <w:sz w:val="22"/>
          <w:szCs w:val="22"/>
        </w:rPr>
        <w:t xml:space="preserve">Recordatorios automáticos de turno por email o notificación push.</w:t>
      </w:r>
    </w:p>
    <w:p>
      <w:pPr>
        <w:pStyle w:val="ListParagraph"/>
        <w:numPr>
          <w:ilvl w:val="0"/>
          <w:numId w:val="1"/>
        </w:numPr>
        <w:spacing w:after="80"/>
      </w:pPr>
      <w:r>
        <w:rPr>
          <w:color w:val="2D2D2D"/>
          <w:sz w:val="22"/>
          <w:szCs w:val="22"/>
        </w:rPr>
        <w:t xml:space="preserve">Mensajería interna entre familias y profesionales dentro de la plataforma.</w:t>
      </w:r>
    </w:p>
    <w:p>
      <w:pPr>
        <w:pStyle w:val="ListParagraph"/>
        <w:numPr>
          <w:ilvl w:val="0"/>
          <w:numId w:val="1"/>
        </w:numPr>
        <w:spacing w:after="80"/>
      </w:pPr>
      <w:r>
        <w:rPr>
          <w:color w:val="2D2D2D"/>
          <w:sz w:val="22"/>
          <w:szCs w:val="22"/>
        </w:rPr>
        <w:t xml:space="preserve">Estadísticas avanzadas con gráficos interactivos en el panel administrador.</w:t>
      </w:r>
    </w:p>
    <w:p>
      <w:pPr>
        <w:pStyle w:val="ListParagraph"/>
        <w:numPr>
          <w:ilvl w:val="0"/>
          <w:numId w:val="1"/>
        </w:numPr>
        <w:spacing w:after="80"/>
      </w:pPr>
      <w:r>
        <w:rPr>
          <w:color w:val="2D2D2D"/>
          <w:sz w:val="22"/>
          <w:szCs w:val="22"/>
        </w:rPr>
        <w:t xml:space="preserve">Validación formal de matrículas profesionales contra registros oficiales.</w:t>
      </w:r>
    </w:p>
    <w:p>
      <w:pPr>
        <w:pStyle w:val="Heading1"/>
        <w:pBdr>
          <w:bottom w:val="single" w:color="28A745" w:sz="4"/>
        </w:pBdr>
        <w:spacing w:after="160" w:before="400"/>
        <w:rPr>
          <w:b/>
          <w:bCs/>
          <w:color w:val="2E4057"/>
        </w:rPr>
      </w:pPr>
      <w:r>
        <w:t xml:space="preserve">6. Conclusión</w:t>
      </w:r>
    </w:p>
    <w:p>
      <w:pPr>
        <w:spacing w:after="140"/>
        <w:jc w:val="both"/>
      </w:pPr>
      <w:r>
        <w:rPr>
          <w:color w:val="2D2D2D"/>
          <w:sz w:val="22"/>
          <w:szCs w:val="22"/>
        </w:rPr>
        <w:t xml:space="preserve">Psico-Puente es una aplicación web funcional, publicada y demostrable que resuelve una necesidad real: conectar familias con profesionales psicopedagógicos de manera ordenada y accesible.</w:t>
      </w:r>
    </w:p>
    <w:p>
      <w:pPr>
        <w:spacing w:after="140"/>
        <w:jc w:val="both"/>
      </w:pPr>
      <w:r>
        <w:rPr>
          <w:color w:val="2D2D2D"/>
          <w:sz w:val="22"/>
          <w:szCs w:val="22"/>
        </w:rPr>
        <w:t xml:space="preserve">La construcción del proyecto demostró que la IA puede acelerar significativamente el desarrollo, pero requiere un usuario que entienda el problema, pueda evaluar resultados, detectar errores y guiar decisiones. Los problemas más complejos (proyección geográfica, autenticación, despliegue) se resolvieron gracias a la combinación de explicaciones técnicas de la IA y la capacidad de describir con precisión lo que estaba fallando.</w:t>
      </w:r>
    </w:p>
    <w:p>
      <w:pPr>
        <w:spacing w:after="140"/>
        <w:jc w:val="both"/>
      </w:pPr>
      <w:r>
        <w:rPr>
          <w:color w:val="2D2D2D"/>
          <w:sz w:val="22"/>
          <w:szCs w:val="22"/>
        </w:rPr>
        <w:t xml:space="preserve">El resultado es una plataforma completamente navegable con 11 pantallas diferenciadas, 3 roles de usuario, 5 integraciones externas y despliegue público en Vercel.</w:t>
      </w:r>
    </w:p>
    <w:p>
      <w:pPr>
        <w:spacing w:after="200"/>
      </w:pPr>
    </w:p>
    <w:p>
      <w:pPr>
        <w:jc w:val="center"/>
      </w:pPr>
      <w:r>
        <w:rPr>
          <w:i/>
          <w:iCs/>
          <w:color w:val="28A745"/>
          <w:sz w:val="20"/>
          <w:szCs w:val="20"/>
        </w:rPr>
        <w:t xml:space="preserve">https://prototipo-alpha-cyan.vercel.app</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2026-06-25T20:19:49.878Z</dcterms:created>
  <dcterms:modified xsi:type="dcterms:W3CDTF">2026-06-25T20:19:49.879Z</dcterms:modified>
</cp:coreProperties>
</file>

<file path=docProps/custom.xml><?xml version="1.0" encoding="utf-8"?>
<Properties xmlns="http://schemas.openxmlformats.org/officeDocument/2006/custom-properties" xmlns:vt="http://schemas.openxmlformats.org/officeDocument/2006/docPropsVTypes"/>
</file>