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799E6" w14:textId="4AE5EEB1" w:rsidR="00210500" w:rsidRDefault="00210500">
      <w:pPr>
        <w:rPr>
          <w:rFonts w:ascii="Arial" w:hAnsi="Arial" w:cs="Arial"/>
        </w:rPr>
      </w:pPr>
    </w:p>
    <w:p w14:paraId="111F1687" w14:textId="77777777" w:rsidR="00210500" w:rsidRPr="00210500" w:rsidRDefault="00210500" w:rsidP="00210500">
      <w:pPr>
        <w:rPr>
          <w:rFonts w:ascii="Arial" w:hAnsi="Arial" w:cs="Arial"/>
          <w:b/>
          <w:bCs/>
          <w:sz w:val="24"/>
          <w:szCs w:val="24"/>
        </w:rPr>
      </w:pPr>
      <w:r w:rsidRPr="00210500">
        <w:rPr>
          <w:rFonts w:ascii="Arial" w:hAnsi="Arial" w:cs="Arial"/>
          <w:b/>
          <w:bCs/>
          <w:sz w:val="24"/>
          <w:szCs w:val="24"/>
        </w:rPr>
        <w:t>Princípios de Projeto Aplicados</w:t>
      </w:r>
    </w:p>
    <w:p w14:paraId="70AFE938" w14:textId="77777777" w:rsidR="00210500" w:rsidRPr="00210500" w:rsidRDefault="00210500" w:rsidP="0021050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10500">
        <w:rPr>
          <w:rFonts w:ascii="Arial" w:hAnsi="Arial" w:cs="Arial"/>
          <w:b/>
          <w:bCs/>
          <w:sz w:val="24"/>
          <w:szCs w:val="24"/>
        </w:rPr>
        <w:t>Modularidade:</w:t>
      </w:r>
      <w:r w:rsidRPr="00210500">
        <w:rPr>
          <w:rFonts w:ascii="Arial" w:hAnsi="Arial" w:cs="Arial"/>
          <w:sz w:val="24"/>
          <w:szCs w:val="24"/>
        </w:rPr>
        <w:t xml:space="preserve"> O código foi organizado em métodos separados para cada funcionalidade (Livros, Revistas, Listar), o que ajuda na legibilidade e na manutenção do código.</w:t>
      </w:r>
    </w:p>
    <w:p w14:paraId="279301AE" w14:textId="77777777" w:rsidR="00210500" w:rsidRPr="00210500" w:rsidRDefault="00210500" w:rsidP="0021050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10500">
        <w:rPr>
          <w:rFonts w:ascii="Arial" w:hAnsi="Arial" w:cs="Arial"/>
          <w:b/>
          <w:bCs/>
          <w:sz w:val="24"/>
          <w:szCs w:val="24"/>
        </w:rPr>
        <w:t>Utilização de Layout Managers:</w:t>
      </w:r>
      <w:r w:rsidRPr="00210500">
        <w:rPr>
          <w:rFonts w:ascii="Arial" w:hAnsi="Arial" w:cs="Arial"/>
          <w:sz w:val="24"/>
          <w:szCs w:val="24"/>
        </w:rPr>
        <w:t xml:space="preserve"> O código utiliza layout managers da biblioteca Swing (como BorderLayout, FlowLayout) para organizar os componentes na interface gráfica, o que é uma boa prática.</w:t>
      </w:r>
    </w:p>
    <w:p w14:paraId="4DB43F43" w14:textId="651FD77C" w:rsidR="00210500" w:rsidRPr="00210500" w:rsidRDefault="00210500" w:rsidP="00210500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10500">
        <w:rPr>
          <w:rFonts w:ascii="Arial" w:hAnsi="Arial" w:cs="Arial"/>
          <w:b/>
          <w:bCs/>
          <w:sz w:val="24"/>
          <w:szCs w:val="24"/>
        </w:rPr>
        <w:t>Tratamento de Eventos:</w:t>
      </w:r>
      <w:r w:rsidRPr="00210500">
        <w:rPr>
          <w:rFonts w:ascii="Arial" w:hAnsi="Arial" w:cs="Arial"/>
          <w:sz w:val="24"/>
          <w:szCs w:val="24"/>
        </w:rPr>
        <w:t xml:space="preserve"> O código utiliza </w:t>
      </w:r>
      <w:r>
        <w:rPr>
          <w:rFonts w:ascii="Arial" w:hAnsi="Arial" w:cs="Arial"/>
          <w:sz w:val="24"/>
          <w:szCs w:val="24"/>
        </w:rPr>
        <w:t>listeners</w:t>
      </w:r>
      <w:r w:rsidRPr="00210500">
        <w:rPr>
          <w:rFonts w:ascii="Arial" w:hAnsi="Arial" w:cs="Arial"/>
          <w:sz w:val="24"/>
          <w:szCs w:val="24"/>
        </w:rPr>
        <w:t xml:space="preserve"> de eventos para tratar as ações dos botões, garantindo uma interação dinâmica e responsiva.</w:t>
      </w:r>
    </w:p>
    <w:p w14:paraId="74451912" w14:textId="677187F5" w:rsidR="00210500" w:rsidRDefault="00210500" w:rsidP="00402A36">
      <w:pPr>
        <w:ind w:left="720"/>
        <w:rPr>
          <w:rFonts w:ascii="Arial" w:hAnsi="Arial" w:cs="Arial"/>
          <w:b/>
          <w:bCs/>
          <w:sz w:val="24"/>
          <w:szCs w:val="24"/>
        </w:rPr>
      </w:pPr>
    </w:p>
    <w:p w14:paraId="1E056979" w14:textId="2AEDAC37" w:rsidR="00402A36" w:rsidRDefault="00402A36" w:rsidP="00402A3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Código em si:</w:t>
      </w:r>
    </w:p>
    <w:p w14:paraId="111A5085" w14:textId="039651E7" w:rsidR="00402A36" w:rsidRDefault="00FF6399" w:rsidP="00402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07D63">
        <w:rPr>
          <w:rFonts w:ascii="Arial" w:hAnsi="Arial" w:cs="Arial"/>
          <w:sz w:val="24"/>
          <w:szCs w:val="24"/>
        </w:rPr>
        <w:t>Classe janela:</w:t>
      </w:r>
    </w:p>
    <w:p w14:paraId="39CC09E2" w14:textId="3A0E0383" w:rsidR="00507D63" w:rsidRDefault="00507D63" w:rsidP="00402A3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6A995E0" wp14:editId="2D6A7628">
            <wp:extent cx="5731510" cy="4414520"/>
            <wp:effectExtent l="0" t="0" r="2540" b="5080"/>
            <wp:docPr id="187352995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29956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F223" w14:textId="0F36513F" w:rsidR="00507D63" w:rsidRDefault="00CD62C2" w:rsidP="00402A36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D78620" wp14:editId="344141DB">
            <wp:extent cx="4857143" cy="6895238"/>
            <wp:effectExtent l="0" t="0" r="635" b="1270"/>
            <wp:docPr id="18888177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17773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6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D63">
        <w:rPr>
          <w:noProof/>
        </w:rPr>
        <w:lastRenderedPageBreak/>
        <w:drawing>
          <wp:inline distT="0" distB="0" distL="0" distR="0" wp14:anchorId="11D2D5E3" wp14:editId="742C02D0">
            <wp:extent cx="5731510" cy="4807585"/>
            <wp:effectExtent l="0" t="0" r="2540" b="0"/>
            <wp:docPr id="3132532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5325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D63">
        <w:rPr>
          <w:noProof/>
        </w:rPr>
        <w:drawing>
          <wp:inline distT="0" distB="0" distL="0" distR="0" wp14:anchorId="092221F3" wp14:editId="26241E77">
            <wp:extent cx="5731510" cy="4869180"/>
            <wp:effectExtent l="0" t="0" r="2540" b="7620"/>
            <wp:docPr id="64614799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47998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D63">
        <w:rPr>
          <w:noProof/>
        </w:rPr>
        <w:lastRenderedPageBreak/>
        <w:drawing>
          <wp:inline distT="0" distB="0" distL="0" distR="0" wp14:anchorId="4872A9C7" wp14:editId="1212C20F">
            <wp:extent cx="5731510" cy="4721225"/>
            <wp:effectExtent l="0" t="0" r="2540" b="3175"/>
            <wp:docPr id="21738227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82276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D63">
        <w:rPr>
          <w:noProof/>
        </w:rPr>
        <w:lastRenderedPageBreak/>
        <w:drawing>
          <wp:inline distT="0" distB="0" distL="0" distR="0" wp14:anchorId="094526D7" wp14:editId="3E0C4C18">
            <wp:extent cx="5731510" cy="7200265"/>
            <wp:effectExtent l="0" t="0" r="2540" b="635"/>
            <wp:docPr id="107912920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29208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6D6A" w14:textId="77777777" w:rsidR="00507D63" w:rsidRDefault="00507D63" w:rsidP="00402A36">
      <w:pPr>
        <w:rPr>
          <w:rFonts w:ascii="Arial" w:hAnsi="Arial" w:cs="Arial"/>
          <w:sz w:val="24"/>
          <w:szCs w:val="24"/>
        </w:rPr>
      </w:pPr>
    </w:p>
    <w:p w14:paraId="41BAEF74" w14:textId="77777777" w:rsidR="00507D63" w:rsidRDefault="00507D63" w:rsidP="00402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2E05111" w14:textId="77777777" w:rsidR="00507D63" w:rsidRDefault="00507D63" w:rsidP="00402A36">
      <w:pPr>
        <w:rPr>
          <w:rFonts w:ascii="Arial" w:hAnsi="Arial" w:cs="Arial"/>
          <w:sz w:val="24"/>
          <w:szCs w:val="24"/>
        </w:rPr>
      </w:pPr>
    </w:p>
    <w:p w14:paraId="68E38D86" w14:textId="77777777" w:rsidR="00507D63" w:rsidRDefault="00507D63" w:rsidP="00402A36">
      <w:pPr>
        <w:rPr>
          <w:rFonts w:ascii="Arial" w:hAnsi="Arial" w:cs="Arial"/>
          <w:sz w:val="24"/>
          <w:szCs w:val="24"/>
        </w:rPr>
      </w:pPr>
    </w:p>
    <w:p w14:paraId="698F240F" w14:textId="77777777" w:rsidR="00507D63" w:rsidRDefault="00507D63" w:rsidP="00402A36">
      <w:pPr>
        <w:rPr>
          <w:rFonts w:ascii="Arial" w:hAnsi="Arial" w:cs="Arial"/>
          <w:sz w:val="24"/>
          <w:szCs w:val="24"/>
        </w:rPr>
      </w:pPr>
    </w:p>
    <w:p w14:paraId="4941C3FE" w14:textId="77777777" w:rsidR="00507D63" w:rsidRDefault="00507D63" w:rsidP="00507D63">
      <w:pPr>
        <w:ind w:firstLine="708"/>
        <w:rPr>
          <w:rFonts w:ascii="Arial" w:hAnsi="Arial" w:cs="Arial"/>
          <w:sz w:val="24"/>
          <w:szCs w:val="24"/>
        </w:rPr>
      </w:pPr>
    </w:p>
    <w:p w14:paraId="1C29ED16" w14:textId="77777777" w:rsidR="00507D63" w:rsidRDefault="00507D63" w:rsidP="00507D63">
      <w:pPr>
        <w:ind w:firstLine="708"/>
        <w:rPr>
          <w:rFonts w:ascii="Arial" w:hAnsi="Arial" w:cs="Arial"/>
          <w:sz w:val="24"/>
          <w:szCs w:val="24"/>
        </w:rPr>
      </w:pPr>
    </w:p>
    <w:p w14:paraId="3555F220" w14:textId="77777777" w:rsidR="00507D63" w:rsidRDefault="00507D63" w:rsidP="00507D63">
      <w:pPr>
        <w:ind w:firstLine="708"/>
        <w:rPr>
          <w:rFonts w:ascii="Arial" w:hAnsi="Arial" w:cs="Arial"/>
          <w:sz w:val="24"/>
          <w:szCs w:val="24"/>
        </w:rPr>
      </w:pPr>
    </w:p>
    <w:p w14:paraId="12A656D4" w14:textId="0F792390" w:rsidR="00507D63" w:rsidRDefault="00507D63" w:rsidP="00507D63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Classe Item:</w:t>
      </w:r>
    </w:p>
    <w:p w14:paraId="66D58129" w14:textId="24CB356E" w:rsidR="00507D63" w:rsidRDefault="00507D63" w:rsidP="00402A3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2CD9168" wp14:editId="43501175">
            <wp:extent cx="5457143" cy="2609524"/>
            <wp:effectExtent l="0" t="0" r="0" b="635"/>
            <wp:docPr id="188003334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33341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B136" w14:textId="3E5F07B7" w:rsidR="00507D63" w:rsidRDefault="00507D63" w:rsidP="00402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Classe Livro:</w:t>
      </w:r>
    </w:p>
    <w:p w14:paraId="39ADFBFF" w14:textId="6BF3B0A3" w:rsidR="00FF6399" w:rsidRDefault="00507D63" w:rsidP="00402A3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ECC4C08" wp14:editId="7E8DC19E">
            <wp:extent cx="5485714" cy="2628571"/>
            <wp:effectExtent l="0" t="0" r="1270" b="635"/>
            <wp:docPr id="5539071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0716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42D9" w14:textId="5F5249B9" w:rsidR="00507D63" w:rsidRDefault="00507D63" w:rsidP="00402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Classe Revista:</w:t>
      </w:r>
      <w:r>
        <w:rPr>
          <w:noProof/>
        </w:rPr>
        <w:drawing>
          <wp:inline distT="0" distB="0" distL="0" distR="0" wp14:anchorId="68DDF3F2" wp14:editId="25E467AD">
            <wp:extent cx="6638095" cy="3847619"/>
            <wp:effectExtent l="0" t="0" r="0" b="635"/>
            <wp:docPr id="62399538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95385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8095" cy="3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A7A2" w14:textId="1B77E598" w:rsidR="002213C1" w:rsidRDefault="002213C1" w:rsidP="00402A36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55BBCF" wp14:editId="53CA9E30">
            <wp:extent cx="2724150" cy="2028826"/>
            <wp:effectExtent l="0" t="0" r="0" b="9525"/>
            <wp:docPr id="44433960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39606" name="Imagem 1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8250" cy="203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023164" wp14:editId="14B5E28C">
            <wp:extent cx="2762250" cy="2057202"/>
            <wp:effectExtent l="0" t="0" r="0" b="635"/>
            <wp:docPr id="167136977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369773" name="Imagem 1" descr="Interface gráfica do usuári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7811" cy="207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6AC0DB" wp14:editId="7F956715">
            <wp:extent cx="2723515" cy="2028351"/>
            <wp:effectExtent l="0" t="0" r="635" b="0"/>
            <wp:docPr id="41140622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06228" name="Imagem 1" descr="Interface gráfica do usuário, Text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4568" cy="203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12D2D2" wp14:editId="3B38C0E4">
            <wp:extent cx="2711359" cy="2019300"/>
            <wp:effectExtent l="0" t="0" r="0" b="0"/>
            <wp:docPr id="18452846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8467" name="Imagem 1" descr="Interface gráfica do usuári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8465" cy="202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AFB954" wp14:editId="2D65C5CD">
            <wp:extent cx="2723809" cy="2028571"/>
            <wp:effectExtent l="0" t="0" r="635" b="0"/>
            <wp:docPr id="22229286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92869" name="Imagem 1" descr="Interface gráfica do usuário, Aplic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184D" w14:textId="58ACCB6A" w:rsidR="002213C1" w:rsidRPr="00210500" w:rsidRDefault="002213C1" w:rsidP="00402A36">
      <w:pPr>
        <w:rPr>
          <w:rFonts w:ascii="Arial" w:hAnsi="Arial" w:cs="Arial"/>
          <w:sz w:val="24"/>
          <w:szCs w:val="24"/>
        </w:rPr>
      </w:pPr>
    </w:p>
    <w:sectPr w:rsidR="002213C1" w:rsidRPr="00210500" w:rsidSect="00507D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0A205" w14:textId="77777777" w:rsidR="00B3618D" w:rsidRDefault="00B3618D" w:rsidP="00507D63">
      <w:pPr>
        <w:spacing w:after="0" w:line="240" w:lineRule="auto"/>
      </w:pPr>
      <w:r>
        <w:separator/>
      </w:r>
    </w:p>
  </w:endnote>
  <w:endnote w:type="continuationSeparator" w:id="0">
    <w:p w14:paraId="05E6F8B4" w14:textId="77777777" w:rsidR="00B3618D" w:rsidRDefault="00B3618D" w:rsidP="00507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970BB" w14:textId="77777777" w:rsidR="00B3618D" w:rsidRDefault="00B3618D" w:rsidP="00507D63">
      <w:pPr>
        <w:spacing w:after="0" w:line="240" w:lineRule="auto"/>
      </w:pPr>
      <w:r>
        <w:separator/>
      </w:r>
    </w:p>
  </w:footnote>
  <w:footnote w:type="continuationSeparator" w:id="0">
    <w:p w14:paraId="5AAAFD6B" w14:textId="77777777" w:rsidR="00B3618D" w:rsidRDefault="00B3618D" w:rsidP="00507D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B3094"/>
    <w:multiLevelType w:val="multilevel"/>
    <w:tmpl w:val="91DE8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C90CD0"/>
    <w:multiLevelType w:val="multilevel"/>
    <w:tmpl w:val="7A5C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1806829">
    <w:abstractNumId w:val="0"/>
  </w:num>
  <w:num w:numId="2" w16cid:durableId="319963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00"/>
    <w:rsid w:val="00210500"/>
    <w:rsid w:val="002213C1"/>
    <w:rsid w:val="00402A36"/>
    <w:rsid w:val="00507D63"/>
    <w:rsid w:val="00B3618D"/>
    <w:rsid w:val="00CD62C2"/>
    <w:rsid w:val="00FF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EB847"/>
  <w15:chartTrackingRefBased/>
  <w15:docId w15:val="{2029EFDD-7497-4A3E-A2C1-B10F150C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7D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7D63"/>
  </w:style>
  <w:style w:type="paragraph" w:styleId="Rodap">
    <w:name w:val="footer"/>
    <w:basedOn w:val="Normal"/>
    <w:link w:val="RodapChar"/>
    <w:uiPriority w:val="99"/>
    <w:unhideWhenUsed/>
    <w:rsid w:val="00507D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7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2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100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Lazzarini</dc:creator>
  <cp:keywords/>
  <dc:description/>
  <cp:lastModifiedBy>Enzo Lazzarini</cp:lastModifiedBy>
  <cp:revision>6</cp:revision>
  <dcterms:created xsi:type="dcterms:W3CDTF">2024-01-24T00:09:00Z</dcterms:created>
  <dcterms:modified xsi:type="dcterms:W3CDTF">2024-01-24T19:32:00Z</dcterms:modified>
</cp:coreProperties>
</file>