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37D0" w:rsidRDefault="008237D0"/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933413" w:rsidRDefault="00933413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0D30A4" w:rsidRDefault="000D30A4">
      <w:pPr>
        <w:jc w:val="right"/>
        <w:rPr>
          <w:rFonts w:ascii="Calibri" w:eastAsia="Calibri" w:hAnsi="Calibri" w:cs="Calibri"/>
          <w:b/>
          <w:sz w:val="56"/>
          <w:szCs w:val="56"/>
        </w:rPr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DOCUMENTO DE NEGOCIO</w:t>
      </w:r>
      <w:r>
        <w:rPr>
          <w:rFonts w:ascii="Calibri" w:eastAsia="Calibri" w:hAnsi="Calibri" w:cs="Calibri"/>
          <w:b/>
          <w:sz w:val="56"/>
          <w:szCs w:val="56"/>
        </w:rPr>
        <w:br/>
      </w: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PROYECTO SISTEMA DE INVENTARIO PARA BODEGA</w:t>
      </w:r>
    </w:p>
    <w:p w:rsidR="008237D0" w:rsidRDefault="008237D0">
      <w:pPr>
        <w:jc w:val="right"/>
      </w:pPr>
    </w:p>
    <w:p w:rsidR="008237D0" w:rsidRDefault="007D1717">
      <w:pPr>
        <w:jc w:val="right"/>
      </w:pPr>
      <w:r>
        <w:rPr>
          <w:rFonts w:ascii="Calibri" w:eastAsia="Calibri" w:hAnsi="Calibri" w:cs="Calibri"/>
          <w:b/>
          <w:sz w:val="56"/>
          <w:szCs w:val="56"/>
        </w:rPr>
        <w:t>VERSIÓN 1.0</w:t>
      </w:r>
    </w:p>
    <w:p w:rsidR="008237D0" w:rsidRDefault="008237D0"/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293681" w:rsidRDefault="00293681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Pr="00293681" w:rsidRDefault="007D1717">
      <w:pPr>
        <w:tabs>
          <w:tab w:val="left" w:pos="2175"/>
        </w:tabs>
        <w:rPr>
          <w:rFonts w:ascii="Arial Black" w:hAnsi="Arial Black"/>
        </w:rPr>
      </w:pPr>
      <w:r w:rsidRPr="00293681">
        <w:rPr>
          <w:rFonts w:ascii="Arial Black" w:eastAsia="Calibri" w:hAnsi="Arial Black" w:cs="Calibri"/>
          <w:b/>
          <w:sz w:val="36"/>
          <w:szCs w:val="36"/>
        </w:rPr>
        <w:t>Historial de Versiones</w:t>
      </w: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tbl>
      <w:tblPr>
        <w:tblStyle w:val="a"/>
        <w:tblW w:w="9072" w:type="dxa"/>
        <w:tblInd w:w="-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8"/>
        <w:gridCol w:w="1152"/>
        <w:gridCol w:w="3744"/>
        <w:gridCol w:w="2508"/>
      </w:tblGrid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Autor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center"/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r>
              <w:rPr>
                <w:rFonts w:ascii="Calibri" w:eastAsia="Calibri" w:hAnsi="Calibri" w:cs="Calibri"/>
                <w:sz w:val="22"/>
                <w:szCs w:val="22"/>
              </w:rPr>
              <w:t>Versión preliminar como una propuesta de desarrollo.</w:t>
            </w: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7D1717">
            <w:pPr>
              <w:spacing w:after="120"/>
              <w:jc w:val="both"/>
            </w:pPr>
            <w:bookmarkStart w:id="0" w:name="h.gjdgxs" w:colFirst="0" w:colLast="0"/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>Equipo de Diseño</w:t>
            </w:r>
          </w:p>
        </w:tc>
      </w:tr>
      <w:tr w:rsidR="008237D0">
        <w:tc>
          <w:tcPr>
            <w:tcW w:w="166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center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  <w:tc>
          <w:tcPr>
            <w:tcW w:w="250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237D0" w:rsidRDefault="008237D0">
            <w:pPr>
              <w:spacing w:after="120"/>
              <w:jc w:val="both"/>
            </w:pPr>
          </w:p>
        </w:tc>
      </w:tr>
    </w:tbl>
    <w:p w:rsidR="008237D0" w:rsidRDefault="008237D0">
      <w:pPr>
        <w:tabs>
          <w:tab w:val="left" w:pos="2175"/>
        </w:tabs>
      </w:pPr>
    </w:p>
    <w:p w:rsidR="008237D0" w:rsidRDefault="008237D0">
      <w:pPr>
        <w:tabs>
          <w:tab w:val="left" w:pos="2175"/>
        </w:tabs>
      </w:pPr>
    </w:p>
    <w:p w:rsidR="008237D0" w:rsidRDefault="008237D0"/>
    <w:p w:rsidR="008237D0" w:rsidRDefault="008237D0"/>
    <w:p w:rsidR="008237D0" w:rsidRDefault="008237D0"/>
    <w:p w:rsidR="00A074D6" w:rsidRDefault="00A074D6"/>
    <w:p w:rsidR="00293681" w:rsidRDefault="00293681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6516FB" w:rsidRDefault="006516FB"/>
    <w:p w:rsidR="00293681" w:rsidRDefault="00293681"/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/>
        </w:rPr>
        <w:id w:val="395020631"/>
        <w:docPartObj>
          <w:docPartGallery w:val="Table of Contents"/>
          <w:docPartUnique/>
        </w:docPartObj>
      </w:sdtPr>
      <w:sdtContent>
        <w:p w:rsidR="006516FB" w:rsidRPr="006516FB" w:rsidRDefault="006516FB" w:rsidP="006516FB">
          <w:pPr>
            <w:pStyle w:val="TtulodeTDC"/>
            <w:numPr>
              <w:ilvl w:val="0"/>
              <w:numId w:val="0"/>
            </w:numPr>
            <w:jc w:val="center"/>
            <w:rPr>
              <w:color w:val="auto"/>
            </w:rPr>
          </w:pPr>
          <w:r w:rsidRPr="006516FB">
            <w:rPr>
              <w:color w:val="auto"/>
              <w:lang w:val="es-ES"/>
            </w:rPr>
            <w:t>Contenido</w:t>
          </w:r>
        </w:p>
        <w:p w:rsidR="006516FB" w:rsidRDefault="00153EFA" w:rsidP="00153EFA">
          <w:pPr>
            <w:pStyle w:val="TDC1"/>
            <w:tabs>
              <w:tab w:val="left" w:pos="2475"/>
            </w:tabs>
          </w:pPr>
          <w:r>
            <w:tab/>
          </w:r>
        </w:p>
        <w:p w:rsidR="00C01642" w:rsidRDefault="006516FB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230913" w:history="1"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1.</w:t>
            </w:r>
            <w:r w:rsidR="00C01642">
              <w:rPr>
                <w:noProof/>
              </w:rPr>
              <w:tab/>
            </w:r>
            <w:r w:rsidR="00C01642"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Introducción</w:t>
            </w:r>
            <w:r w:rsidR="00C01642">
              <w:rPr>
                <w:noProof/>
                <w:webHidden/>
              </w:rPr>
              <w:tab/>
            </w:r>
            <w:r w:rsidR="00C01642">
              <w:rPr>
                <w:noProof/>
                <w:webHidden/>
              </w:rPr>
              <w:fldChar w:fldCharType="begin"/>
            </w:r>
            <w:r w:rsidR="00C01642">
              <w:rPr>
                <w:noProof/>
                <w:webHidden/>
              </w:rPr>
              <w:instrText xml:space="preserve"> PAGEREF _Toc449230913 \h </w:instrText>
            </w:r>
            <w:r w:rsidR="00C01642">
              <w:rPr>
                <w:noProof/>
                <w:webHidden/>
              </w:rPr>
            </w:r>
            <w:r w:rsidR="00C01642">
              <w:rPr>
                <w:noProof/>
                <w:webHidden/>
              </w:rPr>
              <w:fldChar w:fldCharType="separate"/>
            </w:r>
            <w:r w:rsidR="00C01642">
              <w:rPr>
                <w:noProof/>
                <w:webHidden/>
              </w:rPr>
              <w:t>4</w:t>
            </w:r>
            <w:r w:rsidR="00C01642">
              <w:rPr>
                <w:noProof/>
                <w:webHidden/>
              </w:rPr>
              <w:fldChar w:fldCharType="end"/>
            </w:r>
          </w:hyperlink>
        </w:p>
        <w:p w:rsidR="00C01642" w:rsidRDefault="00C01642">
          <w:pPr>
            <w:pStyle w:val="TDC2"/>
            <w:rPr>
              <w:rFonts w:eastAsiaTheme="minorEastAsia"/>
            </w:rPr>
          </w:pPr>
          <w:hyperlink w:anchor="_Toc449230914" w:history="1">
            <w:r w:rsidRPr="00080A6F">
              <w:rPr>
                <w:rStyle w:val="Hipervnculo"/>
                <w:rFonts w:asciiTheme="majorHAnsi" w:hAnsiTheme="majorHAnsi" w:cstheme="minorHAnsi"/>
                <w:b/>
              </w:rPr>
              <w:t>1.1.</w:t>
            </w:r>
            <w:r>
              <w:rPr>
                <w:rFonts w:eastAsiaTheme="minorEastAsia"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</w:rPr>
              <w:t>Propósito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_Toc449230914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1642" w:rsidRDefault="00C01642">
          <w:pPr>
            <w:pStyle w:val="TDC2"/>
            <w:rPr>
              <w:rFonts w:eastAsiaTheme="minorEastAsia"/>
            </w:rPr>
          </w:pPr>
          <w:hyperlink w:anchor="_Toc449230915" w:history="1">
            <w:r w:rsidRPr="00080A6F">
              <w:rPr>
                <w:rStyle w:val="Hipervnculo"/>
                <w:rFonts w:asciiTheme="majorHAnsi" w:hAnsiTheme="majorHAnsi" w:cstheme="minorHAnsi"/>
                <w:b/>
              </w:rPr>
              <w:t>1.2.</w:t>
            </w:r>
            <w:r>
              <w:rPr>
                <w:rFonts w:eastAsiaTheme="minorEastAsia"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</w:rPr>
              <w:t>Definiciones, siglas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_Toc449230915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1642" w:rsidRDefault="00C01642">
          <w:pPr>
            <w:pStyle w:val="TDC2"/>
            <w:rPr>
              <w:rFonts w:eastAsiaTheme="minorEastAsia"/>
            </w:rPr>
          </w:pPr>
          <w:hyperlink w:anchor="_Toc449230916" w:history="1">
            <w:r w:rsidRPr="00080A6F">
              <w:rPr>
                <w:rStyle w:val="Hipervnculo"/>
                <w:rFonts w:asciiTheme="majorHAnsi" w:hAnsiTheme="majorHAnsi" w:cstheme="minorHAnsi"/>
                <w:b/>
              </w:rPr>
              <w:t>1.3.</w:t>
            </w:r>
            <w:r>
              <w:rPr>
                <w:rFonts w:eastAsiaTheme="minorEastAsia"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_Toc449230916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01642" w:rsidRDefault="00C0164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7" w:history="1"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1: Gestión de Pedidos (Mariano)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42" w:rsidRDefault="00C0164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8" w:history="1"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2: Recepción de Mercancía (De la Cruz)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42" w:rsidRDefault="00C0164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19" w:history="1"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3: Gestión de inventario (Cahuana)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42" w:rsidRDefault="00C0164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0" w:history="1"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5.</w:t>
            </w:r>
            <w:r>
              <w:rPr>
                <w:noProof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4: Almacenaje  (Esteves)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42" w:rsidRDefault="00C0164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1" w:history="1"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6.</w:t>
            </w:r>
            <w:r>
              <w:rPr>
                <w:noProof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5: Predespacho de Mercadería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1642" w:rsidRDefault="00C01642">
          <w:pPr>
            <w:pStyle w:val="TDC1"/>
            <w:tabs>
              <w:tab w:val="left" w:pos="440"/>
              <w:tab w:val="right" w:leader="dot" w:pos="9061"/>
            </w:tabs>
            <w:rPr>
              <w:noProof/>
            </w:rPr>
          </w:pPr>
          <w:hyperlink w:anchor="_Toc449230922" w:history="1"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7.</w:t>
            </w:r>
            <w:r>
              <w:rPr>
                <w:noProof/>
              </w:rPr>
              <w:tab/>
            </w:r>
            <w:r w:rsidRPr="00080A6F">
              <w:rPr>
                <w:rStyle w:val="Hipervnculo"/>
                <w:rFonts w:asciiTheme="majorHAnsi" w:hAnsiTheme="majorHAnsi" w:cstheme="minorHAnsi"/>
                <w:b/>
                <w:noProof/>
              </w:rPr>
              <w:t>Proceso 6: Despacho de Mercadería (La Rosa H.)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16FB" w:rsidRDefault="006516FB">
          <w:r>
            <w:rPr>
              <w:b/>
              <w:bCs/>
              <w:lang w:val="es-ES"/>
            </w:rPr>
            <w:fldChar w:fldCharType="end"/>
          </w:r>
        </w:p>
      </w:sdtContent>
    </w:sdt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293681" w:rsidRDefault="00293681"/>
    <w:p w:rsidR="00A074D6" w:rsidRDefault="00A074D6"/>
    <w:p w:rsidR="00A074D6" w:rsidRDefault="00A074D6"/>
    <w:p w:rsidR="00A074D6" w:rsidRDefault="00A074D6"/>
    <w:p w:rsidR="00A074D6" w:rsidRDefault="00A074D6"/>
    <w:p w:rsidR="00A074D6" w:rsidRDefault="00A074D6"/>
    <w:p w:rsidR="008237D0" w:rsidRDefault="008237D0"/>
    <w:p w:rsidR="008237D0" w:rsidRPr="00C01642" w:rsidRDefault="007D1717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" w:name="_Toc449230913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Introducción</w:t>
      </w:r>
      <w:bookmarkEnd w:id="1"/>
    </w:p>
    <w:p w:rsidR="008237D0" w:rsidRPr="00C01642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Este documento presenta el análisis de los procesos de negocio de la bodega “El amigo”.</w:t>
      </w:r>
    </w:p>
    <w:p w:rsidR="008237D0" w:rsidRPr="00C01642" w:rsidRDefault="007D1717" w:rsidP="006516FB">
      <w:pPr>
        <w:spacing w:before="120" w:after="60"/>
        <w:ind w:left="720"/>
        <w:jc w:val="both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 xml:space="preserve">A lo largo del documento se detallan los procesos del negocio los cuales serán considerados para la realización del Sistema de Inventario de la bodega “El amigo”. Cabe mencionar que </w:t>
      </w:r>
      <w:r w:rsidR="000D30A4">
        <w:rPr>
          <w:rFonts w:asciiTheme="minorHAnsi" w:eastAsia="Arial" w:hAnsiTheme="minorHAnsi" w:cstheme="minorHAnsi"/>
          <w:sz w:val="22"/>
          <w:szCs w:val="22"/>
        </w:rPr>
        <w:t xml:space="preserve">el uso de la herramienta </w:t>
      </w:r>
      <w:proofErr w:type="spellStart"/>
      <w:r w:rsidR="000D30A4">
        <w:rPr>
          <w:rFonts w:asciiTheme="minorHAnsi" w:eastAsia="Arial" w:hAnsiTheme="minorHAnsi" w:cstheme="minorHAnsi"/>
          <w:sz w:val="22"/>
          <w:szCs w:val="22"/>
        </w:rPr>
        <w:t>Bizagi</w:t>
      </w:r>
      <w:proofErr w:type="spellEnd"/>
      <w:r w:rsidR="000D30A4">
        <w:rPr>
          <w:rFonts w:asciiTheme="minorHAnsi" w:eastAsia="Arial" w:hAnsiTheme="minorHAnsi" w:cstheme="minorHAnsi"/>
          <w:sz w:val="22"/>
          <w:szCs w:val="22"/>
        </w:rPr>
        <w:t xml:space="preserve"> </w:t>
      </w:r>
      <w:r w:rsidRPr="00C01642">
        <w:rPr>
          <w:rFonts w:asciiTheme="minorHAnsi" w:eastAsia="Arial" w:hAnsiTheme="minorHAnsi" w:cstheme="minorHAnsi"/>
          <w:sz w:val="22"/>
          <w:szCs w:val="22"/>
        </w:rPr>
        <w:t>será utilizada para la presentación de los diagramas de los procesos.</w:t>
      </w:r>
    </w:p>
    <w:p w:rsidR="008237D0" w:rsidRPr="00C01642" w:rsidRDefault="007D1717" w:rsidP="006516FB">
      <w:pPr>
        <w:ind w:left="720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El enfoque de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RUP.</w:t>
      </w:r>
    </w:p>
    <w:p w:rsidR="008237D0" w:rsidRPr="00C01642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Default="008237D0" w:rsidP="006516FB">
      <w:pPr>
        <w:ind w:left="720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33"/>
        <w:gridCol w:w="4234"/>
      </w:tblGrid>
      <w:tr w:rsidR="00C01642" w:rsidTr="00C01642">
        <w:tc>
          <w:tcPr>
            <w:tcW w:w="4605" w:type="dxa"/>
          </w:tcPr>
          <w:p w:rsidR="00C01642" w:rsidRPr="000D30A4" w:rsidRDefault="00C01642" w:rsidP="000D30A4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0D30A4">
              <w:rPr>
                <w:rFonts w:asciiTheme="majorHAnsi" w:hAnsiTheme="majorHAnsi" w:cstheme="minorHAnsi"/>
                <w:b/>
                <w:sz w:val="28"/>
                <w:szCs w:val="28"/>
              </w:rPr>
              <w:t>Actor de Negocio</w:t>
            </w:r>
          </w:p>
        </w:tc>
        <w:tc>
          <w:tcPr>
            <w:tcW w:w="4606" w:type="dxa"/>
          </w:tcPr>
          <w:p w:rsidR="00C01642" w:rsidRPr="000D30A4" w:rsidRDefault="00C01642" w:rsidP="000D30A4">
            <w:pPr>
              <w:jc w:val="center"/>
              <w:rPr>
                <w:rFonts w:asciiTheme="majorHAnsi" w:hAnsiTheme="majorHAnsi" w:cstheme="minorHAnsi"/>
                <w:b/>
                <w:sz w:val="28"/>
                <w:szCs w:val="28"/>
              </w:rPr>
            </w:pPr>
            <w:r w:rsidRPr="000D30A4">
              <w:rPr>
                <w:rFonts w:asciiTheme="majorHAnsi" w:hAnsiTheme="majorHAnsi" w:cstheme="minorHAnsi"/>
                <w:b/>
                <w:sz w:val="28"/>
                <w:szCs w:val="28"/>
              </w:rPr>
              <w:t>Descripción</w:t>
            </w: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Jefe de Bodega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Despachador/Recibidor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C01642" w:rsidTr="00C01642">
        <w:tc>
          <w:tcPr>
            <w:tcW w:w="4605" w:type="dxa"/>
          </w:tcPr>
          <w:p w:rsidR="00C01642" w:rsidRPr="000D30A4" w:rsidRDefault="00C01642" w:rsidP="006516FB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0D30A4">
              <w:rPr>
                <w:rFonts w:ascii="Calibri" w:eastAsia="Calibri" w:hAnsi="Calibri" w:cs="Calibri"/>
                <w:sz w:val="24"/>
                <w:szCs w:val="24"/>
              </w:rPr>
              <w:t>Gestor de almacén</w:t>
            </w:r>
          </w:p>
        </w:tc>
        <w:tc>
          <w:tcPr>
            <w:tcW w:w="4606" w:type="dxa"/>
          </w:tcPr>
          <w:p w:rsidR="00C01642" w:rsidRDefault="00C01642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C01642" w:rsidRDefault="00C01642" w:rsidP="006516FB">
      <w:pPr>
        <w:ind w:left="720"/>
        <w:rPr>
          <w:rFonts w:asciiTheme="minorHAnsi" w:hAnsiTheme="minorHAnsi" w:cstheme="minorHAnsi"/>
        </w:rPr>
      </w:pPr>
    </w:p>
    <w:p w:rsidR="00C01642" w:rsidRPr="00C01642" w:rsidRDefault="00C01642" w:rsidP="006516FB">
      <w:pPr>
        <w:ind w:left="72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  <w:u w:val="none"/>
        </w:rPr>
      </w:pPr>
      <w:bookmarkStart w:id="2" w:name="_Toc449230914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Propósito</w:t>
      </w:r>
      <w:bookmarkEnd w:id="2"/>
    </w:p>
    <w:p w:rsidR="008237D0" w:rsidRPr="00C01642" w:rsidRDefault="007D1717" w:rsidP="006516FB">
      <w:pPr>
        <w:ind w:left="720"/>
        <w:rPr>
          <w:rFonts w:asciiTheme="minorHAnsi" w:hAnsiTheme="minorHAnsi" w:cstheme="minorHAnsi"/>
        </w:rPr>
      </w:pPr>
      <w:r w:rsidRPr="00C01642">
        <w:rPr>
          <w:rFonts w:asciiTheme="minorHAnsi" w:eastAsia="Arial" w:hAnsiTheme="minorHAnsi" w:cstheme="minorHAnsi"/>
          <w:sz w:val="22"/>
          <w:szCs w:val="22"/>
        </w:rPr>
        <w:t>Mediante este  documento  se busca  tener la  información organizada y detallada de todos los procesos que forman parte de la bodega “El amigo”,  junto con sus actividades, a fin de apoyar y facilitar su sistema de inventario manual.</w:t>
      </w:r>
    </w:p>
    <w:p w:rsidR="008237D0" w:rsidRPr="00C01642" w:rsidRDefault="008237D0" w:rsidP="006516FB">
      <w:pPr>
        <w:ind w:left="72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  <w:u w:val="none"/>
        </w:rPr>
      </w:pPr>
      <w:bookmarkStart w:id="3" w:name="_Toc449230915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Definiciones, siglas y abreviaturas</w:t>
      </w:r>
      <w:bookmarkEnd w:id="3"/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Ttulo2"/>
        <w:numPr>
          <w:ilvl w:val="1"/>
          <w:numId w:val="14"/>
        </w:numPr>
        <w:jc w:val="left"/>
        <w:rPr>
          <w:rFonts w:asciiTheme="majorHAnsi" w:eastAsia="Calibri" w:hAnsiTheme="majorHAnsi" w:cstheme="minorHAnsi"/>
          <w:b/>
          <w:sz w:val="24"/>
          <w:szCs w:val="24"/>
        </w:rPr>
      </w:pPr>
      <w:bookmarkStart w:id="4" w:name="_Toc449230916"/>
      <w:r w:rsidRPr="00C01642">
        <w:rPr>
          <w:rFonts w:asciiTheme="majorHAnsi" w:eastAsia="Calibri" w:hAnsiTheme="majorHAnsi" w:cstheme="minorHAnsi"/>
          <w:b/>
          <w:sz w:val="24"/>
          <w:szCs w:val="24"/>
          <w:u w:val="none"/>
        </w:rPr>
        <w:t>Referencias</w:t>
      </w:r>
      <w:bookmarkEnd w:id="4"/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0D30A4" w:rsidP="006516FB">
      <w:pPr>
        <w:ind w:left="792"/>
        <w:rPr>
          <w:rFonts w:asciiTheme="minorHAnsi" w:hAnsiTheme="minorHAnsi" w:cstheme="minorHAnsi"/>
        </w:rPr>
      </w:pPr>
      <w:r>
        <w:t>Políticas de Acceso del área de Soporte Técnico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8237D0" w:rsidP="006516FB">
      <w:pPr>
        <w:ind w:left="792"/>
        <w:rPr>
          <w:rFonts w:asciiTheme="minorHAnsi" w:hAnsiTheme="minorHAnsi" w:cstheme="minorHAnsi"/>
        </w:rPr>
      </w:pPr>
    </w:p>
    <w:p w:rsidR="000D30A4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Default="000D30A4" w:rsidP="006516FB">
      <w:pPr>
        <w:ind w:left="792"/>
        <w:rPr>
          <w:rFonts w:asciiTheme="minorHAnsi" w:hAnsiTheme="minorHAnsi" w:cstheme="minorHAnsi"/>
        </w:rPr>
      </w:pPr>
    </w:p>
    <w:p w:rsidR="000D30A4" w:rsidRPr="00C01642" w:rsidRDefault="000D30A4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933413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5" w:name="_Toc449230917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lastRenderedPageBreak/>
        <w:t>Proceso 1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Gestión de Pedidos (Mariano)</w:t>
      </w:r>
      <w:bookmarkEnd w:id="5"/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0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Gestión de pedidos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encargado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Atender al cliente</w:t>
            </w: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un cliente llega a la bodega a solicitar o consultar  un producto</w:t>
            </w: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1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 dentro del establecimiento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Comprobante de pago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 solicita el o los productos deseados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Vendedor anota el pedido 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trae  el pedido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recibe el dinero por el pedido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 entrega el pedido al cliente</w:t>
            </w: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tbl>
      <w:tblPr>
        <w:tblStyle w:val="a2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Ingreso de cliente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cliente ingresa a la bodega “El Amigo” para realizar su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compra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Cliente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Pedido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El cliente realiza su pedido al vendedor encargado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Preparado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El vendedor selecciona todo lo pedido por el cliente 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Cobro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El vendedor hace el cobro respectivo por el pedido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Entrega de producto/s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El vendedor entrega el pedido al cliente 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Vendedor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C01642" w:rsidRDefault="000D30A4" w:rsidP="00C01642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6" w:name="_Toc449230918"/>
      <w:r>
        <w:rPr>
          <w:rFonts w:asciiTheme="majorHAnsi" w:hAnsiTheme="majorHAnsi" w:cstheme="minorHAnsi"/>
          <w:b/>
          <w:color w:val="auto"/>
          <w:sz w:val="28"/>
          <w:szCs w:val="28"/>
        </w:rPr>
        <w:t>P</w:t>
      </w:r>
      <w:r w:rsidR="00C01642">
        <w:rPr>
          <w:rFonts w:asciiTheme="majorHAnsi" w:hAnsiTheme="majorHAnsi" w:cstheme="minorHAnsi"/>
          <w:b/>
          <w:color w:val="auto"/>
          <w:sz w:val="28"/>
          <w:szCs w:val="28"/>
        </w:rPr>
        <w:t>roceso 2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Recepción de Mercancía (De la Cruz)</w:t>
      </w:r>
      <w:bookmarkEnd w:id="6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3"/>
        <w:tblW w:w="8264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2640"/>
        <w:gridCol w:w="1500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PROC_02</w:t>
            </w:r>
          </w:p>
        </w:tc>
        <w:tc>
          <w:tcPr>
            <w:tcW w:w="15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Recepción de mercancía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0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Jefe de almacén</w:t>
            </w: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Recepcionar</w:t>
            </w:r>
            <w:proofErr w:type="spellEnd"/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la mercadería</w:t>
            </w:r>
          </w:p>
        </w:tc>
        <w:tc>
          <w:tcPr>
            <w:tcW w:w="150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64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un proveedor llega con productos pedidos</w:t>
            </w:r>
          </w:p>
        </w:tc>
        <w:tc>
          <w:tcPr>
            <w:tcW w:w="150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4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Documento con información sobre el pedido a recibir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recepción del pedido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Descarga de productos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Productos en el transporte del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proveedor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Productos en las instalaciones del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almacén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3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cantidad y estado de productos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Productos en las instalaciones del almacén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Confirmación o negación de la aceptación del producto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Producto aceptado en la actividad anterior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Stock actualizado en el almacén</w:t>
            </w:r>
          </w:p>
        </w:tc>
      </w:tr>
    </w:tbl>
    <w:p w:rsidR="000D30A4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Pr="00C01642" w:rsidRDefault="007D1717" w:rsidP="006516FB">
      <w:pPr>
        <w:rPr>
          <w:rFonts w:asciiTheme="minorHAnsi" w:hAnsiTheme="minorHAnsi" w:cstheme="minorHAnsi"/>
        </w:rPr>
      </w:pPr>
      <w:r w:rsidRPr="00C01642">
        <w:rPr>
          <w:rFonts w:asciiTheme="minorHAnsi" w:hAnsiTheme="minorHAnsi" w:cstheme="minorHAnsi"/>
          <w:noProof/>
        </w:rPr>
        <w:drawing>
          <wp:inline distT="114300" distB="114300" distL="114300" distR="114300" wp14:anchorId="42B992F4" wp14:editId="6447669E">
            <wp:extent cx="5759775" cy="26035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0A4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p w:rsidR="000D30A4" w:rsidRPr="00C01642" w:rsidRDefault="000D30A4" w:rsidP="000D30A4">
      <w:pPr>
        <w:pStyle w:val="Prrafodelista"/>
        <w:ind w:left="792"/>
        <w:rPr>
          <w:rFonts w:asciiTheme="majorHAnsi" w:eastAsia="Calibri" w:hAnsiTheme="majorHAnsi" w:cstheme="minorHAnsi"/>
          <w:b/>
          <w:sz w:val="24"/>
          <w:szCs w:val="24"/>
        </w:rPr>
      </w:pPr>
    </w:p>
    <w:tbl>
      <w:tblPr>
        <w:tblStyle w:val="a5"/>
        <w:tblW w:w="8277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2400"/>
        <w:gridCol w:w="1335"/>
        <w:gridCol w:w="1245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Control de documento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Se realiza la validación de que dicho pedido se haya realizado y que los datos que el mismo presenta sean válidos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Jefe de bodega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Descarga de productos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Los productos que correspondan descargar serán colocados dentro del almacén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Control de cantidad y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estado de productos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 xml:space="preserve">El estado y las cantidades del producto </w:t>
            </w: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serán validados según el pedido realizado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lastRenderedPageBreak/>
              <w:t>4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Integración con el Stock del almacén</w:t>
            </w:r>
          </w:p>
        </w:tc>
        <w:tc>
          <w:tcPr>
            <w:tcW w:w="2400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Se actualizarán las cantidades de los productos con los cuales cuenta el almacén</w:t>
            </w:r>
          </w:p>
        </w:tc>
        <w:tc>
          <w:tcPr>
            <w:tcW w:w="133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Despachador/recibidor</w:t>
            </w:r>
          </w:p>
        </w:tc>
        <w:tc>
          <w:tcPr>
            <w:tcW w:w="124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p w:rsidR="008237D0" w:rsidRDefault="007D1717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7" w:name="_Toc449230919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3: Gestión de inventario (Cahuana)</w:t>
      </w:r>
      <w:bookmarkEnd w:id="7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6"/>
        <w:tblW w:w="8268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1997"/>
        <w:gridCol w:w="2148"/>
        <w:gridCol w:w="1998"/>
      </w:tblGrid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>
        <w:tc>
          <w:tcPr>
            <w:tcW w:w="2126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1997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14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9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ind w:left="360"/>
        <w:rPr>
          <w:rFonts w:asciiTheme="minorHAnsi" w:hAnsiTheme="minorHAnsi" w:cstheme="minorHAnsi"/>
        </w:rPr>
      </w:pPr>
    </w:p>
    <w:tbl>
      <w:tblPr>
        <w:tblStyle w:val="a7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2073"/>
        <w:gridCol w:w="2049"/>
        <w:gridCol w:w="2023"/>
      </w:tblGrid>
      <w:tr w:rsidR="008237D0" w:rsidRPr="00C01642">
        <w:tc>
          <w:tcPr>
            <w:tcW w:w="2124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4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2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8237D0" w:rsidRPr="00C01642">
        <w:tc>
          <w:tcPr>
            <w:tcW w:w="2124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7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4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2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0D30A4" w:rsidRDefault="000D30A4" w:rsidP="000D30A4">
      <w:pPr>
        <w:pStyle w:val="Prrafodelista"/>
        <w:ind w:left="360"/>
        <w:rPr>
          <w:rFonts w:asciiTheme="majorHAnsi" w:eastAsia="Calibri" w:hAnsiTheme="majorHAnsi" w:cstheme="minorHAnsi"/>
          <w:b/>
          <w:sz w:val="24"/>
          <w:szCs w:val="24"/>
        </w:rPr>
      </w:pPr>
    </w:p>
    <w:p w:rsidR="000D30A4" w:rsidRDefault="000D30A4" w:rsidP="000D30A4">
      <w:pPr>
        <w:pStyle w:val="Prrafodelista"/>
        <w:rPr>
          <w:rFonts w:asciiTheme="majorHAnsi" w:eastAsia="Calibri" w:hAnsiTheme="majorHAnsi" w:cstheme="minorHAnsi"/>
          <w:b/>
          <w:sz w:val="24"/>
          <w:szCs w:val="24"/>
        </w:rPr>
      </w:pPr>
    </w:p>
    <w:p w:rsidR="000D30A4" w:rsidRPr="00C01642" w:rsidRDefault="000D30A4" w:rsidP="000D30A4">
      <w:pPr>
        <w:pStyle w:val="Prrafodelista"/>
        <w:ind w:left="360"/>
        <w:rPr>
          <w:rFonts w:asciiTheme="majorHAnsi" w:eastAsia="Calibri" w:hAnsiTheme="majorHAnsi" w:cstheme="minorHAnsi"/>
          <w:b/>
          <w:sz w:val="24"/>
          <w:szCs w:val="24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Descripción de Actividades</w:t>
      </w:r>
    </w:p>
    <w:tbl>
      <w:tblPr>
        <w:tblStyle w:val="a8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8"/>
        <w:gridCol w:w="1699"/>
        <w:gridCol w:w="1730"/>
        <w:gridCol w:w="1613"/>
        <w:gridCol w:w="1629"/>
      </w:tblGrid>
      <w:tr w:rsidR="008237D0" w:rsidRPr="00C01642">
        <w:tc>
          <w:tcPr>
            <w:tcW w:w="159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1730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61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62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8237D0" w:rsidRPr="00C01642">
        <w:tc>
          <w:tcPr>
            <w:tcW w:w="159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9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30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1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62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A074D6" w:rsidRPr="00C01642" w:rsidRDefault="00A074D6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Default="00933413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8" w:name="_Toc449230920"/>
      <w:bookmarkStart w:id="9" w:name="_GoBack"/>
      <w:bookmarkEnd w:id="9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lastRenderedPageBreak/>
        <w:t>Proceso 4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Almacenaje  (Esteves)</w:t>
      </w:r>
      <w:bookmarkEnd w:id="8"/>
    </w:p>
    <w:p w:rsidR="00C01642" w:rsidRPr="00C01642" w:rsidRDefault="00C01642" w:rsidP="00C01642"/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Ficha de Proceso</w:t>
      </w:r>
    </w:p>
    <w:p w:rsidR="008237D0" w:rsidRPr="00C01642" w:rsidRDefault="008237D0" w:rsidP="00153EFA">
      <w:pPr>
        <w:rPr>
          <w:rFonts w:asciiTheme="minorHAnsi" w:hAnsiTheme="minorHAnsi" w:cstheme="minorHAnsi"/>
        </w:rPr>
      </w:pPr>
    </w:p>
    <w:tbl>
      <w:tblPr>
        <w:tblStyle w:val="a9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8"/>
        <w:gridCol w:w="2463"/>
        <w:gridCol w:w="1719"/>
        <w:gridCol w:w="2009"/>
      </w:tblGrid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Número o código de proceso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PROC_04</w:t>
            </w:r>
          </w:p>
        </w:tc>
        <w:tc>
          <w:tcPr>
            <w:tcW w:w="171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Proceso</w:t>
            </w:r>
          </w:p>
        </w:tc>
        <w:tc>
          <w:tcPr>
            <w:tcW w:w="200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Almacenaje</w:t>
            </w: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63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71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00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Asistente de Bodega</w:t>
            </w: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Objetivo/ Propósito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cómo y dónde almacenar el producto</w:t>
            </w:r>
          </w:p>
        </w:tc>
        <w:tc>
          <w:tcPr>
            <w:tcW w:w="171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  <w:tr w:rsidR="008237D0" w:rsidRPr="00C01642" w:rsidTr="000D30A4">
        <w:tc>
          <w:tcPr>
            <w:tcW w:w="207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Frecuencia</w:t>
            </w:r>
          </w:p>
        </w:tc>
        <w:tc>
          <w:tcPr>
            <w:tcW w:w="246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sz w:val="22"/>
                <w:szCs w:val="22"/>
              </w:rPr>
              <w:t>este proceso se realiza cada vez que recepciona mercadería</w:t>
            </w:r>
          </w:p>
        </w:tc>
        <w:tc>
          <w:tcPr>
            <w:tcW w:w="171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09" w:type="dxa"/>
          </w:tcPr>
          <w:p w:rsidR="008237D0" w:rsidRPr="00C01642" w:rsidRDefault="008237D0" w:rsidP="006516FB">
            <w:pPr>
              <w:rPr>
                <w:rFonts w:asciiTheme="minorHAnsi" w:hAnsiTheme="minorHAnsi" w:cstheme="minorHAnsi"/>
              </w:rPr>
            </w:pPr>
          </w:p>
        </w:tc>
      </w:tr>
    </w:tbl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p w:rsidR="008237D0" w:rsidRPr="00C01642" w:rsidRDefault="008237D0" w:rsidP="006516FB">
      <w:pPr>
        <w:rPr>
          <w:rFonts w:asciiTheme="minorHAnsi" w:hAnsiTheme="minorHAnsi" w:cstheme="minorHAnsi"/>
        </w:rPr>
      </w:pPr>
    </w:p>
    <w:tbl>
      <w:tblPr>
        <w:tblStyle w:val="aa"/>
        <w:tblW w:w="8269" w:type="dxa"/>
        <w:tblInd w:w="6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53"/>
        <w:gridCol w:w="2079"/>
        <w:gridCol w:w="2068"/>
        <w:gridCol w:w="2069"/>
      </w:tblGrid>
      <w:tr w:rsidR="008237D0" w:rsidRPr="00C01642">
        <w:tc>
          <w:tcPr>
            <w:tcW w:w="2053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Identificador</w:t>
            </w:r>
          </w:p>
        </w:tc>
        <w:tc>
          <w:tcPr>
            <w:tcW w:w="207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2068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Entrada</w:t>
            </w:r>
          </w:p>
        </w:tc>
        <w:tc>
          <w:tcPr>
            <w:tcW w:w="2069" w:type="dxa"/>
          </w:tcPr>
          <w:p w:rsidR="008237D0" w:rsidRPr="00C01642" w:rsidRDefault="007D1717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Datos de Salida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identificador de producto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disponibilidad</w:t>
            </w:r>
          </w:p>
        </w:tc>
      </w:tr>
      <w:tr w:rsidR="00382A9C" w:rsidRPr="00C01642">
        <w:tc>
          <w:tcPr>
            <w:tcW w:w="2053" w:type="dxa"/>
          </w:tcPr>
          <w:p w:rsidR="00382A9C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207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2068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coordenadas/posición y disponibilidad</w:t>
            </w:r>
          </w:p>
        </w:tc>
        <w:tc>
          <w:tcPr>
            <w:tcW w:w="2069" w:type="dxa"/>
          </w:tcPr>
          <w:p w:rsidR="00382A9C" w:rsidRPr="00C01642" w:rsidRDefault="00382A9C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producto colocado</w:t>
            </w: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t>Diagrama de procesos</w:t>
      </w:r>
    </w:p>
    <w:p w:rsidR="008237D0" w:rsidRDefault="008237D0" w:rsidP="006516FB">
      <w:pPr>
        <w:rPr>
          <w:rFonts w:asciiTheme="minorHAnsi" w:hAnsiTheme="minorHAnsi" w:cstheme="minorHAnsi"/>
        </w:rPr>
      </w:pPr>
    </w:p>
    <w:p w:rsidR="000D30A4" w:rsidRDefault="000D30A4" w:rsidP="000D30A4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4662642" cy="23622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642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0A4" w:rsidRPr="00C01642" w:rsidRDefault="000D30A4" w:rsidP="006516FB">
      <w:pPr>
        <w:rPr>
          <w:rFonts w:asciiTheme="minorHAnsi" w:hAnsiTheme="minorHAnsi" w:cstheme="minorHAnsi"/>
        </w:rPr>
      </w:pPr>
    </w:p>
    <w:p w:rsidR="008237D0" w:rsidRPr="00C01642" w:rsidRDefault="007D1717" w:rsidP="00153EFA">
      <w:pPr>
        <w:pStyle w:val="Prrafodelista"/>
        <w:numPr>
          <w:ilvl w:val="1"/>
          <w:numId w:val="16"/>
        </w:numPr>
        <w:rPr>
          <w:rFonts w:asciiTheme="majorHAnsi" w:eastAsia="Calibri" w:hAnsiTheme="majorHAnsi" w:cstheme="minorHAnsi"/>
          <w:b/>
          <w:sz w:val="24"/>
          <w:szCs w:val="24"/>
        </w:rPr>
      </w:pPr>
      <w:r w:rsidRPr="00C01642">
        <w:rPr>
          <w:rFonts w:asciiTheme="majorHAnsi" w:eastAsia="Calibri" w:hAnsiTheme="majorHAnsi" w:cstheme="minorHAnsi"/>
          <w:b/>
          <w:sz w:val="24"/>
          <w:szCs w:val="24"/>
        </w:rPr>
        <w:lastRenderedPageBreak/>
        <w:t>Descripción de Actividades</w:t>
      </w:r>
    </w:p>
    <w:p w:rsidR="008237D0" w:rsidRPr="00C01642" w:rsidRDefault="008237D0" w:rsidP="006516FB">
      <w:pPr>
        <w:ind w:left="792"/>
        <w:rPr>
          <w:rFonts w:asciiTheme="minorHAnsi" w:hAnsiTheme="minorHAnsi" w:cstheme="minorHAnsi"/>
        </w:rPr>
      </w:pPr>
    </w:p>
    <w:tbl>
      <w:tblPr>
        <w:tblStyle w:val="ab"/>
        <w:tblW w:w="8646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2"/>
        <w:gridCol w:w="1699"/>
        <w:gridCol w:w="3224"/>
        <w:gridCol w:w="1276"/>
        <w:gridCol w:w="1275"/>
      </w:tblGrid>
      <w:tr w:rsidR="008237D0" w:rsidRPr="00C01642">
        <w:tc>
          <w:tcPr>
            <w:tcW w:w="1172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699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Actividad</w:t>
            </w:r>
          </w:p>
        </w:tc>
        <w:tc>
          <w:tcPr>
            <w:tcW w:w="3224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Descripción</w:t>
            </w:r>
          </w:p>
        </w:tc>
        <w:tc>
          <w:tcPr>
            <w:tcW w:w="1276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Rol</w:t>
            </w:r>
          </w:p>
        </w:tc>
        <w:tc>
          <w:tcPr>
            <w:tcW w:w="1275" w:type="dxa"/>
          </w:tcPr>
          <w:p w:rsidR="008237D0" w:rsidRPr="00C01642" w:rsidRDefault="007D1717" w:rsidP="006516FB">
            <w:pPr>
              <w:jc w:val="center"/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Tipo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1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Ubicar lugar correcto para el producto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por medio del identificador del producto buscar el lugar correcto donde pertenece el producto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Verificar espacio para almacenaje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luego de obtener las coordenadas/posición verificar si hay espacio suficiente para colocar los productos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0D1655" w:rsidRPr="00C01642">
        <w:tc>
          <w:tcPr>
            <w:tcW w:w="1172" w:type="dxa"/>
          </w:tcPr>
          <w:p w:rsidR="000D1655" w:rsidRPr="00C01642" w:rsidRDefault="00933413" w:rsidP="006516FB">
            <w:pPr>
              <w:rPr>
                <w:rFonts w:asciiTheme="minorHAnsi" w:hAnsiTheme="minorHAnsi" w:cstheme="minorHAnsi"/>
              </w:rPr>
            </w:pPr>
            <w:r w:rsidRPr="00C01642">
              <w:rPr>
                <w:rFonts w:asciiTheme="minorHAnsi" w:eastAsia="Calibr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1699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producto</w:t>
            </w:r>
          </w:p>
        </w:tc>
        <w:tc>
          <w:tcPr>
            <w:tcW w:w="3224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colocar de forma ordenada los productos</w:t>
            </w:r>
          </w:p>
        </w:tc>
        <w:tc>
          <w:tcPr>
            <w:tcW w:w="1276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Gestor de almacén</w:t>
            </w:r>
          </w:p>
        </w:tc>
        <w:tc>
          <w:tcPr>
            <w:tcW w:w="1275" w:type="dxa"/>
          </w:tcPr>
          <w:p w:rsidR="000D1655" w:rsidRPr="00C01642" w:rsidRDefault="000D1655" w:rsidP="00153EFA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Pr="00C01642" w:rsidRDefault="008237D0" w:rsidP="006516FB">
      <w:pPr>
        <w:rPr>
          <w:rFonts w:asciiTheme="minorHAnsi" w:hAnsiTheme="minorHAnsi" w:cstheme="minorHAnsi"/>
        </w:rPr>
      </w:pPr>
    </w:p>
    <w:p w:rsidR="006516FB" w:rsidRPr="00C01642" w:rsidRDefault="006516FB" w:rsidP="006516FB">
      <w:pPr>
        <w:rPr>
          <w:rFonts w:asciiTheme="minorHAnsi" w:hAnsiTheme="minorHAnsi" w:cstheme="minorHAnsi"/>
        </w:rPr>
      </w:pPr>
    </w:p>
    <w:p w:rsidR="006516FB" w:rsidRPr="00C01642" w:rsidRDefault="006516FB" w:rsidP="006516FB">
      <w:pPr>
        <w:rPr>
          <w:rFonts w:asciiTheme="minorHAnsi" w:hAnsiTheme="minorHAnsi" w:cstheme="minorHAnsi"/>
        </w:rPr>
      </w:pPr>
    </w:p>
    <w:p w:rsidR="008237D0" w:rsidRPr="00C01642" w:rsidRDefault="00380EC5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0" w:name="_Toc449230921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5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: </w:t>
      </w:r>
      <w:proofErr w:type="spellStart"/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Predespacho</w:t>
      </w:r>
      <w:proofErr w:type="spellEnd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de Mercadería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(</w:t>
      </w:r>
      <w:r w:rsidR="00382A9C" w:rsidRPr="00C01642">
        <w:rPr>
          <w:rFonts w:asciiTheme="majorHAnsi" w:hAnsiTheme="majorHAnsi" w:cstheme="minorHAnsi"/>
          <w:b/>
          <w:color w:val="auto"/>
          <w:sz w:val="28"/>
          <w:szCs w:val="28"/>
        </w:rPr>
        <w:t>)</w:t>
      </w:r>
      <w:bookmarkEnd w:id="10"/>
    </w:p>
    <w:p w:rsidR="00380EC5" w:rsidRPr="00C01642" w:rsidRDefault="00380EC5" w:rsidP="00380EC5">
      <w:pPr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380EC5" w:rsidRPr="00C01642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Ficha de Proceso</w:t>
      </w: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margin" w:tblpXSpec="center" w:tblpY="10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1642"/>
        <w:gridCol w:w="1396"/>
        <w:gridCol w:w="1312"/>
      </w:tblGrid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Almacenaje</w:t>
            </w: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16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pPr w:leftFromText="141" w:rightFromText="141" w:vertAnchor="text" w:horzAnchor="page" w:tblpX="2446" w:tblpY="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099"/>
        <w:gridCol w:w="1813"/>
        <w:gridCol w:w="1646"/>
      </w:tblGrid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933413" w:rsidRPr="00C01642" w:rsidTr="009334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33413" w:rsidRPr="00C01642" w:rsidRDefault="00933413" w:rsidP="00933413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</w:tbl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Diagrama de procesos</w:t>
      </w:r>
    </w:p>
    <w:p w:rsidR="00933413" w:rsidRPr="00C01642" w:rsidRDefault="00933413" w:rsidP="00933413">
      <w:pPr>
        <w:pStyle w:val="Prrafodelista"/>
        <w:ind w:left="360"/>
        <w:textAlignment w:val="baseline"/>
        <w:rPr>
          <w:rFonts w:asciiTheme="minorHAnsi" w:hAnsiTheme="minorHAnsi" w:cstheme="minorHAnsi"/>
          <w:b/>
          <w:bCs/>
          <w:sz w:val="22"/>
          <w:szCs w:val="22"/>
        </w:rPr>
      </w:pPr>
    </w:p>
    <w:p w:rsidR="00933413" w:rsidRPr="00C01642" w:rsidRDefault="00933413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Descripción de Actividades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099"/>
        <w:gridCol w:w="1302"/>
        <w:gridCol w:w="537"/>
        <w:gridCol w:w="640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</w:tr>
      <w:tr w:rsidR="00380EC5" w:rsidRPr="00C01642" w:rsidTr="00382A9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380EC5" w:rsidRPr="00C01642" w:rsidRDefault="00380EC5" w:rsidP="00380EC5">
      <w:pPr>
        <w:pStyle w:val="Ttulo1"/>
        <w:numPr>
          <w:ilvl w:val="0"/>
          <w:numId w:val="0"/>
        </w:numPr>
        <w:ind w:left="432"/>
        <w:rPr>
          <w:rFonts w:asciiTheme="minorHAnsi" w:hAnsiTheme="minorHAnsi" w:cstheme="minorHAnsi"/>
          <w:b/>
          <w:color w:val="auto"/>
          <w:sz w:val="22"/>
          <w:szCs w:val="20"/>
        </w:rPr>
      </w:pPr>
    </w:p>
    <w:p w:rsidR="00933413" w:rsidRPr="00C01642" w:rsidRDefault="00933413" w:rsidP="00933413">
      <w:pPr>
        <w:rPr>
          <w:rFonts w:asciiTheme="minorHAnsi" w:hAnsiTheme="minorHAnsi" w:cstheme="minorHAnsi"/>
        </w:rPr>
      </w:pPr>
    </w:p>
    <w:p w:rsidR="008237D0" w:rsidRPr="00C01642" w:rsidRDefault="00380EC5" w:rsidP="00153EFA">
      <w:pPr>
        <w:pStyle w:val="Ttulo1"/>
        <w:numPr>
          <w:ilvl w:val="0"/>
          <w:numId w:val="16"/>
        </w:numPr>
        <w:rPr>
          <w:rFonts w:asciiTheme="majorHAnsi" w:hAnsiTheme="majorHAnsi" w:cstheme="minorHAnsi"/>
          <w:b/>
          <w:color w:val="auto"/>
          <w:sz w:val="28"/>
          <w:szCs w:val="28"/>
        </w:rPr>
      </w:pPr>
      <w:bookmarkStart w:id="11" w:name="_Toc449230922"/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Proceso 6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: Despacho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de Mercadería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 xml:space="preserve"> (</w:t>
      </w:r>
      <w:r w:rsidRPr="00C01642">
        <w:rPr>
          <w:rFonts w:asciiTheme="majorHAnsi" w:hAnsiTheme="majorHAnsi" w:cstheme="minorHAnsi"/>
          <w:b/>
          <w:color w:val="auto"/>
          <w:sz w:val="28"/>
          <w:szCs w:val="28"/>
        </w:rPr>
        <w:t>La Rosa H.</w:t>
      </w:r>
      <w:r w:rsidR="007D1717" w:rsidRPr="00C01642">
        <w:rPr>
          <w:rFonts w:asciiTheme="majorHAnsi" w:hAnsiTheme="majorHAnsi" w:cstheme="minorHAnsi"/>
          <w:b/>
          <w:color w:val="auto"/>
          <w:sz w:val="28"/>
          <w:szCs w:val="28"/>
        </w:rPr>
        <w:t>)</w:t>
      </w:r>
      <w:bookmarkEnd w:id="11"/>
    </w:p>
    <w:p w:rsidR="00380EC5" w:rsidRPr="00C01642" w:rsidRDefault="00380EC5" w:rsidP="00380EC5">
      <w:pPr>
        <w:rPr>
          <w:rFonts w:asciiTheme="minorHAnsi" w:hAnsiTheme="minorHAnsi" w:cstheme="minorHAnsi"/>
        </w:rPr>
      </w:pPr>
    </w:p>
    <w:p w:rsidR="00380EC5" w:rsidRPr="00C01642" w:rsidRDefault="00380EC5" w:rsidP="00153EFA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Ficha de Proceso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3274"/>
        <w:gridCol w:w="1396"/>
        <w:gridCol w:w="2884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Número o código de 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PROC-07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Despacho de mercadería</w:t>
            </w:r>
          </w:p>
        </w:tc>
      </w:tr>
      <w:tr w:rsidR="00380EC5" w:rsidRPr="00C01642" w:rsidTr="00380EC5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Responsable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Recibidor/Despachador, Jefe de almacén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Objetivo/ Propósito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Gestionar la salida de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Frecuencia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Este proceso se realizará cada vez que la mercadería esté lista para ser enviada.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after="240"/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rPr>
                <w:rFonts w:asciiTheme="minorHAnsi" w:hAnsiTheme="minorHAnsi" w:cstheme="minorHAnsi"/>
                <w:color w:val="auto"/>
                <w:sz w:val="1"/>
                <w:szCs w:val="24"/>
              </w:rPr>
            </w:pPr>
          </w:p>
        </w:tc>
      </w:tr>
    </w:tbl>
    <w:p w:rsidR="00380EC5" w:rsidRPr="00C01642" w:rsidRDefault="00380EC5" w:rsidP="00380EC5">
      <w:pPr>
        <w:spacing w:after="240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2225"/>
        <w:gridCol w:w="2372"/>
        <w:gridCol w:w="3299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Identificador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Entrada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Datos de Salida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Recibo de pedido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acuerdo entre ambas partes.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Lista de productos salientes.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aprobación.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Comprobante de pago.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Documento de aprobación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Mercadería saliente</w:t>
            </w:r>
          </w:p>
        </w:tc>
      </w:tr>
    </w:tbl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C01642">
        <w:rPr>
          <w:rFonts w:asciiTheme="minorHAnsi" w:hAnsiTheme="minorHAnsi" w:cstheme="minorHAnsi"/>
          <w:color w:val="auto"/>
          <w:sz w:val="24"/>
          <w:szCs w:val="24"/>
        </w:rPr>
        <w:br w:type="page"/>
      </w:r>
    </w:p>
    <w:p w:rsidR="00380EC5" w:rsidRPr="00C01642" w:rsidRDefault="00380EC5" w:rsidP="00C01642">
      <w:pPr>
        <w:pStyle w:val="Prrafodelista"/>
        <w:numPr>
          <w:ilvl w:val="1"/>
          <w:numId w:val="16"/>
        </w:numPr>
        <w:textAlignment w:val="baseline"/>
        <w:rPr>
          <w:rFonts w:asciiTheme="majorHAnsi" w:hAnsiTheme="majorHAnsi" w:cstheme="minorHAnsi"/>
          <w:b/>
          <w:bCs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lastRenderedPageBreak/>
        <w:t>Diagrama de procesos</w:t>
      </w:r>
    </w:p>
    <w:p w:rsidR="00C01642" w:rsidRPr="00C01642" w:rsidRDefault="00380EC5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  <w:r w:rsidRPr="00C01642">
        <w:rPr>
          <w:rFonts w:asciiTheme="minorHAnsi" w:hAnsiTheme="minorHAnsi" w:cstheme="minorHAnsi"/>
          <w:noProof/>
        </w:rPr>
        <w:drawing>
          <wp:inline distT="0" distB="0" distL="0" distR="0" wp14:anchorId="1DA9CD49" wp14:editId="163518BA">
            <wp:extent cx="5762625" cy="2466975"/>
            <wp:effectExtent l="0" t="0" r="9525" b="9525"/>
            <wp:docPr id="4" name="Imagen 4" descr="H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L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14"/>
                    <a:stretch/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1642" w:rsidRPr="00C01642" w:rsidRDefault="00C01642" w:rsidP="00C01642">
      <w:pPr>
        <w:pStyle w:val="Prrafodelista"/>
        <w:ind w:left="792"/>
        <w:rPr>
          <w:rFonts w:asciiTheme="minorHAnsi" w:hAnsiTheme="minorHAnsi" w:cstheme="minorHAnsi"/>
          <w:color w:val="auto"/>
          <w:sz w:val="24"/>
          <w:szCs w:val="24"/>
        </w:rPr>
      </w:pPr>
    </w:p>
    <w:p w:rsidR="00380EC5" w:rsidRPr="00C01642" w:rsidRDefault="00380EC5" w:rsidP="00C01642">
      <w:pPr>
        <w:pStyle w:val="Prrafodelista"/>
        <w:numPr>
          <w:ilvl w:val="1"/>
          <w:numId w:val="16"/>
        </w:numPr>
        <w:rPr>
          <w:rFonts w:asciiTheme="majorHAnsi" w:hAnsiTheme="majorHAnsi" w:cstheme="minorHAnsi"/>
          <w:color w:val="auto"/>
          <w:sz w:val="24"/>
          <w:szCs w:val="24"/>
        </w:rPr>
      </w:pPr>
      <w:r w:rsidRPr="00C01642">
        <w:rPr>
          <w:rFonts w:asciiTheme="majorHAnsi" w:hAnsiTheme="majorHAnsi" w:cstheme="minorHAnsi"/>
          <w:b/>
          <w:bCs/>
          <w:sz w:val="24"/>
          <w:szCs w:val="24"/>
        </w:rPr>
        <w:t>Descripción de Actividades</w:t>
      </w:r>
    </w:p>
    <w:p w:rsidR="00380EC5" w:rsidRPr="00C01642" w:rsidRDefault="00380EC5" w:rsidP="00380EC5">
      <w:pPr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"/>
        <w:gridCol w:w="1774"/>
        <w:gridCol w:w="3832"/>
        <w:gridCol w:w="2346"/>
        <w:gridCol w:w="921"/>
      </w:tblGrid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Actividad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Tipo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Gestión de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Abarcan los acuerdos de horario de entrega, modo de entrega, medidas de seguridad y todo lo referente a la logística de la entrega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Verificación de productos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Se realiza previo al embarque de la mercadería, es una revisión final y rápida del contenido de la mercadería.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Comprobación de pago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El cliente hace entrega del comprobante de pago de la mercadería y este es verificado por el despachador.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Recibidor/Despachador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  <w:tr w:rsidR="00380EC5" w:rsidRPr="00C01642" w:rsidTr="00380E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Envío de mercadería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 xml:space="preserve">El jefe de almacén aprueba el envío de la mercadería y esta se realiza.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Jefe de Almacén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380EC5" w:rsidRPr="00C01642" w:rsidRDefault="00380EC5" w:rsidP="00380EC5">
            <w:pPr>
              <w:spacing w:line="0" w:lineRule="atLeas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C01642">
              <w:rPr>
                <w:rFonts w:asciiTheme="minorHAnsi" w:hAnsiTheme="minorHAnsi" w:cstheme="minorHAnsi"/>
                <w:sz w:val="22"/>
                <w:szCs w:val="22"/>
              </w:rPr>
              <w:t>Manual</w:t>
            </w:r>
          </w:p>
        </w:tc>
      </w:tr>
    </w:tbl>
    <w:p w:rsidR="008237D0" w:rsidRDefault="008237D0" w:rsidP="00380EC5">
      <w:pPr>
        <w:ind w:left="360"/>
        <w:contextualSpacing/>
      </w:pPr>
    </w:p>
    <w:sectPr w:rsidR="008237D0" w:rsidSect="00A074D6">
      <w:headerReference w:type="default" r:id="rId12"/>
      <w:footerReference w:type="default" r:id="rId13"/>
      <w:pgSz w:w="11906" w:h="16838"/>
      <w:pgMar w:top="403" w:right="1134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612" w:rsidRDefault="004C5612">
      <w:r>
        <w:separator/>
      </w:r>
    </w:p>
  </w:endnote>
  <w:endnote w:type="continuationSeparator" w:id="0">
    <w:p w:rsidR="004C5612" w:rsidRDefault="004C5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A" w:rsidRDefault="00153EFA">
    <w:pPr>
      <w:tabs>
        <w:tab w:val="center" w:pos="4252"/>
        <w:tab w:val="right" w:pos="8504"/>
      </w:tabs>
    </w:pPr>
  </w:p>
  <w:p w:rsidR="00153EFA" w:rsidRDefault="00153EFA">
    <w:pPr>
      <w:tabs>
        <w:tab w:val="center" w:pos="4252"/>
        <w:tab w:val="right" w:pos="8504"/>
      </w:tabs>
      <w:spacing w:after="1134"/>
    </w:pPr>
    <w:r>
      <w:rPr>
        <w:noProof/>
      </w:rPr>
      <mc:AlternateContent>
        <mc:Choice Requires="wps">
          <w:drawing>
            <wp:inline distT="91440" distB="91440" distL="114300" distR="114300" wp14:anchorId="4552F2E7" wp14:editId="1A3D5D0A">
              <wp:extent cx="5943600" cy="38100"/>
              <wp:effectExtent l="0" t="0" r="0" b="0"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761903"/>
                        <a:ext cx="5943599" cy="3619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153EFA" w:rsidRDefault="00153EFA">
                          <w:pPr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inline>
          </w:drawing>
        </mc:Choice>
        <mc:Fallback>
          <w:pict>
            <v:rect id="3 Rectángulo" o:spid="_x0000_s1027" style="width:468pt;height: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" fillcolor="black [3213]" stroked="f">
              <v:textbox inset="2.53958mm,2.53958mm,2.53958mm,2.53958mm">
                <w:txbxContent>
                  <w:p w:rsidR="00153EFA" w:rsidRDefault="00153EFA">
                    <w:pPr>
                      <w:textDirection w:val="btLr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612" w:rsidRDefault="004C5612">
      <w:r>
        <w:separator/>
      </w:r>
    </w:p>
  </w:footnote>
  <w:footnote w:type="continuationSeparator" w:id="0">
    <w:p w:rsidR="004C5612" w:rsidRDefault="004C5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FA" w:rsidRDefault="00153EFA">
    <w:pPr>
      <w:tabs>
        <w:tab w:val="center" w:pos="4252"/>
        <w:tab w:val="right" w:pos="8504"/>
      </w:tabs>
      <w:spacing w:before="709"/>
    </w:pPr>
  </w:p>
  <w:p w:rsidR="00153EFA" w:rsidRDefault="00153EFA" w:rsidP="00293681">
    <w:pPr>
      <w:tabs>
        <w:tab w:val="center" w:pos="4252"/>
        <w:tab w:val="right" w:pos="8504"/>
      </w:tabs>
      <w:rPr>
        <w:rFonts w:ascii="Calibri" w:eastAsia="Calibri" w:hAnsi="Calibri" w:cs="Calibri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D36BE11" wp14:editId="78267621">
              <wp:simplePos x="0" y="0"/>
              <wp:positionH relativeFrom="column">
                <wp:posOffset>-3810</wp:posOffset>
              </wp:positionH>
              <wp:positionV relativeFrom="paragraph">
                <wp:posOffset>175260</wp:posOffset>
              </wp:positionV>
              <wp:extent cx="5762625" cy="57150"/>
              <wp:effectExtent l="0" t="0" r="9525" b="0"/>
              <wp:wrapTight wrapText="bothSides">
                <wp:wrapPolygon edited="0">
                  <wp:start x="0" y="0"/>
                  <wp:lineTo x="0" y="14400"/>
                  <wp:lineTo x="21564" y="14400"/>
                  <wp:lineTo x="21564" y="0"/>
                  <wp:lineTo x="0" y="0"/>
                </wp:wrapPolygon>
              </wp:wrapTight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2625" cy="571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txbx>
                      <w:txbxContent>
                        <w:p w:rsidR="00153EFA" w:rsidRDefault="00153EFA" w:rsidP="00293681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ctr" anchorCtr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2 Rectángulo" o:spid="_x0000_s1026" style="position:absolute;margin-left:-.3pt;margin-top:13.8pt;width:453.75pt;height:4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" fillcolor="black [3213]" stroked="f">
              <v:textbox inset="2.53958mm,2.53958mm,2.53958mm,2.53958mm">
                <w:txbxContent>
                  <w:p w:rsidR="00153EFA" w:rsidRDefault="00153EFA" w:rsidP="00293681">
                    <w:pPr>
                      <w:textDirection w:val="btLr"/>
                    </w:pPr>
                  </w:p>
                </w:txbxContent>
              </v:textbox>
              <w10:wrap type="tight"/>
            </v:rect>
          </w:pict>
        </mc:Fallback>
      </mc:AlternateContent>
    </w:r>
    <w:r w:rsidRPr="00293681">
      <w:rPr>
        <w:rFonts w:ascii="Arial Black" w:eastAsia="Calibri" w:hAnsi="Arial Black" w:cs="Calibri"/>
        <w:sz w:val="22"/>
        <w:szCs w:val="22"/>
      </w:rPr>
      <w:t>Consultora GoSoft---G3</w:t>
    </w:r>
  </w:p>
  <w:p w:rsidR="00153EFA" w:rsidRDefault="00153EFA" w:rsidP="00293681">
    <w:pPr>
      <w:tabs>
        <w:tab w:val="center" w:pos="4252"/>
        <w:tab w:val="right" w:pos="8504"/>
      </w:tabs>
    </w:pP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054"/>
      <w:gridCol w:w="2157"/>
    </w:tblGrid>
    <w:tr w:rsidR="00153EFA" w:rsidTr="00293681">
      <w:trPr>
        <w:trHeight w:val="370"/>
      </w:trPr>
      <w:tc>
        <w:tcPr>
          <w:tcW w:w="7054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Proyecto: Sistema de inventario para Bodega “El Amigo”</w:t>
          </w:r>
        </w:p>
      </w:tc>
      <w:tc>
        <w:tcPr>
          <w:tcW w:w="2157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Versión 1.0</w:t>
          </w:r>
        </w:p>
      </w:tc>
    </w:tr>
    <w:tr w:rsidR="00153EFA" w:rsidTr="00293681">
      <w:trPr>
        <w:trHeight w:val="404"/>
      </w:trPr>
      <w:tc>
        <w:tcPr>
          <w:tcW w:w="7054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Documento de negocio</w:t>
          </w:r>
        </w:p>
      </w:tc>
      <w:tc>
        <w:tcPr>
          <w:tcW w:w="2157" w:type="dxa"/>
          <w:vAlign w:val="center"/>
        </w:tcPr>
        <w:p w:rsidR="00153EFA" w:rsidRPr="00293681" w:rsidRDefault="00153EFA" w:rsidP="00293681">
          <w:pPr>
            <w:tabs>
              <w:tab w:val="center" w:pos="4252"/>
              <w:tab w:val="right" w:pos="8504"/>
            </w:tabs>
            <w:rPr>
              <w:rFonts w:asciiTheme="minorHAnsi" w:hAnsiTheme="minorHAnsi"/>
              <w:sz w:val="24"/>
            </w:rPr>
          </w:pPr>
          <w:r w:rsidRPr="00293681">
            <w:rPr>
              <w:rFonts w:asciiTheme="minorHAnsi" w:hAnsiTheme="minorHAnsi"/>
              <w:sz w:val="24"/>
            </w:rPr>
            <w:t>Fecha: 22/04/2016</w:t>
          </w:r>
        </w:p>
      </w:tc>
    </w:tr>
  </w:tbl>
  <w:p w:rsidR="00153EFA" w:rsidRDefault="00153EFA" w:rsidP="00293681">
    <w:pPr>
      <w:tabs>
        <w:tab w:val="center" w:pos="4252"/>
        <w:tab w:val="right" w:pos="8504"/>
      </w:tabs>
    </w:pPr>
  </w:p>
  <w:p w:rsidR="00153EFA" w:rsidRDefault="00153EF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B0D82"/>
    <w:multiLevelType w:val="multilevel"/>
    <w:tmpl w:val="C55E3B4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07669F"/>
    <w:multiLevelType w:val="multilevel"/>
    <w:tmpl w:val="6DF26C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2B07A2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CA12A7E"/>
    <w:multiLevelType w:val="multilevel"/>
    <w:tmpl w:val="A5D468FE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4">
    <w:nsid w:val="42906140"/>
    <w:multiLevelType w:val="multilevel"/>
    <w:tmpl w:val="1B6682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AC17E3"/>
    <w:multiLevelType w:val="multilevel"/>
    <w:tmpl w:val="333E5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D166ED"/>
    <w:multiLevelType w:val="multilevel"/>
    <w:tmpl w:val="AE3E0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69C670A"/>
    <w:multiLevelType w:val="multilevel"/>
    <w:tmpl w:val="753E67F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9C654CD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60BA040A"/>
    <w:multiLevelType w:val="multilevel"/>
    <w:tmpl w:val="373C76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65595EC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43C018B"/>
    <w:multiLevelType w:val="multilevel"/>
    <w:tmpl w:val="E0CA3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152DAC"/>
    <w:multiLevelType w:val="multilevel"/>
    <w:tmpl w:val="9FAC1542"/>
    <w:lvl w:ilvl="0">
      <w:start w:val="1"/>
      <w:numFmt w:val="decimal"/>
      <w:lvlText w:val="%1."/>
      <w:lvlJc w:val="left"/>
      <w:pPr>
        <w:ind w:left="0" w:firstLine="0"/>
      </w:pPr>
      <w:rPr>
        <w:rFonts w:ascii="Calibri" w:eastAsia="Calibri" w:hAnsi="Calibri" w:cs="Calibri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3">
    <w:nsid w:val="78A353E4"/>
    <w:multiLevelType w:val="multilevel"/>
    <w:tmpl w:val="47E46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7B469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8"/>
  </w:num>
  <w:num w:numId="5">
    <w:abstractNumId w:val="8"/>
  </w:num>
  <w:num w:numId="6">
    <w:abstractNumId w:val="13"/>
  </w:num>
  <w:num w:numId="7">
    <w:abstractNumId w:val="5"/>
    <w:lvlOverride w:ilvl="1">
      <w:lvl w:ilvl="1">
        <w:numFmt w:val="decimal"/>
        <w:lvlText w:val="%2."/>
        <w:lvlJc w:val="left"/>
      </w:lvl>
    </w:lvlOverride>
  </w:num>
  <w:num w:numId="8">
    <w:abstractNumId w:val="6"/>
    <w:lvlOverride w:ilvl="1">
      <w:lvl w:ilvl="1">
        <w:numFmt w:val="decimal"/>
        <w:lvlText w:val="%2."/>
        <w:lvlJc w:val="left"/>
      </w:lvl>
    </w:lvlOverride>
  </w:num>
  <w:num w:numId="9">
    <w:abstractNumId w:val="0"/>
  </w:num>
  <w:num w:numId="10">
    <w:abstractNumId w:val="11"/>
  </w:num>
  <w:num w:numId="11">
    <w:abstractNumId w:val="1"/>
    <w:lvlOverride w:ilvl="1">
      <w:lvl w:ilvl="1">
        <w:numFmt w:val="decimal"/>
        <w:lvlText w:val="%2."/>
        <w:lvlJc w:val="left"/>
      </w:lvl>
    </w:lvlOverride>
  </w:num>
  <w:num w:numId="12">
    <w:abstractNumId w:val="4"/>
    <w:lvlOverride w:ilvl="1">
      <w:lvl w:ilvl="1">
        <w:numFmt w:val="decimal"/>
        <w:lvlText w:val="%2."/>
        <w:lvlJc w:val="left"/>
      </w:lvl>
    </w:lvlOverride>
  </w:num>
  <w:num w:numId="13">
    <w:abstractNumId w:val="7"/>
  </w:num>
  <w:num w:numId="14">
    <w:abstractNumId w:val="14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37D0"/>
    <w:rsid w:val="000D1655"/>
    <w:rsid w:val="000D30A4"/>
    <w:rsid w:val="000F5C28"/>
    <w:rsid w:val="00153EFA"/>
    <w:rsid w:val="00293681"/>
    <w:rsid w:val="00380EC5"/>
    <w:rsid w:val="00382A9C"/>
    <w:rsid w:val="004C5612"/>
    <w:rsid w:val="006516FB"/>
    <w:rsid w:val="007D1717"/>
    <w:rsid w:val="008237D0"/>
    <w:rsid w:val="00933413"/>
    <w:rsid w:val="00A074D6"/>
    <w:rsid w:val="00C0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82A9C"/>
    <w:pPr>
      <w:tabs>
        <w:tab w:val="left" w:pos="880"/>
        <w:tab w:val="right" w:leader="dot" w:pos="9061"/>
      </w:tabs>
      <w:spacing w:after="100" w:line="276" w:lineRule="auto"/>
      <w:ind w:left="220"/>
    </w:pPr>
    <w:rPr>
      <w:rFonts w:asciiTheme="minorHAnsi" w:eastAsia="Calibri" w:hAnsiTheme="minorHAnsi" w:cstheme="minorBidi"/>
      <w:noProof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0EC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80EC5"/>
    <w:pPr>
      <w:ind w:left="720"/>
      <w:contextualSpacing/>
    </w:pPr>
  </w:style>
  <w:style w:type="paragraph" w:customStyle="1" w:styleId="Titulo2">
    <w:name w:val="Titulo 2"/>
    <w:basedOn w:val="Normal"/>
    <w:rsid w:val="00153EFA"/>
    <w:rPr>
      <w:rFonts w:ascii="Calibri" w:eastAsia="Calibri" w:hAnsi="Calibri" w:cs="Calibri"/>
      <w:b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4"/>
      </w:numPr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4"/>
      </w:numPr>
      <w:jc w:val="center"/>
      <w:outlineLvl w:val="1"/>
    </w:pPr>
    <w:rPr>
      <w:sz w:val="32"/>
      <w:szCs w:val="32"/>
      <w:u w:val="single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4"/>
      </w:numPr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4"/>
      </w:numPr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4"/>
      </w:numPr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4"/>
      </w:numPr>
      <w:spacing w:before="40"/>
      <w:outlineLvl w:val="5"/>
    </w:pPr>
    <w:rPr>
      <w:rFonts w:ascii="Calibri" w:eastAsia="Calibri" w:hAnsi="Calibri" w:cs="Calibri"/>
      <w:color w:val="1E4D78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93681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93681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681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4D6"/>
  </w:style>
  <w:style w:type="paragraph" w:styleId="Piedepgina">
    <w:name w:val="footer"/>
    <w:basedOn w:val="Normal"/>
    <w:link w:val="PiedepginaCar"/>
    <w:uiPriority w:val="99"/>
    <w:unhideWhenUsed/>
    <w:rsid w:val="00A074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4D6"/>
  </w:style>
  <w:style w:type="paragraph" w:styleId="Textodeglobo">
    <w:name w:val="Balloon Text"/>
    <w:basedOn w:val="Normal"/>
    <w:link w:val="TextodegloboCar"/>
    <w:uiPriority w:val="99"/>
    <w:semiHidden/>
    <w:unhideWhenUsed/>
    <w:rsid w:val="00A074D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74D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36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7Car">
    <w:name w:val="Título 7 Car"/>
    <w:basedOn w:val="Fuentedeprrafopredeter"/>
    <w:link w:val="Ttulo7"/>
    <w:uiPriority w:val="9"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293681"/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unhideWhenUsed/>
    <w:qFormat/>
    <w:rsid w:val="00293681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82A9C"/>
    <w:pPr>
      <w:tabs>
        <w:tab w:val="left" w:pos="880"/>
        <w:tab w:val="right" w:leader="dot" w:pos="9061"/>
      </w:tabs>
      <w:spacing w:after="100" w:line="276" w:lineRule="auto"/>
      <w:ind w:left="220"/>
    </w:pPr>
    <w:rPr>
      <w:rFonts w:asciiTheme="minorHAnsi" w:eastAsia="Calibri" w:hAnsiTheme="minorHAnsi" w:cstheme="minorBidi"/>
      <w:noProof/>
      <w:color w:val="auto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93681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293681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6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6516F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80EC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Prrafodelista">
    <w:name w:val="List Paragraph"/>
    <w:basedOn w:val="Normal"/>
    <w:uiPriority w:val="34"/>
    <w:qFormat/>
    <w:rsid w:val="00380EC5"/>
    <w:pPr>
      <w:ind w:left="720"/>
      <w:contextualSpacing/>
    </w:pPr>
  </w:style>
  <w:style w:type="paragraph" w:customStyle="1" w:styleId="Titulo2">
    <w:name w:val="Titulo 2"/>
    <w:basedOn w:val="Normal"/>
    <w:rsid w:val="00153EFA"/>
    <w:rPr>
      <w:rFonts w:ascii="Calibri" w:eastAsia="Calibri" w:hAnsi="Calibri" w:cs="Calibri"/>
      <w:b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4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992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16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897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427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05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092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8FF21-A0C8-417D-BE59-33818DAE4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</dc:creator>
  <cp:lastModifiedBy>Luffi</cp:lastModifiedBy>
  <cp:revision>2</cp:revision>
  <dcterms:created xsi:type="dcterms:W3CDTF">2016-04-24T08:32:00Z</dcterms:created>
  <dcterms:modified xsi:type="dcterms:W3CDTF">2016-04-24T08:32:00Z</dcterms:modified>
</cp:coreProperties>
</file>