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4CE986" w14:textId="77777777" w:rsidR="00E566D4" w:rsidRPr="00046827" w:rsidRDefault="00E566D4" w:rsidP="00046827">
      <w:pPr>
        <w:jc w:val="center"/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ATIVIDADE – PESQUISA SOBRE FAMÍLIAS TIPOGRÁFICAS</w:t>
      </w:r>
    </w:p>
    <w:p w14:paraId="0DA7AC40" w14:textId="52AA89E0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Objetivo</w:t>
      </w:r>
    </w:p>
    <w:p w14:paraId="7487BC4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Compreender as principais famílias tipográficas, suas características e aplicações no design gráfico.</w:t>
      </w:r>
    </w:p>
    <w:p w14:paraId="16501139" w14:textId="77777777" w:rsidR="00E566D4" w:rsidRPr="00E566D4" w:rsidRDefault="00526136" w:rsidP="00E566D4">
      <w:r>
        <w:pict w14:anchorId="6E1FFAEC">
          <v:rect id="_x0000_i1025" style="width:0;height:1.5pt" o:hralign="center" o:hrstd="t" o:hr="t" fillcolor="#a0a0a0" stroked="f"/>
        </w:pict>
      </w:r>
    </w:p>
    <w:p w14:paraId="18B16830" w14:textId="1A8AF8DD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1 – Pesquisa Teórica (5,0 pontos)</w:t>
      </w:r>
    </w:p>
    <w:p w14:paraId="68F6C0E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Pesquise e responda:</w:t>
      </w:r>
    </w:p>
    <w:p w14:paraId="5D53DC26" w14:textId="653A7B8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Serifadas (1,0)</w:t>
      </w:r>
    </w:p>
    <w:p w14:paraId="75318368" w14:textId="593DD28D" w:rsidR="00E566D4" w:rsidRPr="00046827" w:rsidRDefault="00154FBA" w:rsidP="00E566D4">
      <w:pPr>
        <w:numPr>
          <w:ilvl w:val="0"/>
          <w:numId w:val="1"/>
        </w:numPr>
        <w:rPr>
          <w:sz w:val="24"/>
          <w:szCs w:val="24"/>
        </w:rPr>
      </w:pPr>
      <w:r>
        <w:t>São fontes que possuem pequenos traços nas extremidades das letras, chamados serifas.</w:t>
      </w:r>
    </w:p>
    <w:p w14:paraId="078B1250" w14:textId="7F9F47E2" w:rsidR="00E566D4" w:rsidRPr="00046827" w:rsidRDefault="00154FBA" w:rsidP="00E566D4">
      <w:pPr>
        <w:numPr>
          <w:ilvl w:val="0"/>
          <w:numId w:val="1"/>
        </w:numPr>
        <w:rPr>
          <w:sz w:val="24"/>
          <w:szCs w:val="24"/>
        </w:rPr>
      </w:pPr>
      <w:r>
        <w:t>Apresentam estilo tradicional, com detalhes nas letras, variação entre traços finos e grossos e boa legibilidade em textos longos.</w:t>
      </w:r>
    </w:p>
    <w:p w14:paraId="7D4A3F55" w14:textId="77777777" w:rsidR="00E566D4" w:rsidRPr="00046827" w:rsidRDefault="00E566D4" w:rsidP="00E566D4">
      <w:pPr>
        <w:numPr>
          <w:ilvl w:val="0"/>
          <w:numId w:val="1"/>
        </w:numPr>
        <w:rPr>
          <w:sz w:val="24"/>
          <w:szCs w:val="24"/>
        </w:rPr>
      </w:pPr>
      <w:r w:rsidRPr="00046827">
        <w:rPr>
          <w:sz w:val="24"/>
          <w:szCs w:val="24"/>
        </w:rPr>
        <w:t>Onde são mais utilizadas?</w:t>
      </w:r>
    </w:p>
    <w:p w14:paraId="246C8988" w14:textId="2D6DBF01" w:rsidR="00E566D4" w:rsidRPr="00046827" w:rsidRDefault="00154FBA" w:rsidP="00E566D4">
      <w:pPr>
        <w:numPr>
          <w:ilvl w:val="0"/>
          <w:numId w:val="1"/>
        </w:numPr>
        <w:rPr>
          <w:sz w:val="24"/>
          <w:szCs w:val="24"/>
        </w:rPr>
      </w:pPr>
      <w:r>
        <w:t>São comuns em livros, jornais, revistas e documentos formais, pois facilitam a leitura e transmitem seriedade.</w:t>
      </w:r>
    </w:p>
    <w:p w14:paraId="48536C20" w14:textId="77777777" w:rsidR="00E566D4" w:rsidRPr="00E566D4" w:rsidRDefault="00526136" w:rsidP="00E566D4">
      <w:r>
        <w:pict w14:anchorId="5BEA2825">
          <v:rect id="_x0000_i1026" style="width:0;height:1.5pt" o:hralign="center" o:hrstd="t" o:hr="t" fillcolor="#a0a0a0" stroked="f"/>
        </w:pict>
      </w:r>
    </w:p>
    <w:p w14:paraId="4367F206" w14:textId="3815EAE8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Não Serifadas (Sans-serif) (1,0)</w:t>
      </w:r>
    </w:p>
    <w:p w14:paraId="05BCA753" w14:textId="059208BB" w:rsidR="00E566D4" w:rsidRPr="00046827" w:rsidRDefault="00154FBA" w:rsidP="00E566D4">
      <w:pPr>
        <w:numPr>
          <w:ilvl w:val="0"/>
          <w:numId w:val="3"/>
        </w:numPr>
        <w:rPr>
          <w:sz w:val="24"/>
          <w:szCs w:val="24"/>
        </w:rPr>
      </w:pPr>
      <w:r>
        <w:t>São fontes que não possuem serifas, ou seja, não têm os pequenos traços nas extremidades das letras.</w:t>
      </w:r>
    </w:p>
    <w:p w14:paraId="316BD825" w14:textId="5E86830D" w:rsidR="00E566D4" w:rsidRPr="00046827" w:rsidRDefault="00154FBA" w:rsidP="00E566D4">
      <w:pPr>
        <w:numPr>
          <w:ilvl w:val="0"/>
          <w:numId w:val="3"/>
        </w:numPr>
        <w:rPr>
          <w:sz w:val="24"/>
          <w:szCs w:val="24"/>
        </w:rPr>
      </w:pPr>
      <w:r>
        <w:t>Apresentam um visual mais simples, limpo e moderno, com traços uniformes e sem detalhes decorativos</w:t>
      </w:r>
    </w:p>
    <w:p w14:paraId="114FD7BD" w14:textId="2EFFB555" w:rsidR="00E566D4" w:rsidRPr="00046827" w:rsidRDefault="00154FBA" w:rsidP="00E566D4">
      <w:pPr>
        <w:numPr>
          <w:ilvl w:val="0"/>
          <w:numId w:val="3"/>
        </w:numPr>
        <w:rPr>
          <w:sz w:val="24"/>
          <w:szCs w:val="24"/>
        </w:rPr>
      </w:pPr>
      <w:r>
        <w:t>São muito utilizadas em telas digitais, sites, aplicativos e designs modernos, pois oferecem boa leitura em diferentes tamanhos.</w:t>
      </w:r>
    </w:p>
    <w:p w14:paraId="3F142E66" w14:textId="28B1DD93" w:rsidR="00E566D4" w:rsidRPr="00154FBA" w:rsidRDefault="00154FBA" w:rsidP="00154F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      </w:t>
      </w:r>
      <w:r w:rsidRPr="00154F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Arial,Helvetica e </w:t>
      </w:r>
      <w:r w:rsidRPr="00154F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Verdana</w:t>
      </w:r>
    </w:p>
    <w:p w14:paraId="02D298DA" w14:textId="77777777" w:rsidR="00E566D4" w:rsidRPr="00046827" w:rsidRDefault="0052613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4112E962">
          <v:rect id="_x0000_i1027" style="width:0;height:1.5pt" o:hralign="center" o:hrstd="t" o:hr="t" fillcolor="#a0a0a0" stroked="f"/>
        </w:pict>
      </w:r>
    </w:p>
    <w:p w14:paraId="643E9000" w14:textId="3BE18C31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Monoespaçadas (1,0)</w:t>
      </w:r>
    </w:p>
    <w:p w14:paraId="4F2741AB" w14:textId="072A364B" w:rsidR="00E566D4" w:rsidRPr="00046827" w:rsidRDefault="00154FBA" w:rsidP="00E566D4">
      <w:pPr>
        <w:numPr>
          <w:ilvl w:val="0"/>
          <w:numId w:val="5"/>
        </w:numPr>
        <w:rPr>
          <w:sz w:val="24"/>
          <w:szCs w:val="24"/>
        </w:rPr>
      </w:pPr>
      <w:r>
        <w:t>Significa que todos os caracteres ocupam o mesmo espaço horizontal, independentemente do tamanho ou formato da letra.</w:t>
      </w:r>
    </w:p>
    <w:p w14:paraId="300F1CA8" w14:textId="0D175FFC" w:rsidR="00E566D4" w:rsidRPr="00046827" w:rsidRDefault="00154FBA" w:rsidP="00E566D4">
      <w:pPr>
        <w:numPr>
          <w:ilvl w:val="0"/>
          <w:numId w:val="5"/>
        </w:numPr>
        <w:rPr>
          <w:sz w:val="24"/>
          <w:szCs w:val="24"/>
        </w:rPr>
      </w:pPr>
      <w:r>
        <w:t>São usadas principalmente em programação, códigos, terminais e textos técnicos, pois facilitam o alinhamento e a leitura estruturada.</w:t>
      </w:r>
    </w:p>
    <w:p w14:paraId="4ECB2336" w14:textId="4E26A27D" w:rsidR="00E566D4" w:rsidRPr="00154FBA" w:rsidRDefault="00154FBA" w:rsidP="00154F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154F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Courier,Consolas e </w:t>
      </w:r>
      <w:r w:rsidRPr="00154F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Monaco</w:t>
      </w:r>
    </w:p>
    <w:p w14:paraId="1FEE11E1" w14:textId="77777777" w:rsidR="00E566D4" w:rsidRPr="00046827" w:rsidRDefault="00526136" w:rsidP="00E566D4">
      <w:pPr>
        <w:rPr>
          <w:sz w:val="24"/>
          <w:szCs w:val="24"/>
        </w:rPr>
      </w:pPr>
      <w:r>
        <w:rPr>
          <w:sz w:val="24"/>
          <w:szCs w:val="24"/>
        </w:rPr>
        <w:pict w14:anchorId="0D903B8E">
          <v:rect id="_x0000_i1028" style="width:0;height:1.5pt" o:hralign="center" o:hrstd="t" o:hr="t" fillcolor="#a0a0a0" stroked="f"/>
        </w:pict>
      </w:r>
    </w:p>
    <w:p w14:paraId="0B30B9C9" w14:textId="607A01BC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 xml:space="preserve"> Fontes Script (1,0)</w:t>
      </w:r>
    </w:p>
    <w:p w14:paraId="67540DB6" w14:textId="757F3C4B" w:rsidR="00E566D4" w:rsidRPr="00046827" w:rsidRDefault="00154FBA" w:rsidP="00E566D4">
      <w:pPr>
        <w:numPr>
          <w:ilvl w:val="0"/>
          <w:numId w:val="7"/>
        </w:numPr>
        <w:rPr>
          <w:sz w:val="24"/>
          <w:szCs w:val="24"/>
        </w:rPr>
      </w:pPr>
      <w:r>
        <w:lastRenderedPageBreak/>
        <w:t>a</w:t>
      </w:r>
      <w:r>
        <w:t>s fontes script imitam a escrita manual, como caligrafia ou letras cursivas. Elas possuem traços fluidos, muitas vezes conectados, e um estilo elegante e decorativo, sendo associadas a convites, logotipos e materiais mais sofisticados.</w:t>
      </w:r>
    </w:p>
    <w:p w14:paraId="1B9AFF0D" w14:textId="44DD4A58" w:rsidR="00154FBA" w:rsidRDefault="00154FBA" w:rsidP="00154FBA">
      <w:pPr>
        <w:pStyle w:val="NormalWeb"/>
        <w:numPr>
          <w:ilvl w:val="0"/>
          <w:numId w:val="7"/>
        </w:numPr>
      </w:pPr>
      <w:r>
        <w:t>As fontes script são mais comuns em projetos que buscam elegância e personalidade, como convites (casamentos e eventos), logotipos, cartões comemorativos, embalagens e designs decorativos.</w:t>
      </w:r>
    </w:p>
    <w:p w14:paraId="7879F446" w14:textId="77777777" w:rsidR="00154FBA" w:rsidRDefault="00154FBA" w:rsidP="00154FBA">
      <w:pPr>
        <w:pStyle w:val="NormalWeb"/>
      </w:pPr>
    </w:p>
    <w:p w14:paraId="2EBA0C71" w14:textId="7430322E" w:rsidR="00E566D4" w:rsidRPr="00154FBA" w:rsidRDefault="009D44E2" w:rsidP="00154FBA">
      <w:pPr>
        <w:pStyle w:val="NormalWeb"/>
        <w:numPr>
          <w:ilvl w:val="0"/>
          <w:numId w:val="7"/>
        </w:numPr>
      </w:pPr>
      <w:r>
        <w:t>Brush Script,</w:t>
      </w:r>
      <w:r w:rsidR="00154FBA" w:rsidRPr="00154FBA">
        <w:t>Lobster</w:t>
      </w:r>
      <w:r>
        <w:t xml:space="preserve"> e </w:t>
      </w:r>
      <w:r w:rsidR="00154FBA" w:rsidRPr="00154FBA">
        <w:t>Pacifico</w:t>
      </w:r>
      <w:r w:rsidR="00526136">
        <w:pict w14:anchorId="71498017">
          <v:rect id="_x0000_i1029" style="width:0;height:1.5pt" o:hralign="center" o:hrstd="t" o:hr="t" fillcolor="#a0a0a0" stroked="f"/>
        </w:pict>
      </w:r>
    </w:p>
    <w:p w14:paraId="327C2484" w14:textId="54530113" w:rsidR="00E566D4" w:rsidRPr="00046827" w:rsidRDefault="00E566D4" w:rsidP="00E566D4">
      <w:pPr>
        <w:rPr>
          <w:b/>
          <w:bCs/>
          <w:sz w:val="24"/>
          <w:szCs w:val="24"/>
        </w:rPr>
      </w:pPr>
      <w:r w:rsidRPr="00046827">
        <w:rPr>
          <w:b/>
          <w:bCs/>
          <w:sz w:val="24"/>
          <w:szCs w:val="24"/>
        </w:rPr>
        <w:t>Fontes Display (1,0)</w:t>
      </w:r>
    </w:p>
    <w:p w14:paraId="5F91B125" w14:textId="30DAABFA" w:rsidR="00E566D4" w:rsidRPr="00046827" w:rsidRDefault="00154FBA" w:rsidP="00E566D4">
      <w:pPr>
        <w:numPr>
          <w:ilvl w:val="0"/>
          <w:numId w:val="9"/>
        </w:numPr>
        <w:rPr>
          <w:sz w:val="24"/>
          <w:szCs w:val="24"/>
        </w:rPr>
      </w:pPr>
      <w:r>
        <w:t>São fontes criadas para chamar atenção, com estilos mais decorativos, criativos e impactantes. Geralmente não são usadas para textos longos.</w:t>
      </w:r>
    </w:p>
    <w:p w14:paraId="7345C66F" w14:textId="42C80BE1" w:rsidR="00E566D4" w:rsidRPr="00046827" w:rsidRDefault="00154FBA" w:rsidP="00E566D4">
      <w:pPr>
        <w:numPr>
          <w:ilvl w:val="0"/>
          <w:numId w:val="9"/>
        </w:numPr>
        <w:rPr>
          <w:sz w:val="24"/>
          <w:szCs w:val="24"/>
        </w:rPr>
      </w:pPr>
      <w:r>
        <w:t>São indicadas para títulos, capas, cartazes, logotipos e materiais publicitários, onde o objetivo é destacar a mensagem.</w:t>
      </w:r>
    </w:p>
    <w:p w14:paraId="56DA830A" w14:textId="5827C330" w:rsidR="00E566D4" w:rsidRPr="00154FBA" w:rsidRDefault="007559E9" w:rsidP="00154FB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 xml:space="preserve">     </w:t>
      </w:r>
      <w:r w:rsidR="00154FBA" w:rsidRPr="00154FBA">
        <w:rPr>
          <w:rFonts w:ascii="Times New Roman" w:eastAsia="Times New Roman" w:hAnsi="Symbol" w:cs="Times New Roman"/>
          <w:kern w:val="0"/>
          <w:sz w:val="24"/>
          <w:szCs w:val="24"/>
          <w:lang w:eastAsia="pt-BR"/>
          <w14:ligatures w14:val="none"/>
        </w:rPr>
        <w:t></w:t>
      </w:r>
      <w:r w:rsidR="00154F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 Impact,</w:t>
      </w:r>
      <w:r w:rsidR="00154FBA" w:rsidRPr="00154F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Bebas Neue </w:t>
      </w:r>
      <w:r w:rsidR="00154F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e </w:t>
      </w:r>
      <w:r w:rsidR="00154FBA" w:rsidRPr="00154FBA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Cooper Black</w:t>
      </w:r>
      <w:bookmarkStart w:id="0" w:name="_GoBack"/>
      <w:bookmarkEnd w:id="0"/>
    </w:p>
    <w:p w14:paraId="6952B231" w14:textId="77777777" w:rsidR="00E566D4" w:rsidRPr="00E566D4" w:rsidRDefault="00526136" w:rsidP="00E566D4">
      <w:r>
        <w:pict w14:anchorId="2BC3D377">
          <v:rect id="_x0000_i1030" style="width:0;height:1.5pt" o:hralign="center" o:hrstd="t" o:hr="t" fillcolor="#a0a0a0" stroked="f"/>
        </w:pict>
      </w:r>
    </w:p>
    <w:p w14:paraId="248AFC89" w14:textId="1BD6D1FA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>Parte 2 – Análise Visual (3,0 pontos)</w:t>
      </w:r>
    </w:p>
    <w:p w14:paraId="0306DB7B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 xml:space="preserve">Escolha </w:t>
      </w:r>
      <w:r w:rsidRPr="00046827">
        <w:rPr>
          <w:b/>
          <w:bCs/>
          <w:sz w:val="24"/>
          <w:szCs w:val="24"/>
        </w:rPr>
        <w:t>1 fonte de cada família</w:t>
      </w:r>
      <w:r w:rsidRPr="00046827">
        <w:rPr>
          <w:sz w:val="24"/>
          <w:szCs w:val="24"/>
        </w:rPr>
        <w:t xml:space="preserve"> e:</w:t>
      </w:r>
    </w:p>
    <w:p w14:paraId="391EAAA4" w14:textId="77777777" w:rsidR="00E566D4" w:rsidRPr="00046827" w:rsidRDefault="00E566D4" w:rsidP="00E566D4">
      <w:pPr>
        <w:numPr>
          <w:ilvl w:val="0"/>
          <w:numId w:val="11"/>
        </w:numPr>
        <w:rPr>
          <w:rFonts w:ascii="Verdana" w:hAnsi="Verdana"/>
          <w:sz w:val="24"/>
          <w:szCs w:val="24"/>
        </w:rPr>
      </w:pPr>
      <w:r w:rsidRPr="00046827">
        <w:rPr>
          <w:sz w:val="24"/>
          <w:szCs w:val="24"/>
        </w:rPr>
        <w:t>Escreva a frase:</w:t>
      </w:r>
      <w:r w:rsidRPr="00046827">
        <w:rPr>
          <w:sz w:val="24"/>
          <w:szCs w:val="24"/>
        </w:rPr>
        <w:br/>
      </w:r>
      <w:r w:rsidRPr="00046827">
        <w:rPr>
          <w:rFonts w:ascii="Verdana" w:hAnsi="Verdana"/>
          <w:b/>
          <w:bCs/>
          <w:sz w:val="24"/>
          <w:szCs w:val="24"/>
        </w:rPr>
        <w:t>“Design também comunica.”</w:t>
      </w:r>
    </w:p>
    <w:p w14:paraId="68852ED1" w14:textId="77777777" w:rsidR="00E566D4" w:rsidRPr="00046827" w:rsidRDefault="00E566D4" w:rsidP="00E566D4">
      <w:pPr>
        <w:numPr>
          <w:ilvl w:val="0"/>
          <w:numId w:val="11"/>
        </w:numPr>
        <w:rPr>
          <w:sz w:val="24"/>
          <w:szCs w:val="24"/>
        </w:rPr>
      </w:pPr>
      <w:r w:rsidRPr="00046827">
        <w:rPr>
          <w:sz w:val="24"/>
          <w:szCs w:val="24"/>
        </w:rPr>
        <w:t>Explique:</w:t>
      </w:r>
    </w:p>
    <w:p w14:paraId="58620594" w14:textId="046AD512" w:rsidR="00E566D4" w:rsidRPr="00046827" w:rsidRDefault="009D44E2" w:rsidP="00E566D4">
      <w:pPr>
        <w:numPr>
          <w:ilvl w:val="1"/>
          <w:numId w:val="11"/>
        </w:numPr>
        <w:rPr>
          <w:sz w:val="24"/>
          <w:szCs w:val="24"/>
        </w:rPr>
      </w:pPr>
      <w:r>
        <w:t>Elegância, tradição e seriedade.</w:t>
      </w:r>
    </w:p>
    <w:p w14:paraId="437CF00F" w14:textId="00CFBAFB" w:rsidR="00E566D4" w:rsidRPr="00046827" w:rsidRDefault="009D44E2" w:rsidP="00E566D4">
      <w:pPr>
        <w:numPr>
          <w:ilvl w:val="1"/>
          <w:numId w:val="11"/>
        </w:numPr>
        <w:rPr>
          <w:sz w:val="24"/>
          <w:szCs w:val="24"/>
        </w:rPr>
      </w:pPr>
      <w:r>
        <w:t>Livros, textos acadêmicos, revistas e materiais formais.</w:t>
      </w:r>
    </w:p>
    <w:p w14:paraId="2B123B81" w14:textId="30563546" w:rsidR="00E566D4" w:rsidRPr="00046827" w:rsidRDefault="009D44E2" w:rsidP="00E566D4">
      <w:pPr>
        <w:numPr>
          <w:ilvl w:val="1"/>
          <w:numId w:val="11"/>
        </w:numPr>
        <w:rPr>
          <w:sz w:val="24"/>
          <w:szCs w:val="24"/>
        </w:rPr>
      </w:pPr>
      <w:r>
        <w:t>Cartazes modernos, posts chamativos ou projetos muito informais, pois pode parecer antiga ou pouco impactante.</w:t>
      </w:r>
    </w:p>
    <w:p w14:paraId="75818559" w14:textId="77777777" w:rsidR="00E566D4" w:rsidRPr="00E566D4" w:rsidRDefault="00526136" w:rsidP="00E566D4">
      <w:r>
        <w:pict w14:anchorId="12943F4B">
          <v:rect id="_x0000_i1031" style="width:0;height:1.5pt" o:hralign="center" o:hrstd="t" o:hr="t" fillcolor="#a0a0a0" stroked="f"/>
        </w:pict>
      </w:r>
    </w:p>
    <w:p w14:paraId="04E59E19" w14:textId="1B423498" w:rsidR="00E566D4" w:rsidRPr="00046827" w:rsidRDefault="00E566D4" w:rsidP="00E566D4">
      <w:pPr>
        <w:rPr>
          <w:b/>
          <w:bCs/>
          <w:sz w:val="28"/>
          <w:szCs w:val="28"/>
        </w:rPr>
      </w:pPr>
      <w:r w:rsidRPr="00046827">
        <w:rPr>
          <w:b/>
          <w:bCs/>
          <w:sz w:val="28"/>
          <w:szCs w:val="28"/>
        </w:rPr>
        <w:t xml:space="preserve"> Parte 3 – Aplicação Prática (2,0 pontos)</w:t>
      </w:r>
    </w:p>
    <w:p w14:paraId="77EED4CF" w14:textId="77777777" w:rsidR="00E566D4" w:rsidRPr="00046827" w:rsidRDefault="00E566D4" w:rsidP="00E566D4">
      <w:pPr>
        <w:rPr>
          <w:sz w:val="24"/>
          <w:szCs w:val="24"/>
        </w:rPr>
      </w:pPr>
      <w:r w:rsidRPr="00046827">
        <w:rPr>
          <w:sz w:val="24"/>
          <w:szCs w:val="24"/>
        </w:rPr>
        <w:t>Crie um pequeno layout (pode ser no Canva, PowerPoint ou papel) contendo:</w:t>
      </w:r>
    </w:p>
    <w:p w14:paraId="2066FE17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título usando fonte Display ou Script</w:t>
      </w:r>
    </w:p>
    <w:p w14:paraId="2A2E799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subtítulo usando fonte Sans-serif</w:t>
      </w:r>
    </w:p>
    <w:p w14:paraId="53FC8441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 parágrafo usando fonte Serifada</w:t>
      </w:r>
    </w:p>
    <w:p w14:paraId="196A93FF" w14:textId="77777777" w:rsidR="00E566D4" w:rsidRPr="00046827" w:rsidRDefault="00E566D4" w:rsidP="00E566D4">
      <w:pPr>
        <w:numPr>
          <w:ilvl w:val="0"/>
          <w:numId w:val="12"/>
        </w:numPr>
        <w:rPr>
          <w:sz w:val="24"/>
          <w:szCs w:val="24"/>
        </w:rPr>
      </w:pPr>
      <w:r w:rsidRPr="00046827">
        <w:rPr>
          <w:sz w:val="24"/>
          <w:szCs w:val="24"/>
        </w:rPr>
        <w:t>Uma pequena simulação de código usando fonte Monoespaçada</w:t>
      </w:r>
    </w:p>
    <w:p w14:paraId="7FA4AD68" w14:textId="77777777" w:rsidR="000F2C44" w:rsidRDefault="000F2C44"/>
    <w:sectPr w:rsidR="000F2C4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A3B21"/>
    <w:multiLevelType w:val="multilevel"/>
    <w:tmpl w:val="2D1A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1A59"/>
    <w:multiLevelType w:val="multilevel"/>
    <w:tmpl w:val="1ED8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E372FE"/>
    <w:multiLevelType w:val="multilevel"/>
    <w:tmpl w:val="733A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915E6"/>
    <w:multiLevelType w:val="multilevel"/>
    <w:tmpl w:val="9CF26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C0546"/>
    <w:multiLevelType w:val="multilevel"/>
    <w:tmpl w:val="0DC20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AE7A4F"/>
    <w:multiLevelType w:val="multilevel"/>
    <w:tmpl w:val="FF6EC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300A27"/>
    <w:multiLevelType w:val="multilevel"/>
    <w:tmpl w:val="376A4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DB4EC4"/>
    <w:multiLevelType w:val="multilevel"/>
    <w:tmpl w:val="D038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0908B5"/>
    <w:multiLevelType w:val="multilevel"/>
    <w:tmpl w:val="4B0A3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B3C95"/>
    <w:multiLevelType w:val="multilevel"/>
    <w:tmpl w:val="CF62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46541C"/>
    <w:multiLevelType w:val="multilevel"/>
    <w:tmpl w:val="F458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C07E99"/>
    <w:multiLevelType w:val="multilevel"/>
    <w:tmpl w:val="09683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8"/>
  </w:num>
  <w:num w:numId="5">
    <w:abstractNumId w:val="9"/>
  </w:num>
  <w:num w:numId="6">
    <w:abstractNumId w:val="10"/>
  </w:num>
  <w:num w:numId="7">
    <w:abstractNumId w:val="3"/>
  </w:num>
  <w:num w:numId="8">
    <w:abstractNumId w:val="7"/>
  </w:num>
  <w:num w:numId="9">
    <w:abstractNumId w:val="6"/>
  </w:num>
  <w:num w:numId="10">
    <w:abstractNumId w:val="5"/>
  </w:num>
  <w:num w:numId="11">
    <w:abstractNumId w:val="11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66D4"/>
    <w:rsid w:val="00046827"/>
    <w:rsid w:val="0008067B"/>
    <w:rsid w:val="000F2C44"/>
    <w:rsid w:val="00154FBA"/>
    <w:rsid w:val="00173B8A"/>
    <w:rsid w:val="004A742D"/>
    <w:rsid w:val="00526136"/>
    <w:rsid w:val="00634918"/>
    <w:rsid w:val="007559E9"/>
    <w:rsid w:val="009D44E2"/>
    <w:rsid w:val="00B83544"/>
    <w:rsid w:val="00C94148"/>
    <w:rsid w:val="00E323FE"/>
    <w:rsid w:val="00E566D4"/>
    <w:rsid w:val="00FF5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1E48F"/>
  <w15:chartTrackingRefBased/>
  <w15:docId w15:val="{43ED65E0-09CA-48FA-AAA2-117D217B0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566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566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566D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566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566D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566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566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566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566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566D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566D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566D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566D4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566D4"/>
    <w:rPr>
      <w:rFonts w:eastAsiaTheme="majorEastAsia" w:cstheme="majorBidi"/>
      <w:color w:val="2E74B5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566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566D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566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566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566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566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566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566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566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566D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566D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566D4"/>
    <w:rPr>
      <w:i/>
      <w:iCs/>
      <w:color w:val="2E74B5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566D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566D4"/>
    <w:rPr>
      <w:i/>
      <w:iCs/>
      <w:color w:val="2E74B5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566D4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54F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76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41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88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5667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892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6202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92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4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428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Murphydias</dc:creator>
  <cp:keywords/>
  <dc:description/>
  <cp:lastModifiedBy>Fatec</cp:lastModifiedBy>
  <cp:revision>5</cp:revision>
  <dcterms:created xsi:type="dcterms:W3CDTF">2026-03-04T18:10:00Z</dcterms:created>
  <dcterms:modified xsi:type="dcterms:W3CDTF">2026-03-24T16:44:00Z</dcterms:modified>
</cp:coreProperties>
</file>