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top w:space="0" w:sz="0" w:val="nil"/>
          <w:left w:space="0" w:sz="0" w:val="nil"/>
          <w:bottom w:space="0" w:sz="0" w:val="nil"/>
          <w:right w:space="0" w:sz="0" w:val="nil"/>
          <w:between w:space="0" w:sz="0" w:val="nil"/>
        </w:pBdr>
        <w:rPr>
          <w:color w:val="000000"/>
          <w:sz w:val="10"/>
          <w:szCs w:val="10"/>
        </w:rPr>
      </w:pPr>
      <w:r w:rsidDel="00000000" w:rsidR="00000000" w:rsidRPr="00000000">
        <w:rPr>
          <w:rtl w:val="0"/>
        </w:rPr>
      </w:r>
    </w:p>
    <w:tbl>
      <w:tblPr>
        <w:tblStyle w:val="Table1"/>
        <w:tblW w:w="10500.0" w:type="dxa"/>
        <w:jc w:val="center"/>
        <w:tblBorders>
          <w:top w:color="1f497d" w:space="0" w:sz="4" w:val="single"/>
          <w:left w:color="1f497d" w:space="0" w:sz="4" w:val="single"/>
          <w:bottom w:color="1f497d" w:space="0" w:sz="4" w:val="single"/>
          <w:right w:color="1f497d" w:space="0" w:sz="4" w:val="single"/>
          <w:insideH w:color="1f497d" w:space="0" w:sz="4" w:val="single"/>
          <w:insideV w:color="1f497d" w:space="0" w:sz="4" w:val="single"/>
        </w:tblBorders>
        <w:tblLayout w:type="fixed"/>
        <w:tblLook w:val="0400"/>
      </w:tblPr>
      <w:tblGrid>
        <w:gridCol w:w="2265"/>
        <w:gridCol w:w="4410"/>
        <w:gridCol w:w="1395"/>
        <w:gridCol w:w="2430"/>
        <w:tblGridChange w:id="0">
          <w:tblGrid>
            <w:gridCol w:w="2265"/>
            <w:gridCol w:w="4410"/>
            <w:gridCol w:w="1395"/>
            <w:gridCol w:w="2430"/>
          </w:tblGrid>
        </w:tblGridChange>
      </w:tblGrid>
      <w:tr>
        <w:trPr>
          <w:cantSplit w:val="0"/>
          <w:trHeight w:val="526" w:hRule="atLeast"/>
          <w:tblHeader w:val="0"/>
        </w:trPr>
        <w:tc>
          <w:tcPr>
            <w:tcBorders>
              <w:top w:color="1f497d" w:space="0" w:sz="4" w:val="single"/>
              <w:left w:color="1f497d" w:space="0" w:sz="4" w:val="single"/>
              <w:bottom w:color="1f497d" w:space="0" w:sz="4" w:val="single"/>
              <w:right w:color="1f497d" w:space="0" w:sz="4" w:val="single"/>
            </w:tcBorders>
            <w:shd w:fill="f2f2f2" w:val="clear"/>
            <w:vAlign w:val="center"/>
          </w:tcPr>
          <w:p w:rsidR="00000000" w:rsidDel="00000000" w:rsidP="00000000" w:rsidRDefault="00000000" w:rsidRPr="00000000" w14:paraId="00000002">
            <w:pPr>
              <w:pBdr>
                <w:top w:space="0" w:sz="0" w:val="nil"/>
                <w:left w:space="0" w:sz="0" w:val="nil"/>
                <w:bottom w:space="0" w:sz="0" w:val="nil"/>
                <w:right w:space="0" w:sz="0" w:val="nil"/>
                <w:between w:space="0" w:sz="0" w:val="nil"/>
              </w:pBdr>
              <w:jc w:val="center"/>
              <w:rPr>
                <w:b w:val="1"/>
                <w:bCs w:val="1"/>
                <w:color w:val="1f497d"/>
              </w:rPr>
            </w:pPr>
            <w:r w:rsidDel="00000000" w:rsidR="00000000" w:rsidRPr="00000000">
              <w:rPr>
                <w:b w:val="1"/>
                <w:bCs w:val="1"/>
                <w:color w:val="1f497d"/>
                <w:rtl w:val="0"/>
              </w:rPr>
              <w:t xml:space="preserve">Processo Seletivo</w:t>
            </w:r>
          </w:p>
        </w:tc>
        <w:tc>
          <w:tcPr>
            <w:tcBorders>
              <w:top w:color="1f497d" w:space="0" w:sz="4" w:val="single"/>
              <w:left w:color="1f497d" w:space="0" w:sz="4" w:val="single"/>
              <w:bottom w:color="1f497d" w:space="0" w:sz="4" w:val="single"/>
            </w:tcBorders>
            <w:shd w:fill="ffffff" w:val="clear"/>
            <w:vAlign w:val="center"/>
          </w:tcPr>
          <w:p w:rsidR="00000000" w:rsidDel="00000000" w:rsidP="00000000" w:rsidRDefault="00000000" w:rsidRPr="00000000" w14:paraId="00000003">
            <w:pPr>
              <w:pBdr>
                <w:top w:space="0" w:sz="0" w:val="nil"/>
                <w:left w:space="0" w:sz="0" w:val="nil"/>
                <w:bottom w:space="0" w:sz="0" w:val="nil"/>
                <w:right w:space="0" w:sz="0" w:val="nil"/>
                <w:between w:space="0" w:sz="0" w:val="nil"/>
              </w:pBdr>
              <w:rPr>
                <w:color w:val="1f497d"/>
              </w:rPr>
            </w:pPr>
            <w:r w:rsidDel="00000000" w:rsidR="00000000" w:rsidRPr="00000000">
              <w:rPr>
                <w:color w:val="1f497d"/>
                <w:rtl w:val="0"/>
              </w:rPr>
              <w:t xml:space="preserve">02485/2026 - Mentor de Projetos e Pesquisa - Líder Técnico de Inteligência Artificial</w:t>
            </w:r>
          </w:p>
        </w:tc>
        <w:tc>
          <w:tcPr>
            <w:tcBorders>
              <w:top w:color="1f497d" w:space="0" w:sz="4" w:val="single"/>
              <w:left w:color="1f497d" w:space="0" w:sz="4" w:val="single"/>
              <w:bottom w:color="1f497d" w:space="0" w:sz="4" w:val="single"/>
            </w:tcBorders>
            <w:shd w:fill="f2f2f2" w:val="clear"/>
            <w:vAlign w:val="center"/>
          </w:tcPr>
          <w:p w:rsidR="00000000" w:rsidDel="00000000" w:rsidP="00000000" w:rsidRDefault="00000000" w:rsidRPr="00000000" w14:paraId="00000004">
            <w:pPr>
              <w:pBdr>
                <w:top w:space="0" w:sz="0" w:val="nil"/>
                <w:left w:space="0" w:sz="0" w:val="nil"/>
                <w:bottom w:space="0" w:sz="0" w:val="nil"/>
                <w:right w:space="0" w:sz="0" w:val="nil"/>
                <w:between w:space="0" w:sz="0" w:val="nil"/>
              </w:pBdr>
              <w:jc w:val="center"/>
              <w:rPr>
                <w:b w:val="1"/>
                <w:bCs w:val="1"/>
                <w:color w:val="1f497d"/>
              </w:rPr>
            </w:pPr>
            <w:r w:rsidDel="00000000" w:rsidR="00000000" w:rsidRPr="00000000">
              <w:rPr>
                <w:b w:val="1"/>
                <w:bCs w:val="1"/>
                <w:color w:val="1f497d"/>
                <w:rtl w:val="0"/>
              </w:rPr>
              <w:t xml:space="preserve">Etapa</w:t>
            </w:r>
          </w:p>
        </w:tc>
        <w:tc>
          <w:tcPr>
            <w:tcBorders>
              <w:top w:color="1f497d" w:space="0" w:sz="4" w:val="single"/>
              <w:left w:color="1f497d" w:space="0" w:sz="4" w:val="single"/>
              <w:bottom w:color="1f497d" w:space="0" w:sz="4" w:val="single"/>
              <w:right w:color="1f497d" w:space="0" w:sz="4" w:val="single"/>
            </w:tcBorders>
            <w:shd w:fill="ffffff" w:val="clear"/>
            <w:vAlign w:val="center"/>
          </w:tcPr>
          <w:p w:rsidR="00000000" w:rsidDel="00000000" w:rsidP="00000000" w:rsidRDefault="00000000" w:rsidRPr="00000000" w14:paraId="00000005">
            <w:pPr>
              <w:pBdr>
                <w:top w:space="0" w:sz="0" w:val="nil"/>
                <w:left w:space="0" w:sz="0" w:val="nil"/>
                <w:bottom w:space="0" w:sz="0" w:val="nil"/>
                <w:right w:space="0" w:sz="0" w:val="nil"/>
                <w:between w:space="0" w:sz="0" w:val="nil"/>
              </w:pBdr>
              <w:rPr>
                <w:color w:val="1f497d"/>
              </w:rPr>
            </w:pPr>
            <w:r w:rsidDel="00000000" w:rsidR="00000000" w:rsidRPr="00000000">
              <w:rPr>
                <w:color w:val="1f497d"/>
                <w:rtl w:val="0"/>
              </w:rPr>
              <w:t xml:space="preserve">Estudo de caso</w:t>
            </w:r>
          </w:p>
        </w:tc>
      </w:tr>
      <w:tr>
        <w:trPr>
          <w:cantSplit w:val="0"/>
          <w:trHeight w:val="526" w:hRule="atLeast"/>
          <w:tblHeader w:val="0"/>
        </w:trPr>
        <w:tc>
          <w:tcPr>
            <w:tcBorders>
              <w:top w:color="1f497d" w:space="0" w:sz="4" w:val="single"/>
              <w:left w:color="1f497d" w:space="0" w:sz="4" w:val="single"/>
              <w:bottom w:color="1f497d" w:space="0" w:sz="4" w:val="single"/>
              <w:right w:color="1f497d" w:space="0" w:sz="4" w:val="single"/>
            </w:tcBorders>
            <w:shd w:fill="f2f2f2" w:val="clear"/>
            <w:vAlign w:val="center"/>
          </w:tcPr>
          <w:p w:rsidR="00000000" w:rsidDel="00000000" w:rsidP="00000000" w:rsidRDefault="00000000" w:rsidRPr="00000000" w14:paraId="00000006">
            <w:pPr>
              <w:pBdr>
                <w:top w:space="0" w:sz="0" w:val="nil"/>
                <w:left w:space="0" w:sz="0" w:val="nil"/>
                <w:bottom w:space="0" w:sz="0" w:val="nil"/>
                <w:right w:space="0" w:sz="0" w:val="nil"/>
                <w:between w:space="0" w:sz="0" w:val="nil"/>
              </w:pBdr>
              <w:jc w:val="center"/>
              <w:rPr>
                <w:b w:val="1"/>
                <w:bCs w:val="1"/>
                <w:color w:val="1f497d"/>
              </w:rPr>
            </w:pPr>
            <w:r w:rsidDel="00000000" w:rsidR="00000000" w:rsidRPr="00000000">
              <w:rPr>
                <w:b w:val="1"/>
                <w:bCs w:val="1"/>
                <w:color w:val="1f497d"/>
                <w:rtl w:val="0"/>
              </w:rPr>
              <w:t xml:space="preserve">Entidade</w:t>
            </w:r>
          </w:p>
        </w:tc>
        <w:tc>
          <w:tcPr>
            <w:tcBorders>
              <w:top w:color="1f497d" w:space="0" w:sz="4" w:val="single"/>
              <w:left w:color="1f497d" w:space="0" w:sz="4" w:val="single"/>
              <w:bottom w:color="1f497d" w:space="0" w:sz="4" w:val="single"/>
              <w:right w:color="1f497d" w:space="0" w:sz="4" w:val="single"/>
            </w:tcBorders>
            <w:shd w:fill="ffffff" w:val="clear"/>
            <w:vAlign w:val="center"/>
          </w:tcPr>
          <w:p w:rsidR="00000000" w:rsidDel="00000000" w:rsidP="00000000" w:rsidRDefault="00000000" w:rsidRPr="00000000" w14:paraId="00000007">
            <w:pPr>
              <w:pBdr>
                <w:top w:space="0" w:sz="0" w:val="nil"/>
                <w:left w:space="0" w:sz="0" w:val="nil"/>
                <w:bottom w:space="0" w:sz="0" w:val="nil"/>
                <w:right w:space="0" w:sz="0" w:val="nil"/>
                <w:between w:space="0" w:sz="0" w:val="nil"/>
              </w:pBdr>
              <w:rPr>
                <w:color w:val="4f6228"/>
              </w:rPr>
            </w:pPr>
            <w:r w:rsidDel="00000000" w:rsidR="00000000" w:rsidRPr="00000000">
              <w:rPr>
                <w:color w:val="1f497d"/>
                <w:rtl w:val="0"/>
              </w:rPr>
              <w:t xml:space="preserve">Centro Universitário SENAI</w:t>
            </w:r>
            <w:r w:rsidDel="00000000" w:rsidR="00000000" w:rsidRPr="00000000">
              <w:rPr>
                <w:rtl w:val="0"/>
              </w:rPr>
            </w:r>
          </w:p>
        </w:tc>
        <w:tc>
          <w:tcPr>
            <w:tcBorders>
              <w:top w:color="1f497d" w:space="0" w:sz="4" w:val="single"/>
              <w:left w:color="1f497d" w:space="0" w:sz="4" w:val="single"/>
              <w:bottom w:color="1f497d" w:space="0" w:sz="4" w:val="single"/>
              <w:right w:color="1f497d" w:space="0" w:sz="4" w:val="single"/>
            </w:tcBorders>
            <w:shd w:fill="f2f2f2" w:val="clear"/>
            <w:vAlign w:val="center"/>
          </w:tcPr>
          <w:p w:rsidR="00000000" w:rsidDel="00000000" w:rsidP="00000000" w:rsidRDefault="00000000" w:rsidRPr="00000000" w14:paraId="00000008">
            <w:pPr>
              <w:pBdr>
                <w:top w:space="0" w:sz="0" w:val="nil"/>
                <w:left w:space="0" w:sz="0" w:val="nil"/>
                <w:bottom w:space="0" w:sz="0" w:val="nil"/>
                <w:right w:space="0" w:sz="0" w:val="nil"/>
                <w:between w:space="0" w:sz="0" w:val="nil"/>
              </w:pBdr>
              <w:jc w:val="center"/>
              <w:rPr>
                <w:b w:val="1"/>
                <w:bCs w:val="1"/>
                <w:color w:val="1f497d"/>
              </w:rPr>
            </w:pPr>
            <w:r w:rsidDel="00000000" w:rsidR="00000000" w:rsidRPr="00000000">
              <w:rPr>
                <w:b w:val="1"/>
                <w:bCs w:val="1"/>
                <w:color w:val="1f497d"/>
                <w:rtl w:val="0"/>
              </w:rPr>
              <w:t xml:space="preserve">Data</w:t>
            </w:r>
          </w:p>
        </w:tc>
        <w:tc>
          <w:tcPr>
            <w:tcBorders>
              <w:top w:color="1f497d" w:space="0" w:sz="4" w:val="single"/>
              <w:left w:color="1f497d" w:space="0" w:sz="4" w:val="single"/>
              <w:bottom w:color="1f497d" w:space="0" w:sz="4" w:val="single"/>
              <w:right w:color="1f497d" w:space="0" w:sz="4" w:val="single"/>
            </w:tcBorders>
            <w:vAlign w:val="center"/>
          </w:tcPr>
          <w:p w:rsidR="00000000" w:rsidDel="00000000" w:rsidP="00000000" w:rsidRDefault="00000000" w:rsidRPr="00000000" w14:paraId="00000009">
            <w:pPr>
              <w:pBdr>
                <w:top w:space="0" w:sz="0" w:val="nil"/>
                <w:left w:space="0" w:sz="0" w:val="nil"/>
                <w:bottom w:space="0" w:sz="0" w:val="nil"/>
                <w:right w:space="0" w:sz="0" w:val="nil"/>
                <w:between w:space="0" w:sz="0" w:val="nil"/>
              </w:pBdr>
              <w:rPr>
                <w:color w:val="000000"/>
              </w:rPr>
            </w:pPr>
            <w:r w:rsidDel="00000000" w:rsidR="00000000" w:rsidRPr="00000000">
              <w:rPr>
                <w:color w:val="1f497d"/>
                <w:rtl w:val="0"/>
              </w:rPr>
              <w:t xml:space="preserve"> 11/09/2026 </w:t>
            </w:r>
            <w:r w:rsidDel="00000000" w:rsidR="00000000" w:rsidRPr="00000000">
              <w:rPr>
                <w:rtl w:val="0"/>
              </w:rPr>
            </w:r>
          </w:p>
        </w:tc>
      </w:tr>
    </w:tbl>
    <w:p w:rsidR="00000000" w:rsidDel="00000000" w:rsidP="00000000" w:rsidRDefault="00000000" w:rsidRPr="00000000" w14:paraId="0000000A">
      <w:pPr>
        <w:pBdr>
          <w:top w:space="0" w:sz="0" w:val="nil"/>
          <w:left w:space="0" w:sz="0" w:val="nil"/>
          <w:bottom w:space="0" w:sz="0" w:val="nil"/>
          <w:right w:space="0" w:sz="0" w:val="nil"/>
          <w:between w:space="0" w:sz="0" w:val="nil"/>
        </w:pBdr>
        <w:rPr>
          <w:color w:val="000000"/>
          <w:sz w:val="10"/>
          <w:szCs w:val="10"/>
        </w:rPr>
      </w:pPr>
      <w:r w:rsidDel="00000000" w:rsidR="00000000" w:rsidRPr="00000000">
        <w:rPr>
          <w:rtl w:val="0"/>
        </w:rPr>
      </w:r>
    </w:p>
    <w:p w:rsidR="00000000" w:rsidDel="00000000" w:rsidP="00000000" w:rsidRDefault="00000000" w:rsidRPr="00000000" w14:paraId="0000000B">
      <w:pPr>
        <w:pBdr>
          <w:top w:space="0" w:sz="0" w:val="nil"/>
          <w:left w:space="0" w:sz="0" w:val="nil"/>
          <w:bottom w:space="0" w:sz="0" w:val="nil"/>
          <w:right w:space="0" w:sz="0" w:val="nil"/>
          <w:between w:space="0" w:sz="0" w:val="nil"/>
        </w:pBdr>
        <w:rPr>
          <w:color w:val="000000"/>
          <w:sz w:val="10"/>
          <w:szCs w:val="10"/>
        </w:rPr>
      </w:pPr>
      <w:r w:rsidDel="00000000" w:rsidR="00000000" w:rsidRPr="00000000">
        <w:rPr>
          <w:rtl w:val="0"/>
        </w:rPr>
      </w:r>
    </w:p>
    <w:p w:rsidR="00000000" w:rsidDel="00000000" w:rsidP="00000000" w:rsidRDefault="00000000" w:rsidRPr="00000000" w14:paraId="0000000C">
      <w:pPr>
        <w:pBdr>
          <w:top w:space="0" w:sz="0" w:val="nil"/>
          <w:left w:space="0" w:sz="0" w:val="nil"/>
          <w:bottom w:space="0" w:sz="0" w:val="nil"/>
          <w:right w:space="0" w:sz="0" w:val="nil"/>
          <w:between w:space="0" w:sz="0" w:val="nil"/>
        </w:pBdr>
        <w:rPr>
          <w:color w:val="000000"/>
        </w:rPr>
      </w:pPr>
      <w:r w:rsidDel="00000000" w:rsidR="00000000" w:rsidRPr="00000000">
        <w:rPr>
          <w:color w:val="000000"/>
          <w:rtl w:val="0"/>
        </w:rPr>
        <w:t xml:space="preserve">Dados a serem preenchidos pelo Candidato(a):</w:t>
      </w:r>
    </w:p>
    <w:p w:rsidR="00000000" w:rsidDel="00000000" w:rsidP="00000000" w:rsidRDefault="00000000" w:rsidRPr="00000000" w14:paraId="0000000D">
      <w:pPr>
        <w:pBdr>
          <w:top w:space="0" w:sz="0" w:val="nil"/>
          <w:left w:space="0" w:sz="0" w:val="nil"/>
          <w:bottom w:space="0" w:sz="0" w:val="nil"/>
          <w:right w:space="0" w:sz="0" w:val="nil"/>
          <w:between w:space="0" w:sz="0" w:val="nil"/>
        </w:pBdr>
        <w:rPr>
          <w:color w:val="000000"/>
          <w:sz w:val="10"/>
          <w:szCs w:val="10"/>
        </w:rPr>
      </w:pPr>
      <w:r w:rsidDel="00000000" w:rsidR="00000000" w:rsidRPr="00000000">
        <w:rPr>
          <w:rtl w:val="0"/>
        </w:rPr>
      </w:r>
    </w:p>
    <w:tbl>
      <w:tblPr>
        <w:tblStyle w:val="Table2"/>
        <w:tblW w:w="10500.0" w:type="dxa"/>
        <w:jc w:val="center"/>
        <w:tblBorders>
          <w:top w:color="1f497d" w:space="0" w:sz="4" w:val="single"/>
          <w:left w:color="1f497d" w:space="0" w:sz="4" w:val="single"/>
          <w:bottom w:color="1f497d" w:space="0" w:sz="4" w:val="single"/>
          <w:right w:color="1f497d" w:space="0" w:sz="4" w:val="single"/>
          <w:insideH w:color="1f497d" w:space="0" w:sz="4" w:val="single"/>
          <w:insideV w:color="1f497d" w:space="0" w:sz="4" w:val="single"/>
        </w:tblBorders>
        <w:tblLayout w:type="fixed"/>
        <w:tblLook w:val="0400"/>
      </w:tblPr>
      <w:tblGrid>
        <w:gridCol w:w="2265"/>
        <w:gridCol w:w="4410"/>
        <w:gridCol w:w="1395"/>
        <w:gridCol w:w="2430"/>
        <w:tblGridChange w:id="0">
          <w:tblGrid>
            <w:gridCol w:w="2265"/>
            <w:gridCol w:w="4410"/>
            <w:gridCol w:w="1395"/>
            <w:gridCol w:w="2430"/>
          </w:tblGrid>
        </w:tblGridChange>
      </w:tblGrid>
      <w:tr>
        <w:trPr>
          <w:cantSplit w:val="0"/>
          <w:trHeight w:val="526" w:hRule="atLeast"/>
          <w:tblHeader w:val="0"/>
        </w:trPr>
        <w:tc>
          <w:tcPr>
            <w:tcBorders>
              <w:top w:color="1f497d" w:space="0" w:sz="4" w:val="single"/>
              <w:left w:color="1f497d" w:space="0" w:sz="4" w:val="single"/>
              <w:bottom w:color="1f497d" w:space="0" w:sz="4" w:val="single"/>
              <w:right w:color="1f497d" w:space="0" w:sz="4" w:val="single"/>
            </w:tcBorders>
            <w:shd w:fill="f2f2f2" w:val="clear"/>
            <w:vAlign w:val="center"/>
          </w:tcPr>
          <w:p w:rsidR="00000000" w:rsidDel="00000000" w:rsidP="00000000" w:rsidRDefault="00000000" w:rsidRPr="00000000" w14:paraId="0000000E">
            <w:pPr>
              <w:pBdr>
                <w:top w:space="0" w:sz="0" w:val="nil"/>
                <w:left w:space="0" w:sz="0" w:val="nil"/>
                <w:bottom w:space="0" w:sz="0" w:val="nil"/>
                <w:right w:space="0" w:sz="0" w:val="nil"/>
                <w:between w:space="0" w:sz="0" w:val="nil"/>
              </w:pBdr>
              <w:jc w:val="center"/>
              <w:rPr>
                <w:b w:val="1"/>
                <w:bCs w:val="1"/>
                <w:color w:val="1f497d"/>
              </w:rPr>
            </w:pPr>
            <w:r w:rsidDel="00000000" w:rsidR="00000000" w:rsidRPr="00000000">
              <w:rPr>
                <w:b w:val="1"/>
                <w:bCs w:val="1"/>
                <w:color w:val="1f497d"/>
                <w:rtl w:val="0"/>
              </w:rPr>
              <w:t xml:space="preserve">Nome Completo</w:t>
            </w:r>
          </w:p>
        </w:tc>
        <w:tc>
          <w:tcPr>
            <w:gridSpan w:val="3"/>
            <w:tcBorders>
              <w:top w:color="1f497d" w:space="0" w:sz="4" w:val="single"/>
              <w:left w:color="1f497d" w:space="0" w:sz="4" w:val="single"/>
              <w:bottom w:color="1f497d" w:space="0" w:sz="4" w:val="single"/>
              <w:right w:color="1f497d" w:space="0" w:sz="4" w:val="single"/>
            </w:tcBorders>
            <w:shd w:fill="ffffff" w:val="clear"/>
            <w:vAlign w:val="center"/>
          </w:tcPr>
          <w:p w:rsidR="00000000" w:rsidDel="00000000" w:rsidP="00000000" w:rsidRDefault="00000000" w:rsidRPr="00000000" w14:paraId="0000000F">
            <w:pPr>
              <w:rPr/>
            </w:pPr>
            <w:r w:rsidDel="00000000" w:rsidR="00000000" w:rsidRPr="00000000">
              <w:rPr>
                <w:rtl w:val="0"/>
              </w:rPr>
              <w:t xml:space="preserve">Enzo Nicolás Spotorno Bieger</w:t>
            </w:r>
          </w:p>
        </w:tc>
      </w:tr>
      <w:tr>
        <w:trPr>
          <w:cantSplit w:val="0"/>
          <w:trHeight w:val="526" w:hRule="atLeast"/>
          <w:tblHeader w:val="0"/>
        </w:trPr>
        <w:tc>
          <w:tcPr>
            <w:tcBorders>
              <w:top w:color="1f497d" w:space="0" w:sz="4" w:val="single"/>
              <w:left w:color="1f497d" w:space="0" w:sz="4" w:val="single"/>
              <w:bottom w:color="1f497d" w:space="0" w:sz="4" w:val="single"/>
              <w:right w:color="1f497d" w:space="0" w:sz="4" w:val="single"/>
            </w:tcBorders>
            <w:shd w:fill="f2f2f2" w:val="clear"/>
            <w:vAlign w:val="center"/>
          </w:tcPr>
          <w:p w:rsidR="00000000" w:rsidDel="00000000" w:rsidP="00000000" w:rsidRDefault="00000000" w:rsidRPr="00000000" w14:paraId="00000012">
            <w:pPr>
              <w:pBdr>
                <w:top w:space="0" w:sz="0" w:val="nil"/>
                <w:left w:space="0" w:sz="0" w:val="nil"/>
                <w:bottom w:space="0" w:sz="0" w:val="nil"/>
                <w:right w:space="0" w:sz="0" w:val="nil"/>
                <w:between w:space="0" w:sz="0" w:val="nil"/>
              </w:pBdr>
              <w:jc w:val="center"/>
              <w:rPr>
                <w:b w:val="1"/>
                <w:bCs w:val="1"/>
                <w:color w:val="1f497d"/>
              </w:rPr>
            </w:pPr>
            <w:r w:rsidDel="00000000" w:rsidR="00000000" w:rsidRPr="00000000">
              <w:rPr>
                <w:b w:val="1"/>
                <w:bCs w:val="1"/>
                <w:color w:val="1f497d"/>
                <w:rtl w:val="0"/>
              </w:rPr>
              <w:t xml:space="preserve">E-mail</w:t>
            </w:r>
          </w:p>
        </w:tc>
        <w:tc>
          <w:tcPr>
            <w:tcBorders>
              <w:top w:color="1f497d" w:space="0" w:sz="4" w:val="single"/>
              <w:left w:color="1f497d" w:space="0" w:sz="4" w:val="single"/>
              <w:bottom w:color="1f497d" w:space="0" w:sz="4" w:val="single"/>
              <w:right w:color="1f497d" w:space="0" w:sz="4" w:val="single"/>
            </w:tcBorders>
            <w:shd w:fill="ffffff" w:val="clear"/>
            <w:vAlign w:val="center"/>
          </w:tcPr>
          <w:p w:rsidR="00000000" w:rsidDel="00000000" w:rsidP="00000000" w:rsidRDefault="00000000" w:rsidRPr="00000000" w14:paraId="00000013">
            <w:pPr>
              <w:rPr/>
            </w:pPr>
            <w:r w:rsidDel="00000000" w:rsidR="00000000" w:rsidRPr="00000000">
              <w:rPr>
                <w:rtl w:val="0"/>
              </w:rPr>
              <w:t xml:space="preserve">enzonsb@gmail.com</w:t>
            </w:r>
          </w:p>
        </w:tc>
        <w:tc>
          <w:tcPr>
            <w:tcBorders>
              <w:top w:color="1f497d" w:space="0" w:sz="4" w:val="single"/>
              <w:left w:color="1f497d" w:space="0" w:sz="4" w:val="single"/>
              <w:bottom w:color="1f497d" w:space="0" w:sz="4" w:val="single"/>
              <w:right w:color="1f497d" w:space="0" w:sz="4" w:val="single"/>
            </w:tcBorders>
            <w:shd w:fill="f2f2f2" w:val="clear"/>
            <w:vAlign w:val="center"/>
          </w:tcPr>
          <w:p w:rsidR="00000000" w:rsidDel="00000000" w:rsidP="00000000" w:rsidRDefault="00000000" w:rsidRPr="00000000" w14:paraId="00000014">
            <w:pPr>
              <w:pBdr>
                <w:top w:space="0" w:sz="0" w:val="nil"/>
                <w:left w:space="0" w:sz="0" w:val="nil"/>
                <w:bottom w:space="0" w:sz="0" w:val="nil"/>
                <w:right w:space="0" w:sz="0" w:val="nil"/>
                <w:between w:space="0" w:sz="0" w:val="nil"/>
              </w:pBdr>
              <w:jc w:val="center"/>
              <w:rPr>
                <w:b w:val="1"/>
                <w:bCs w:val="1"/>
                <w:color w:val="1f497d"/>
              </w:rPr>
            </w:pPr>
            <w:r w:rsidDel="00000000" w:rsidR="00000000" w:rsidRPr="00000000">
              <w:rPr>
                <w:b w:val="1"/>
                <w:bCs w:val="1"/>
                <w:color w:val="1f497d"/>
                <w:rtl w:val="0"/>
              </w:rPr>
              <w:t xml:space="preserve">CPF</w:t>
            </w:r>
          </w:p>
        </w:tc>
        <w:tc>
          <w:tcPr>
            <w:tcBorders>
              <w:top w:color="1f497d" w:space="0" w:sz="4" w:val="single"/>
              <w:left w:color="1f497d" w:space="0" w:sz="4" w:val="single"/>
              <w:bottom w:color="1f497d" w:space="0" w:sz="4" w:val="single"/>
              <w:right w:color="1f497d" w:space="0" w:sz="4" w:val="single"/>
            </w:tcBorders>
            <w:vAlign w:val="center"/>
          </w:tcPr>
          <w:p w:rsidR="00000000" w:rsidDel="00000000" w:rsidP="00000000" w:rsidRDefault="00000000" w:rsidRPr="00000000" w14:paraId="00000015">
            <w:pPr>
              <w:rPr/>
            </w:pPr>
            <w:r w:rsidDel="00000000" w:rsidR="00000000" w:rsidRPr="00000000">
              <w:rPr>
                <w:rtl w:val="0"/>
              </w:rPr>
              <w:t xml:space="preserve">800.235.429-00</w:t>
            </w:r>
          </w:p>
        </w:tc>
      </w:tr>
    </w:tbl>
    <w:p w:rsidR="00000000" w:rsidDel="00000000" w:rsidP="00000000" w:rsidRDefault="00000000" w:rsidRPr="00000000" w14:paraId="00000016">
      <w:pPr>
        <w:pBdr>
          <w:top w:space="0" w:sz="0" w:val="nil"/>
          <w:left w:space="0" w:sz="0" w:val="nil"/>
          <w:bottom w:space="0" w:sz="0" w:val="nil"/>
          <w:right w:space="0" w:sz="0" w:val="nil"/>
          <w:between w:space="0" w:sz="0" w:val="nil"/>
        </w:pBdr>
        <w:rPr>
          <w:color w:val="000000"/>
          <w:sz w:val="10"/>
          <w:szCs w:val="10"/>
        </w:rPr>
      </w:pPr>
      <w:r w:rsidDel="00000000" w:rsidR="00000000" w:rsidRPr="00000000">
        <w:rPr>
          <w:rtl w:val="0"/>
        </w:rPr>
      </w:r>
    </w:p>
    <w:p w:rsidR="00000000" w:rsidDel="00000000" w:rsidP="00000000" w:rsidRDefault="00000000" w:rsidRPr="00000000" w14:paraId="00000017">
      <w:pPr>
        <w:pBdr>
          <w:top w:space="0" w:sz="0" w:val="nil"/>
          <w:left w:space="0" w:sz="0" w:val="nil"/>
          <w:bottom w:space="0" w:sz="0" w:val="nil"/>
          <w:right w:space="0" w:sz="0" w:val="nil"/>
          <w:between w:space="0" w:sz="0" w:val="nil"/>
        </w:pBdr>
        <w:rPr>
          <w:color w:val="000000"/>
          <w:sz w:val="10"/>
          <w:szCs w:val="10"/>
        </w:rPr>
      </w:pPr>
      <w:r w:rsidDel="00000000" w:rsidR="00000000" w:rsidRPr="00000000">
        <w:rPr>
          <w:rtl w:val="0"/>
        </w:rPr>
      </w:r>
    </w:p>
    <w:p w:rsidR="00000000" w:rsidDel="00000000" w:rsidP="00000000" w:rsidRDefault="00000000" w:rsidRPr="00000000" w14:paraId="00000018">
      <w:pPr>
        <w:pBdr>
          <w:top w:space="0" w:sz="0" w:val="nil"/>
          <w:left w:space="0" w:sz="0" w:val="nil"/>
          <w:bottom w:space="0" w:sz="0" w:val="nil"/>
          <w:right w:space="0" w:sz="0" w:val="nil"/>
          <w:between w:space="0" w:sz="0" w:val="nil"/>
        </w:pBdr>
        <w:rPr>
          <w:color w:val="000000"/>
          <w:sz w:val="28"/>
          <w:szCs w:val="28"/>
        </w:rPr>
      </w:pPr>
      <w:r w:rsidDel="00000000" w:rsidR="00000000" w:rsidRPr="00000000">
        <w:rPr>
          <w:rtl w:val="0"/>
        </w:rPr>
      </w:r>
    </w:p>
    <w:p w:rsidR="00000000" w:rsidDel="00000000" w:rsidP="00000000" w:rsidRDefault="00000000" w:rsidRPr="00000000" w14:paraId="00000019">
      <w:pPr>
        <w:pBdr>
          <w:top w:space="0" w:sz="0" w:val="nil"/>
          <w:left w:space="0" w:sz="0" w:val="nil"/>
          <w:bottom w:space="0" w:sz="0" w:val="nil"/>
          <w:right w:space="0" w:sz="0" w:val="nil"/>
          <w:between w:space="0" w:sz="0" w:val="nil"/>
        </w:pBdr>
        <w:ind w:left="141" w:right="123" w:firstLine="0"/>
        <w:rPr>
          <w:color w:val="000000"/>
        </w:rPr>
      </w:pPr>
      <w:r w:rsidDel="00000000" w:rsidR="00000000" w:rsidRPr="00000000">
        <w:rPr>
          <w:color w:val="000000"/>
          <w:rtl w:val="0"/>
        </w:rPr>
        <w:t xml:space="preserve">Olá, candidato (a)!</w:t>
      </w:r>
    </w:p>
    <w:p w:rsidR="00000000" w:rsidDel="00000000" w:rsidP="00000000" w:rsidRDefault="00000000" w:rsidRPr="00000000" w14:paraId="0000001A">
      <w:pPr>
        <w:pBdr>
          <w:top w:space="0" w:sz="0" w:val="nil"/>
          <w:left w:space="0" w:sz="0" w:val="nil"/>
          <w:bottom w:space="0" w:sz="0" w:val="nil"/>
          <w:right w:space="0" w:sz="0" w:val="nil"/>
          <w:between w:space="0" w:sz="0" w:val="nil"/>
        </w:pBdr>
        <w:ind w:left="141" w:right="123" w:firstLine="0"/>
        <w:rPr>
          <w:color w:val="000000"/>
        </w:rPr>
      </w:pPr>
      <w:r w:rsidDel="00000000" w:rsidR="00000000" w:rsidRPr="00000000">
        <w:rPr>
          <w:rtl w:val="0"/>
        </w:rPr>
      </w:r>
    </w:p>
    <w:p w:rsidR="00000000" w:rsidDel="00000000" w:rsidP="00000000" w:rsidRDefault="00000000" w:rsidRPr="00000000" w14:paraId="0000001B">
      <w:pPr>
        <w:pBdr>
          <w:top w:space="0" w:sz="0" w:val="nil"/>
          <w:left w:space="0" w:sz="0" w:val="nil"/>
          <w:bottom w:space="0" w:sz="0" w:val="nil"/>
          <w:right w:space="0" w:sz="0" w:val="nil"/>
          <w:between w:space="0" w:sz="0" w:val="nil"/>
        </w:pBdr>
        <w:ind w:left="141" w:right="123" w:firstLine="0"/>
        <w:rPr>
          <w:color w:val="000000"/>
        </w:rPr>
      </w:pPr>
      <w:r w:rsidDel="00000000" w:rsidR="00000000" w:rsidRPr="00000000">
        <w:rPr>
          <w:color w:val="000000"/>
          <w:rtl w:val="0"/>
        </w:rPr>
        <w:t xml:space="preserve">Seja bem-vindo à etapa prática do processo seletivo 02485/2026 - Mentor de Projetos e Pesquisa - Líder Técnico de Inteligência Artificial – Florianópolis/SC.</w:t>
      </w:r>
    </w:p>
    <w:p w:rsidR="00000000" w:rsidDel="00000000" w:rsidP="00000000" w:rsidRDefault="00000000" w:rsidRPr="00000000" w14:paraId="0000001C">
      <w:pPr>
        <w:pBdr>
          <w:top w:space="0" w:sz="0" w:val="nil"/>
          <w:left w:space="0" w:sz="0" w:val="nil"/>
          <w:bottom w:space="0" w:sz="0" w:val="nil"/>
          <w:right w:space="0" w:sz="0" w:val="nil"/>
          <w:between w:space="0" w:sz="0" w:val="nil"/>
        </w:pBdr>
        <w:ind w:left="141" w:right="123" w:firstLine="0"/>
        <w:rPr>
          <w:color w:val="000000"/>
        </w:rPr>
      </w:pPr>
      <w:r w:rsidDel="00000000" w:rsidR="00000000" w:rsidRPr="00000000">
        <w:rPr>
          <w:rtl w:val="0"/>
        </w:rPr>
      </w:r>
    </w:p>
    <w:p w:rsidR="00000000" w:rsidDel="00000000" w:rsidP="00000000" w:rsidRDefault="00000000" w:rsidRPr="00000000" w14:paraId="0000001D">
      <w:pPr>
        <w:pBdr>
          <w:top w:space="0" w:sz="0" w:val="nil"/>
          <w:left w:space="0" w:sz="0" w:val="nil"/>
          <w:bottom w:space="0" w:sz="0" w:val="nil"/>
          <w:right w:space="0" w:sz="0" w:val="nil"/>
          <w:between w:space="0" w:sz="0" w:val="nil"/>
        </w:pBdr>
        <w:ind w:left="141" w:right="123" w:firstLine="0"/>
        <w:jc w:val="both"/>
        <w:rPr>
          <w:color w:val="000000"/>
        </w:rPr>
      </w:pPr>
      <w:r w:rsidDel="00000000" w:rsidR="00000000" w:rsidRPr="00000000">
        <w:rPr>
          <w:b w:val="1"/>
          <w:bCs w:val="1"/>
          <w:color w:val="000000"/>
          <w:rtl w:val="0"/>
        </w:rPr>
        <w:t xml:space="preserve">Informações Importantes</w:t>
      </w:r>
      <w:r w:rsidDel="00000000" w:rsidR="00000000" w:rsidRPr="00000000">
        <w:rPr>
          <w:color w:val="000000"/>
          <w:rtl w:val="0"/>
        </w:rPr>
        <w:t xml:space="preserve">:</w:t>
      </w:r>
    </w:p>
    <w:p w:rsidR="00000000" w:rsidDel="00000000" w:rsidP="00000000" w:rsidRDefault="00000000" w:rsidRPr="00000000" w14:paraId="0000001E">
      <w:pPr>
        <w:numPr>
          <w:ilvl w:val="0"/>
          <w:numId w:val="1"/>
        </w:numPr>
        <w:pBdr>
          <w:top w:space="0" w:sz="0" w:val="nil"/>
          <w:left w:space="0" w:sz="0" w:val="nil"/>
          <w:bottom w:space="0" w:sz="0" w:val="nil"/>
          <w:right w:space="0" w:sz="0" w:val="nil"/>
          <w:between w:space="0" w:sz="0" w:val="nil"/>
        </w:pBdr>
        <w:ind w:left="720" w:right="123" w:hanging="360"/>
        <w:jc w:val="both"/>
        <w:rPr/>
      </w:pPr>
      <w:r w:rsidDel="00000000" w:rsidR="00000000" w:rsidRPr="00000000">
        <w:rPr>
          <w:color w:val="000000"/>
          <w:rtl w:val="0"/>
        </w:rPr>
        <w:t xml:space="preserve">A prova online poderá ser realizada de qualquer computador com acesso à internet;</w:t>
      </w:r>
      <w:r w:rsidDel="00000000" w:rsidR="00000000" w:rsidRPr="00000000">
        <w:rPr>
          <w:rtl w:val="0"/>
        </w:rPr>
      </w:r>
    </w:p>
    <w:p w:rsidR="00000000" w:rsidDel="00000000" w:rsidP="00000000" w:rsidRDefault="00000000" w:rsidRPr="00000000" w14:paraId="0000001F">
      <w:pPr>
        <w:numPr>
          <w:ilvl w:val="0"/>
          <w:numId w:val="1"/>
        </w:numPr>
        <w:pBdr>
          <w:top w:space="0" w:sz="0" w:val="nil"/>
          <w:left w:space="0" w:sz="0" w:val="nil"/>
          <w:bottom w:space="0" w:sz="0" w:val="nil"/>
          <w:right w:space="0" w:sz="0" w:val="nil"/>
          <w:between w:space="0" w:sz="0" w:val="nil"/>
        </w:pBdr>
        <w:ind w:left="720" w:right="123" w:hanging="360"/>
        <w:jc w:val="both"/>
        <w:rPr/>
      </w:pPr>
      <w:r w:rsidDel="00000000" w:rsidR="00000000" w:rsidRPr="00000000">
        <w:rPr>
          <w:color w:val="000000"/>
          <w:rtl w:val="0"/>
        </w:rPr>
        <w:t xml:space="preserve">Você terá até o dia 13/09/2026 às 17h para o desenvolvimento e envio da resolução;</w:t>
      </w:r>
      <w:r w:rsidDel="00000000" w:rsidR="00000000" w:rsidRPr="00000000">
        <w:rPr>
          <w:rtl w:val="0"/>
        </w:rPr>
      </w:r>
    </w:p>
    <w:p w:rsidR="00000000" w:rsidDel="00000000" w:rsidP="00000000" w:rsidRDefault="00000000" w:rsidRPr="00000000" w14:paraId="00000020">
      <w:pPr>
        <w:numPr>
          <w:ilvl w:val="0"/>
          <w:numId w:val="1"/>
        </w:numPr>
        <w:pBdr>
          <w:top w:space="0" w:sz="0" w:val="nil"/>
          <w:left w:space="0" w:sz="0" w:val="nil"/>
          <w:bottom w:space="0" w:sz="0" w:val="nil"/>
          <w:right w:space="0" w:sz="0" w:val="nil"/>
          <w:between w:space="0" w:sz="0" w:val="nil"/>
        </w:pBdr>
        <w:ind w:left="720" w:right="123" w:hanging="360"/>
        <w:jc w:val="both"/>
        <w:rPr/>
      </w:pPr>
      <w:r w:rsidDel="00000000" w:rsidR="00000000" w:rsidRPr="00000000">
        <w:rPr>
          <w:color w:val="000000"/>
          <w:rtl w:val="0"/>
        </w:rPr>
        <w:t xml:space="preserve">Você deve anexar a sua resolução no link disponibilizado por e-mail;</w:t>
      </w:r>
      <w:r w:rsidDel="00000000" w:rsidR="00000000" w:rsidRPr="00000000">
        <w:rPr>
          <w:rtl w:val="0"/>
        </w:rPr>
      </w:r>
    </w:p>
    <w:p w:rsidR="00000000" w:rsidDel="00000000" w:rsidP="00000000" w:rsidRDefault="00000000" w:rsidRPr="00000000" w14:paraId="00000021">
      <w:pPr>
        <w:numPr>
          <w:ilvl w:val="0"/>
          <w:numId w:val="1"/>
        </w:numPr>
        <w:pBdr>
          <w:top w:space="0" w:sz="0" w:val="nil"/>
          <w:left w:space="0" w:sz="0" w:val="nil"/>
          <w:bottom w:space="0" w:sz="0" w:val="nil"/>
          <w:right w:space="0" w:sz="0" w:val="nil"/>
          <w:between w:space="0" w:sz="0" w:val="nil"/>
        </w:pBdr>
        <w:ind w:left="720" w:right="123" w:hanging="360"/>
        <w:jc w:val="both"/>
        <w:rPr/>
      </w:pPr>
      <w:r w:rsidDel="00000000" w:rsidR="00000000" w:rsidRPr="00000000">
        <w:rPr>
          <w:color w:val="000000"/>
          <w:rtl w:val="0"/>
        </w:rPr>
        <w:t xml:space="preserve">O arquivo deve estar nomeado com seu nome completo;</w:t>
      </w:r>
      <w:r w:rsidDel="00000000" w:rsidR="00000000" w:rsidRPr="00000000">
        <w:rPr>
          <w:rtl w:val="0"/>
        </w:rPr>
      </w:r>
    </w:p>
    <w:p w:rsidR="00000000" w:rsidDel="00000000" w:rsidP="00000000" w:rsidRDefault="00000000" w:rsidRPr="00000000" w14:paraId="00000022">
      <w:pPr>
        <w:numPr>
          <w:ilvl w:val="0"/>
          <w:numId w:val="1"/>
        </w:numPr>
        <w:pBdr>
          <w:top w:space="0" w:sz="0" w:val="nil"/>
          <w:left w:space="0" w:sz="0" w:val="nil"/>
          <w:bottom w:space="0" w:sz="0" w:val="nil"/>
          <w:right w:space="0" w:sz="0" w:val="nil"/>
          <w:between w:space="0" w:sz="0" w:val="nil"/>
        </w:pBdr>
        <w:ind w:left="720" w:right="123" w:hanging="360"/>
        <w:jc w:val="both"/>
        <w:rPr/>
      </w:pPr>
      <w:r w:rsidDel="00000000" w:rsidR="00000000" w:rsidRPr="00000000">
        <w:rPr>
          <w:color w:val="000000"/>
          <w:rtl w:val="0"/>
        </w:rPr>
        <w:t xml:space="preserve">No dia 17/09/2026 acontecerá a entrevista individual complementar, os horários serão disponibilizados via errata após a finalização do prazo de envio do estudo de caso; A comprovação dos conhecimentos, será realizada também na </w:t>
      </w:r>
      <w:r w:rsidDel="00000000" w:rsidR="00000000" w:rsidRPr="00000000">
        <w:rPr>
          <w:rtl w:val="0"/>
        </w:rPr>
        <w:t xml:space="preserve">entrevista</w:t>
      </w:r>
      <w:r w:rsidDel="00000000" w:rsidR="00000000" w:rsidRPr="00000000">
        <w:rPr>
          <w:color w:val="000000"/>
          <w:rtl w:val="0"/>
        </w:rPr>
        <w:t xml:space="preserve">;</w:t>
      </w:r>
      <w:r w:rsidDel="00000000" w:rsidR="00000000" w:rsidRPr="00000000">
        <w:rPr>
          <w:rtl w:val="0"/>
        </w:rPr>
      </w:r>
    </w:p>
    <w:p w:rsidR="00000000" w:rsidDel="00000000" w:rsidP="00000000" w:rsidRDefault="00000000" w:rsidRPr="00000000" w14:paraId="00000023">
      <w:pPr>
        <w:numPr>
          <w:ilvl w:val="0"/>
          <w:numId w:val="1"/>
        </w:numPr>
        <w:pBdr>
          <w:top w:space="0" w:sz="0" w:val="nil"/>
          <w:left w:space="0" w:sz="0" w:val="nil"/>
          <w:bottom w:space="0" w:sz="0" w:val="nil"/>
          <w:right w:space="0" w:sz="0" w:val="nil"/>
          <w:between w:space="0" w:sz="0" w:val="nil"/>
        </w:pBdr>
        <w:ind w:left="720" w:right="123" w:hanging="360"/>
        <w:jc w:val="both"/>
        <w:rPr/>
      </w:pPr>
      <w:r w:rsidDel="00000000" w:rsidR="00000000" w:rsidRPr="00000000">
        <w:rPr>
          <w:color w:val="000000"/>
          <w:rtl w:val="0"/>
        </w:rPr>
        <w:t xml:space="preserve">A participação da entrevista está condicionada ao envio da resolução do estudo de caso;</w:t>
      </w:r>
      <w:r w:rsidDel="00000000" w:rsidR="00000000" w:rsidRPr="00000000">
        <w:rPr>
          <w:rtl w:val="0"/>
        </w:rPr>
      </w:r>
    </w:p>
    <w:p w:rsidR="00000000" w:rsidDel="00000000" w:rsidP="00000000" w:rsidRDefault="00000000" w:rsidRPr="00000000" w14:paraId="00000024">
      <w:pPr>
        <w:numPr>
          <w:ilvl w:val="0"/>
          <w:numId w:val="1"/>
        </w:numPr>
        <w:pBdr>
          <w:top w:space="0" w:sz="0" w:val="nil"/>
          <w:left w:space="0" w:sz="0" w:val="nil"/>
          <w:bottom w:space="0" w:sz="0" w:val="nil"/>
          <w:right w:space="0" w:sz="0" w:val="nil"/>
          <w:between w:space="0" w:sz="0" w:val="nil"/>
        </w:pBdr>
        <w:ind w:left="720" w:right="123" w:hanging="360"/>
        <w:jc w:val="both"/>
        <w:rPr/>
      </w:pPr>
      <w:r w:rsidDel="00000000" w:rsidR="00000000" w:rsidRPr="00000000">
        <w:rPr>
          <w:color w:val="000000"/>
          <w:rtl w:val="0"/>
        </w:rPr>
        <w:t xml:space="preserve">O estudo de caso não poderá ser realizada por celulares ou tablets;</w:t>
      </w:r>
      <w:r w:rsidDel="00000000" w:rsidR="00000000" w:rsidRPr="00000000">
        <w:rPr>
          <w:rtl w:val="0"/>
        </w:rPr>
      </w:r>
    </w:p>
    <w:p w:rsidR="00000000" w:rsidDel="00000000" w:rsidP="00000000" w:rsidRDefault="00000000" w:rsidRPr="00000000" w14:paraId="00000025">
      <w:pPr>
        <w:numPr>
          <w:ilvl w:val="0"/>
          <w:numId w:val="1"/>
        </w:numPr>
        <w:pBdr>
          <w:top w:space="0" w:sz="0" w:val="nil"/>
          <w:left w:space="0" w:sz="0" w:val="nil"/>
          <w:bottom w:space="0" w:sz="0" w:val="nil"/>
          <w:right w:space="0" w:sz="0" w:val="nil"/>
          <w:between w:space="0" w:sz="0" w:val="nil"/>
        </w:pBdr>
        <w:ind w:left="720" w:right="123" w:hanging="360"/>
        <w:jc w:val="both"/>
        <w:rPr/>
      </w:pPr>
      <w:r w:rsidDel="00000000" w:rsidR="00000000" w:rsidRPr="00000000">
        <w:rPr>
          <w:color w:val="000000"/>
          <w:rtl w:val="0"/>
        </w:rPr>
        <w:t xml:space="preserve">Não nos responsabilizamos por problemas de instabilidade de internet;</w:t>
      </w:r>
      <w:r w:rsidDel="00000000" w:rsidR="00000000" w:rsidRPr="00000000">
        <w:rPr>
          <w:rtl w:val="0"/>
        </w:rPr>
      </w:r>
    </w:p>
    <w:p w:rsidR="00000000" w:rsidDel="00000000" w:rsidP="00000000" w:rsidRDefault="00000000" w:rsidRPr="00000000" w14:paraId="00000026">
      <w:pPr>
        <w:numPr>
          <w:ilvl w:val="0"/>
          <w:numId w:val="1"/>
        </w:numPr>
        <w:pBdr>
          <w:top w:space="0" w:sz="0" w:val="nil"/>
          <w:left w:space="0" w:sz="0" w:val="nil"/>
          <w:bottom w:space="0" w:sz="0" w:val="nil"/>
          <w:right w:space="0" w:sz="0" w:val="nil"/>
          <w:between w:space="0" w:sz="0" w:val="nil"/>
        </w:pBdr>
        <w:ind w:left="720" w:right="123" w:hanging="360"/>
        <w:jc w:val="both"/>
        <w:rPr/>
      </w:pPr>
      <w:r w:rsidDel="00000000" w:rsidR="00000000" w:rsidRPr="00000000">
        <w:rPr>
          <w:color w:val="000000"/>
          <w:rtl w:val="0"/>
        </w:rPr>
        <w:t xml:space="preserve">O aceite na agenda reforça o consenso do candidato sobre os critérios de avaliação e participação;</w:t>
      </w:r>
      <w:r w:rsidDel="00000000" w:rsidR="00000000" w:rsidRPr="00000000">
        <w:rPr>
          <w:rtl w:val="0"/>
        </w:rPr>
      </w:r>
    </w:p>
    <w:p w:rsidR="00000000" w:rsidDel="00000000" w:rsidP="00000000" w:rsidRDefault="00000000" w:rsidRPr="00000000" w14:paraId="00000027">
      <w:pPr>
        <w:numPr>
          <w:ilvl w:val="0"/>
          <w:numId w:val="1"/>
        </w:numPr>
        <w:pBdr>
          <w:top w:space="0" w:sz="0" w:val="nil"/>
          <w:left w:space="0" w:sz="0" w:val="nil"/>
          <w:bottom w:space="0" w:sz="0" w:val="nil"/>
          <w:right w:space="0" w:sz="0" w:val="nil"/>
          <w:between w:space="0" w:sz="0" w:val="nil"/>
        </w:pBdr>
        <w:ind w:left="720" w:right="123" w:hanging="360"/>
        <w:jc w:val="both"/>
        <w:rPr/>
      </w:pPr>
      <w:r w:rsidDel="00000000" w:rsidR="00000000" w:rsidRPr="00000000">
        <w:rPr>
          <w:color w:val="000000"/>
          <w:rtl w:val="0"/>
        </w:rPr>
        <w:t xml:space="preserve">Critérios de Avaliação Prática: Conhecimento técnico. </w:t>
      </w:r>
      <w:r w:rsidDel="00000000" w:rsidR="00000000" w:rsidRPr="00000000">
        <w:rPr>
          <w:rtl w:val="0"/>
        </w:rPr>
      </w:r>
    </w:p>
    <w:p w:rsidR="00000000" w:rsidDel="00000000" w:rsidP="00000000" w:rsidRDefault="00000000" w:rsidRPr="00000000" w14:paraId="00000028">
      <w:pPr>
        <w:pBdr>
          <w:top w:space="0" w:sz="0" w:val="nil"/>
          <w:left w:space="0" w:sz="0" w:val="nil"/>
          <w:bottom w:space="0" w:sz="0" w:val="nil"/>
          <w:right w:space="0" w:sz="0" w:val="nil"/>
          <w:between w:space="0" w:sz="0" w:val="nil"/>
        </w:pBdr>
        <w:ind w:left="141" w:right="123" w:firstLine="0"/>
        <w:rPr>
          <w:color w:val="000000"/>
        </w:rPr>
      </w:pPr>
      <w:r w:rsidDel="00000000" w:rsidR="00000000" w:rsidRPr="00000000">
        <w:rPr>
          <w:rtl w:val="0"/>
        </w:rPr>
      </w:r>
    </w:p>
    <w:p w:rsidR="00000000" w:rsidDel="00000000" w:rsidP="00000000" w:rsidRDefault="00000000" w:rsidRPr="00000000" w14:paraId="00000029">
      <w:pPr>
        <w:pBdr>
          <w:top w:space="0" w:sz="0" w:val="nil"/>
          <w:left w:space="0" w:sz="0" w:val="nil"/>
          <w:bottom w:space="0" w:sz="0" w:val="nil"/>
          <w:right w:space="0" w:sz="0" w:val="nil"/>
          <w:between w:space="0" w:sz="0" w:val="nil"/>
        </w:pBdr>
        <w:ind w:left="141" w:right="123" w:firstLine="0"/>
        <w:jc w:val="center"/>
        <w:rPr>
          <w:b w:val="1"/>
          <w:bCs w:val="1"/>
          <w:color w:val="000000"/>
        </w:rPr>
      </w:pPr>
      <w:r w:rsidDel="00000000" w:rsidR="00000000" w:rsidRPr="00000000">
        <w:rPr>
          <w:b w:val="1"/>
          <w:bCs w:val="1"/>
          <w:color w:val="000000"/>
          <w:rtl w:val="0"/>
        </w:rPr>
        <w:t xml:space="preserve">Avaliação Prática - Case online:</w:t>
      </w:r>
    </w:p>
    <w:p w:rsidR="00000000" w:rsidDel="00000000" w:rsidP="00000000" w:rsidRDefault="00000000" w:rsidRPr="00000000" w14:paraId="0000002A">
      <w:pPr>
        <w:pBdr>
          <w:top w:space="0" w:sz="0" w:val="nil"/>
          <w:left w:space="0" w:sz="0" w:val="nil"/>
          <w:bottom w:space="0" w:sz="0" w:val="nil"/>
          <w:right w:space="0" w:sz="0" w:val="nil"/>
          <w:between w:space="0" w:sz="0" w:val="nil"/>
        </w:pBdr>
        <w:ind w:left="141" w:right="123" w:firstLine="0"/>
        <w:rPr>
          <w:color w:val="000000"/>
        </w:rPr>
      </w:pPr>
      <w:r w:rsidDel="00000000" w:rsidR="00000000" w:rsidRPr="00000000">
        <w:rPr>
          <w:rtl w:val="0"/>
        </w:rPr>
      </w:r>
    </w:p>
    <w:p w:rsidR="00000000" w:rsidDel="00000000" w:rsidP="00000000" w:rsidRDefault="00000000" w:rsidRPr="00000000" w14:paraId="0000002B">
      <w:pPr>
        <w:pBdr>
          <w:top w:space="0" w:sz="0" w:val="nil"/>
          <w:left w:space="0" w:sz="0" w:val="nil"/>
          <w:bottom w:space="0" w:sz="0" w:val="nil"/>
          <w:right w:space="0" w:sz="0" w:val="nil"/>
          <w:between w:space="0" w:sz="0" w:val="nil"/>
        </w:pBdr>
        <w:ind w:left="141" w:right="123" w:firstLine="0"/>
        <w:rPr>
          <w:b w:val="1"/>
          <w:bCs w:val="1"/>
          <w:color w:val="000000"/>
        </w:rPr>
      </w:pPr>
      <w:r w:rsidDel="00000000" w:rsidR="00000000" w:rsidRPr="00000000">
        <w:rPr>
          <w:b w:val="1"/>
          <w:bCs w:val="1"/>
          <w:color w:val="000000"/>
          <w:rtl w:val="0"/>
        </w:rPr>
        <w:t xml:space="preserve">TEMA: INTELIGÊNCIA ARTIFICIAL</w:t>
      </w:r>
    </w:p>
    <w:p w:rsidR="00000000" w:rsidDel="00000000" w:rsidP="00000000" w:rsidRDefault="00000000" w:rsidRPr="00000000" w14:paraId="0000002C">
      <w:pPr>
        <w:pBdr>
          <w:top w:space="0" w:sz="0" w:val="nil"/>
          <w:left w:space="0" w:sz="0" w:val="nil"/>
          <w:bottom w:space="0" w:sz="0" w:val="nil"/>
          <w:right w:space="0" w:sz="0" w:val="nil"/>
          <w:between w:space="0" w:sz="0" w:val="nil"/>
        </w:pBdr>
        <w:ind w:left="141" w:right="123" w:firstLine="0"/>
        <w:rPr>
          <w:b w:val="1"/>
          <w:bCs w:val="1"/>
          <w:color w:val="000000"/>
        </w:rPr>
      </w:pPr>
      <w:r w:rsidDel="00000000" w:rsidR="00000000" w:rsidRPr="00000000">
        <w:rPr>
          <w:rtl w:val="0"/>
        </w:rPr>
      </w:r>
    </w:p>
    <w:p w:rsidR="00000000" w:rsidDel="00000000" w:rsidP="00000000" w:rsidRDefault="00000000" w:rsidRPr="00000000" w14:paraId="0000002D">
      <w:pPr>
        <w:jc w:val="both"/>
        <w:rPr/>
      </w:pPr>
      <w:r>
        <w:t>A manutenção preditiva está revolucionando a forma como as indústrias gerenciam ativos e evitam falhas não planejadas. Ao utilizar técnicas como aprendizado de máquina e análise avançada de dados, a IA capacita as organizações a prever a necessidade de manutenção com base em indicadores de desempenho em tempo real, através do monitoramento de diferentes variáveis coletadas diretamente do equipamento em análise. Uma indústria de grande porte localizada no estado de Santa Catarina, contatou o SENAI SC sobre o interesse no desenvolvimento de um projeto completo de manutenção preditiva, aplicado a máquinas e equipamentos do seu chão de fábrica, o projeto inclui algoritmos capazes de identificar diferentes falhas em suas máquinas e equipamentos.</w:t>
      </w:r>
    </w:p>
    <w:p w:rsidR="00000000" w:rsidDel="00000000" w:rsidP="00000000" w:rsidRDefault="00000000" w:rsidRPr="00000000" w14:paraId="00000035">
      <w:pPr>
        <w:jc w:val="both"/>
        <w:rPr/>
      </w:pPr>
      <w:r w:rsidDel="00000000" w:rsidR="00000000" w:rsidRPr="00000000">
        <w:rPr>
          <w:rtl w:val="0"/>
        </w:rPr>
      </w:r>
    </w:p>
    <w:p w:rsidR="00000000" w:rsidDel="00000000" w:rsidP="00000000" w:rsidRDefault="00000000" w:rsidRPr="00000000" w14:paraId="00000036">
      <w:pPr>
        <w:jc w:val="both"/>
        <w:rPr/>
      </w:pPr>
      <w:r>
        <w:t>O time de automação e instrumentação da empresa já instalou diferentes sensores e placas as quais enviam dados para um banco de dados, esse banco de dados foi modelado e implementado pelo time de Software da empresa. Para facilitar os desenvolvimentos e o paralelismo das atividades do projeto, os dados foram repassados para que o time de IA, para que eles possam realizar as devidas análises.</w:t>
      </w:r>
    </w:p>
    <w:p w:rsidR="00000000" w:rsidDel="00000000" w:rsidP="00000000" w:rsidRDefault="00000000" w:rsidRPr="00000000" w14:paraId="0000003A">
      <w:pPr>
        <w:jc w:val="both"/>
        <w:rPr/>
      </w:pPr>
      <w:r>
        <w:t>Você como mentor da área de Inteligência Artificial, foi designado para montar uma arquitetura completa e cronograma de execução desse projeto. Além disso o diretor da empresa solicitou uma prévia de implementação para os algoritmos de IA. Sendo assim, através dos dados disponibilizados, você deve desenvolver um modelo de Aprendizado de Máquina para identificar padrões do equipamento em análise, de tal forma que o diretor da empresa seja convencido a contratar o projeto.</w:t>
      </w:r>
    </w:p>
    <w:p w:rsidR="00000000" w:rsidDel="00000000" w:rsidP="00000000" w:rsidRDefault="00000000" w:rsidRPr="00000000" w14:paraId="0000003F">
      <w:pPr>
        <w:jc w:val="both"/>
        <w:rPr/>
      </w:pPr>
      <w:r w:rsidDel="00000000" w:rsidR="00000000" w:rsidRPr="00000000">
        <w:rPr>
          <w:rtl w:val="0"/>
        </w:rPr>
      </w:r>
    </w:p>
    <w:p w:rsidR="00000000" w:rsidDel="00000000" w:rsidP="00000000" w:rsidRDefault="00000000" w:rsidRPr="00000000" w14:paraId="00000040">
      <w:pPr>
        <w:jc w:val="both"/>
        <w:rPr/>
      </w:pPr>
      <w:r>
        <w:t>Desenvolva o Pipeline completo de um projeto de Aprendizado de Máquina, desde a definição da arquitetura, análise e preparação dos dados adquiridos até a disponibilização visual dos resultados. O candidato é livre para usar a criatividade sobre qual caminho seguir e como utilizar os dados para a resolução do problema, porém espera-se que seja utilizada linguagem Python para os desenvolvimentos.</w:t>
      </w:r>
    </w:p>
    <w:p w:rsidR="00000000" w:rsidDel="00000000" w:rsidP="00000000" w:rsidRDefault="00000000" w:rsidRPr="00000000" w14:paraId="00000044">
      <w:pPr>
        <w:jc w:val="both"/>
        <w:rPr/>
      </w:pPr>
      <w:r w:rsidDel="00000000" w:rsidR="00000000" w:rsidRPr="00000000">
        <w:rPr>
          <w:rtl w:val="0"/>
        </w:rPr>
      </w:r>
    </w:p>
    <w:p w:rsidR="00000000" w:rsidDel="00000000" w:rsidP="00000000" w:rsidRDefault="00000000" w:rsidRPr="00000000" w14:paraId="00000045">
      <w:pPr>
        <w:jc w:val="both"/>
        <w:rPr>
          <w:b w:val="1"/>
          <w:bCs w:val="1"/>
        </w:rPr>
      </w:pPr>
      <w:r w:rsidDel="00000000" w:rsidR="00000000" w:rsidRPr="00000000">
        <w:rPr>
          <w:b w:val="1"/>
          <w:bCs w:val="1"/>
          <w:rtl w:val="0"/>
        </w:rPr>
        <w:t xml:space="preserve">DESCRIÇÃO DOS DADOS</w:t>
      </w:r>
    </w:p>
    <w:p w:rsidR="00000000" w:rsidDel="00000000" w:rsidP="00000000" w:rsidRDefault="00000000" w:rsidRPr="00000000" w14:paraId="00000046">
      <w:pPr>
        <w:jc w:val="both"/>
        <w:rPr/>
      </w:pPr>
      <w:r>
        <w:t>No link abaixo, é disponibilizado seis (6) arquivos com extensão .npy. Sabe-se que cada arquivo foi adquirido por um sensor, os dados são oriundos de uma máquina com motor elétrico, os quais foram aquisitados a uma taxa de 10 KHz. Os dados de todos os sensores, foram adquiridos de forma simultânea, ou seja, no mesmo instante de tempo. O arquivo Classes.npy possui diferentes estados de funcionamento dessa máquina, podendo ou não possuir diferentes falhas e/ou funcionamento normal.</w:t>
      </w:r>
    </w:p>
    <w:p w:rsidR="00000000" w:rsidDel="00000000" w:rsidP="00000000" w:rsidRDefault="00000000" w:rsidRPr="00000000" w14:paraId="0000004B">
      <w:pPr>
        <w:jc w:val="both"/>
        <w:rPr/>
      </w:pPr>
      <w:r w:rsidDel="00000000" w:rsidR="00000000" w:rsidRPr="00000000">
        <w:rPr>
          <w:rtl w:val="0"/>
        </w:rPr>
      </w:r>
    </w:p>
    <w:p w:rsidR="00000000" w:rsidDel="00000000" w:rsidP="00000000" w:rsidRDefault="00000000" w:rsidRPr="00000000" w14:paraId="0000004C">
      <w:pPr>
        <w:jc w:val="both"/>
        <w:rPr/>
      </w:pPr>
      <w:hyperlink r:id="rId7">
        <w:r w:rsidDel="00000000" w:rsidR="00000000" w:rsidRPr="00000000">
          <w:rPr>
            <w:color w:val="0000ff"/>
            <w:u w:val="single"/>
            <w:rtl w:val="0"/>
          </w:rPr>
          <w:t xml:space="preserve">https://drive.google.com/drive/folders/1lo_hfgbo5hIuHCq4Jhg2tiUTXWXt017K?usp=sharing</w:t>
        </w:r>
      </w:hyperlink>
      <w:r w:rsidDel="00000000" w:rsidR="00000000" w:rsidRPr="00000000">
        <w:rPr>
          <w:rtl w:val="0"/>
        </w:rPr>
      </w:r>
    </w:p>
    <w:p w:rsidR="00000000" w:rsidDel="00000000" w:rsidP="00000000" w:rsidRDefault="00000000" w:rsidRPr="00000000" w14:paraId="0000004D">
      <w:pPr>
        <w:jc w:val="both"/>
        <w:rPr/>
      </w:pPr>
      <w:r w:rsidDel="00000000" w:rsidR="00000000" w:rsidRPr="00000000">
        <w:rPr>
          <w:rtl w:val="0"/>
        </w:rPr>
      </w:r>
    </w:p>
    <w:p w:rsidR="00000000" w:rsidDel="00000000" w:rsidP="00000000" w:rsidRDefault="00000000" w:rsidRPr="00000000" w14:paraId="0000004E">
      <w:pPr>
        <w:jc w:val="both"/>
        <w:rPr/>
      </w:pPr>
      <w:r>
        <w:t>OBS: sensores, são dispositivos capazes de medir grandezas físicas, tem seu funcionamento com base em sinais elétricos, em ambiente industrial podem captar sinais de ruídos e até mesmo entrarem em falha.</w:t>
      </w:r>
    </w:p>
    <w:p w:rsidR="00000000" w:rsidDel="00000000" w:rsidP="00000000" w:rsidRDefault="00000000" w:rsidRPr="00000000" w14:paraId="00000050">
      <w:pPr>
        <w:jc w:val="both"/>
        <w:rPr/>
      </w:pPr>
      <w:r w:rsidDel="00000000" w:rsidR="00000000" w:rsidRPr="00000000">
        <w:rPr>
          <w:rtl w:val="0"/>
        </w:rPr>
      </w:r>
    </w:p>
    <w:p w:rsidR="00000000" w:rsidDel="00000000" w:rsidP="00000000" w:rsidRDefault="00000000" w:rsidRPr="00000000" w14:paraId="00000051">
      <w:pPr>
        <w:jc w:val="both"/>
        <w:rPr>
          <w:b w:val="1"/>
          <w:bCs w:val="1"/>
        </w:rPr>
      </w:pPr>
      <w:r w:rsidDel="00000000" w:rsidR="00000000" w:rsidRPr="00000000">
        <w:rPr>
          <w:b w:val="1"/>
          <w:bCs w:val="1"/>
          <w:rtl w:val="0"/>
        </w:rPr>
        <w:t xml:space="preserve">AVALIAÇÃO</w:t>
      </w:r>
    </w:p>
    <w:p w:rsidR="00000000" w:rsidDel="00000000" w:rsidP="00000000" w:rsidRDefault="00000000" w:rsidRPr="00000000" w14:paraId="00000052">
      <w:pPr>
        <w:jc w:val="both"/>
        <w:rPr/>
      </w:pPr>
      <w:r w:rsidDel="00000000" w:rsidR="00000000" w:rsidRPr="00000000">
        <w:rPr>
          <w:rtl w:val="0"/>
        </w:rPr>
        <w:t xml:space="preserve">A prova prática terá duas etapas: a entrega do projeto e uma entrevista para a apresentação do projeto.</w:t>
      </w:r>
    </w:p>
    <w:p w:rsidR="00000000" w:rsidDel="00000000" w:rsidP="00000000" w:rsidRDefault="00000000" w:rsidRPr="00000000" w14:paraId="00000053">
      <w:pPr>
        <w:jc w:val="both"/>
        <w:rPr/>
      </w:pPr>
      <w:r w:rsidDel="00000000" w:rsidR="00000000" w:rsidRPr="00000000">
        <w:rPr>
          <w:rtl w:val="0"/>
        </w:rPr>
        <w:t xml:space="preserve">Itens avaliados na entrega do projeto:</w:t>
      </w:r>
    </w:p>
    <w:p w:rsidR="00000000" w:rsidDel="00000000" w:rsidP="00000000" w:rsidRDefault="00000000" w:rsidRPr="00000000" w14:paraId="00000054">
      <w:pPr>
        <w:jc w:val="both"/>
        <w:rPr/>
      </w:pPr>
      <w:r w:rsidDel="00000000" w:rsidR="00000000" w:rsidRPr="00000000">
        <w:rPr>
          <w:rtl w:val="0"/>
        </w:rPr>
        <w:t xml:space="preserve">• Arquitetura proposta e cronograma de execução para o projeto, caso contratado;</w:t>
      </w:r>
    </w:p>
    <w:p w:rsidR="00000000" w:rsidDel="00000000" w:rsidP="00000000" w:rsidRDefault="00000000" w:rsidRPr="00000000" w14:paraId="00000055">
      <w:pPr>
        <w:jc w:val="both"/>
        <w:rPr/>
      </w:pPr>
      <w:r>
        <w:t>• Desenvolvimento e organização do código para solucionar a problemática e convencer o diretor da empresa a realizar o projeto com o SENAI SC;</w:t>
      </w:r>
    </w:p>
    <w:p w:rsidR="00000000" w:rsidDel="00000000" w:rsidP="00000000" w:rsidRDefault="00000000" w:rsidRPr="00000000" w14:paraId="00000057">
      <w:pPr>
        <w:jc w:val="both"/>
        <w:rPr/>
      </w:pPr>
      <w:r w:rsidDel="00000000" w:rsidR="00000000" w:rsidRPr="00000000">
        <w:rPr>
          <w:rtl w:val="0"/>
        </w:rPr>
        <w:t xml:space="preserve">• Estruturação do projeto no GitHub;</w:t>
      </w:r>
    </w:p>
    <w:p w:rsidR="00000000" w:rsidDel="00000000" w:rsidP="00000000" w:rsidRDefault="00000000" w:rsidRPr="00000000" w14:paraId="00000058">
      <w:pPr>
        <w:jc w:val="both"/>
        <w:rPr/>
      </w:pPr>
      <w:r w:rsidDel="00000000" w:rsidR="00000000" w:rsidRPr="00000000">
        <w:rPr>
          <w:rtl w:val="0"/>
        </w:rPr>
        <w:t xml:space="preserve">• Interpretação do problema;</w:t>
      </w:r>
    </w:p>
    <w:p w:rsidR="00000000" w:rsidDel="00000000" w:rsidP="00000000" w:rsidRDefault="00000000" w:rsidRPr="00000000" w14:paraId="00000059">
      <w:pPr>
        <w:jc w:val="both"/>
        <w:rPr/>
      </w:pPr>
      <w:r>
        <w:t>• Etapas do Pipeline realizadas e qualidade de sua execução com Pré-processamento, Engenharia de Requisitos, Seleção do Modelo, Avaliação do Modelo e disponibilização.</w:t>
      </w:r>
    </w:p>
    <w:p w:rsidR="00000000" w:rsidDel="00000000" w:rsidP="00000000" w:rsidRDefault="00000000" w:rsidRPr="00000000" w14:paraId="0000005B">
      <w:pPr>
        <w:jc w:val="both"/>
        <w:rPr/>
      </w:pPr>
      <w:r w:rsidDel="00000000" w:rsidR="00000000" w:rsidRPr="00000000">
        <w:rPr>
          <w:rtl w:val="0"/>
        </w:rPr>
      </w:r>
    </w:p>
    <w:p w:rsidR="00000000" w:rsidDel="00000000" w:rsidP="00000000" w:rsidRDefault="00000000" w:rsidRPr="00000000" w14:paraId="0000005C">
      <w:pPr>
        <w:jc w:val="both"/>
        <w:rPr>
          <w:b w:val="1"/>
          <w:bCs w:val="1"/>
        </w:rPr>
      </w:pPr>
      <w:r w:rsidDel="00000000" w:rsidR="00000000" w:rsidRPr="00000000">
        <w:rPr>
          <w:b w:val="1"/>
          <w:bCs w:val="1"/>
          <w:rtl w:val="0"/>
        </w:rPr>
        <w:t xml:space="preserve">ITENS AVALIADOS NA ENTREVISTA</w:t>
      </w:r>
    </w:p>
    <w:p w:rsidR="00000000" w:rsidDel="00000000" w:rsidP="00000000" w:rsidRDefault="00000000" w:rsidRPr="00000000" w14:paraId="0000005D">
      <w:pPr>
        <w:jc w:val="both"/>
        <w:rPr/>
      </w:pPr>
      <w:r w:rsidDel="00000000" w:rsidR="00000000" w:rsidRPr="00000000">
        <w:rPr>
          <w:rtl w:val="0"/>
        </w:rPr>
        <w:t xml:space="preserve">• Apresentação do projeto e defesa do ponto de vista;</w:t>
      </w:r>
    </w:p>
    <w:p w:rsidR="00000000" w:rsidDel="00000000" w:rsidP="00000000" w:rsidRDefault="00000000" w:rsidRPr="00000000" w14:paraId="0000005E">
      <w:pPr>
        <w:jc w:val="both"/>
        <w:rPr/>
      </w:pPr>
      <w:r w:rsidDel="00000000" w:rsidR="00000000" w:rsidRPr="00000000">
        <w:rPr>
          <w:rtl w:val="0"/>
        </w:rPr>
        <w:t xml:space="preserve">• Visualização dos dados e resultados.</w:t>
      </w:r>
    </w:p>
    <w:p w:rsidR="00000000" w:rsidDel="00000000" w:rsidP="00000000" w:rsidRDefault="00000000" w:rsidRPr="00000000" w14:paraId="0000005F">
      <w:pPr>
        <w:jc w:val="both"/>
        <w:rPr/>
      </w:pPr>
      <w:r>
        <w:t>OBS1: O candidato deve submeter seu projeto independentemente da não realização de uma das etapas do exigidas.</w:t>
      </w:r>
    </w:p>
    <w:p w:rsidR="00000000" w:rsidDel="00000000" w:rsidP="00000000" w:rsidRDefault="00000000" w:rsidRPr="00000000" w14:paraId="00000061">
      <w:pPr>
        <w:jc w:val="both"/>
        <w:rPr/>
      </w:pPr>
      <w:r>
        <w:t>OBS2: A apresentação do projeto pode ser feita utilizando qualquer ferramenta (power point, jupyter notebook, Google Colab etc.)</w:t>
      </w:r>
    </w:p>
    <w:p w:rsidR="00000000" w:rsidDel="00000000" w:rsidP="00000000" w:rsidRDefault="00000000" w:rsidRPr="00000000" w14:paraId="00000063">
      <w:pPr>
        <w:jc w:val="both"/>
        <w:rPr/>
      </w:pPr>
      <w:r w:rsidDel="00000000" w:rsidR="00000000" w:rsidRPr="00000000">
        <w:rPr>
          <w:rtl w:val="0"/>
        </w:rPr>
      </w:r>
    </w:p>
    <w:p w:rsidR="00000000" w:rsidDel="00000000" w:rsidP="00000000" w:rsidRDefault="00000000" w:rsidRPr="00000000" w14:paraId="00000064">
      <w:pPr>
        <w:jc w:val="both"/>
        <w:rPr>
          <w:b w:val="1"/>
          <w:bCs w:val="1"/>
        </w:rPr>
      </w:pPr>
      <w:r w:rsidDel="00000000" w:rsidR="00000000" w:rsidRPr="00000000">
        <w:rPr>
          <w:b w:val="1"/>
          <w:bCs w:val="1"/>
          <w:rtl w:val="0"/>
        </w:rPr>
        <w:t xml:space="preserve">REQUISITOS DE SOFTWARE</w:t>
      </w:r>
    </w:p>
    <w:p w:rsidR="00000000" w:rsidDel="00000000" w:rsidP="00000000" w:rsidRDefault="00000000" w:rsidRPr="00000000" w14:paraId="00000065">
      <w:pPr>
        <w:jc w:val="both"/>
        <w:rPr/>
      </w:pPr>
      <w:r>
        <w:t>É permitido o uso de qualquer IDE e Biblioteca de Aprendizado de Máquina, desde que respeite às seguintes exigências:</w:t>
      </w:r>
    </w:p>
    <w:p w:rsidR="00000000" w:rsidDel="00000000" w:rsidP="00000000" w:rsidRDefault="00000000" w:rsidRPr="00000000" w14:paraId="00000067">
      <w:pPr>
        <w:jc w:val="both"/>
        <w:rPr/>
      </w:pPr>
      <w:r w:rsidDel="00000000" w:rsidR="00000000" w:rsidRPr="00000000">
        <w:rPr>
          <w:rtl w:val="0"/>
        </w:rPr>
        <w:t xml:space="preserve">• Linguagem de Programação Python;</w:t>
      </w:r>
    </w:p>
    <w:p w:rsidR="00000000" w:rsidDel="00000000" w:rsidP="00000000" w:rsidRDefault="00000000" w:rsidRPr="00000000" w14:paraId="00000068">
      <w:pPr>
        <w:jc w:val="both"/>
        <w:rPr/>
      </w:pPr>
      <w:r w:rsidDel="00000000" w:rsidR="00000000" w:rsidRPr="00000000">
        <w:rPr>
          <w:rtl w:val="0"/>
        </w:rPr>
        <w:t xml:space="preserve">• Será considerado um plus a implementação de APIs e bancos de dados.</w:t>
      </w:r>
    </w:p>
    <w:p w:rsidR="00000000" w:rsidDel="00000000" w:rsidP="00000000" w:rsidRDefault="00000000" w:rsidRPr="00000000" w14:paraId="00000069">
      <w:pPr>
        <w:pBdr>
          <w:top w:space="0" w:sz="0" w:val="nil"/>
          <w:left w:space="0" w:sz="0" w:val="nil"/>
          <w:bottom w:space="0" w:sz="0" w:val="nil"/>
          <w:right w:space="0" w:sz="0" w:val="nil"/>
          <w:between w:space="0" w:sz="0" w:val="nil"/>
        </w:pBdr>
        <w:ind w:left="141" w:right="123" w:firstLine="0"/>
        <w:rPr>
          <w:color w:val="000000"/>
        </w:rPr>
      </w:pPr>
      <w:r w:rsidDel="00000000" w:rsidR="00000000" w:rsidRPr="00000000">
        <w:rPr>
          <w:rtl w:val="0"/>
        </w:rPr>
      </w:r>
    </w:p>
    <w:p w:rsidR="00000000" w:rsidDel="00000000" w:rsidP="00000000" w:rsidRDefault="00000000" w:rsidRPr="00000000" w14:paraId="0000006A">
      <w:pPr>
        <w:pBdr>
          <w:top w:space="0" w:sz="0" w:val="nil"/>
          <w:left w:space="0" w:sz="0" w:val="nil"/>
          <w:bottom w:space="0" w:sz="0" w:val="nil"/>
          <w:right w:space="0" w:sz="0" w:val="nil"/>
          <w:between w:space="0" w:sz="0" w:val="nil"/>
        </w:pBdr>
        <w:ind w:left="141" w:right="123" w:firstLine="0"/>
        <w:rPr>
          <w:b w:val="1"/>
          <w:bCs w:val="1"/>
          <w:color w:val="000000"/>
        </w:rPr>
      </w:pPr>
      <w:r w:rsidDel="00000000" w:rsidR="00000000" w:rsidRPr="00000000">
        <w:rPr>
          <w:b w:val="1"/>
          <w:bCs w:val="1"/>
          <w:color w:val="000000"/>
          <w:rtl w:val="0"/>
        </w:rPr>
        <w:t xml:space="preserve">Boa Prova!</w:t>
      </w:r>
    </w:p>
    <w:p w:rsidR="00000000" w:rsidDel="00000000" w:rsidP="00000000" w:rsidRDefault="00000000" w:rsidRPr="00000000" w14:paraId="0000006B">
      <w:pPr>
        <w:pBdr>
          <w:top w:space="0" w:sz="0" w:val="nil"/>
          <w:left w:space="0" w:sz="0" w:val="nil"/>
          <w:bottom w:space="0" w:sz="0" w:val="nil"/>
          <w:right w:space="0" w:sz="0" w:val="nil"/>
          <w:between w:space="0" w:sz="0" w:val="nil"/>
        </w:pBdr>
        <w:ind w:left="141" w:right="123" w:firstLine="0"/>
        <w:rPr>
          <w:color w:val="000000"/>
          <w:sz w:val="22"/>
          <w:szCs w:val="22"/>
        </w:rPr>
      </w:pPr>
      <w:r w:rsidDel="00000000" w:rsidR="00000000" w:rsidRPr="00000000">
        <w:rPr>
          <w:rtl w:val="0"/>
        </w:rPr>
      </w:r>
    </w:p>
    <w:p w:rsidR="00000000" w:rsidDel="00000000" w:rsidP="00000000" w:rsidRDefault="00000000" w:rsidRPr="00000000" w14:paraId="0000006C">
      <w:pPr>
        <w:rPr/>
      </w:pPr>
      <w:r w:rsidDel="00000000" w:rsidR="00000000" w:rsidRPr="00000000">
        <w:br w:type="page"/>
      </w:r>
      <w:r w:rsidDel="00000000" w:rsidR="00000000" w:rsidRPr="00000000">
        <w:rPr>
          <w:rtl w:val="0"/>
        </w:rPr>
      </w:r>
    </w:p>
    <w:p>
      <w:pPr>
        <w:pStyle w:val="CaseTitle"/>
        <w:keepNext/>
        <w:jc w:val="left"/>
      </w:pPr>
      <w:r>
        <w:t>Resolução do Estudo de Caso</w:t>
      </w:r>
    </w:p>
    <w:p>
      <w:pPr>
        <w:pStyle w:val="CaseBody"/>
      </w:pPr>
      <w:r>
        <w:rPr>
          <w:b/>
        </w:rPr>
        <w:t>Manutenção preditiva para motor elétrico</w:t>
      </w:r>
      <w:r>
        <w:br/>
        <w:t>Proposta de arquitetura, plano de execução e prévia técnica</w:t>
      </w:r>
    </w:p>
    <w:p>
      <w:pPr>
        <w:pStyle w:val="CaseHeading1"/>
        <w:keepNext/>
      </w:pPr>
      <w:r>
        <w:t>Síntese executiva</w:t>
      </w:r>
    </w:p>
    <w:p>
      <w:pPr>
        <w:pStyle w:val="CaseBody"/>
      </w:pPr>
      <w:r>
        <w:t>A prévia demonstra a viabilidade técnica de distinguir cinco estados da máquina a partir de três sensores informativos, com F1 macro de 0,9624 em dados nunca vistos, erro de calibração de 0,0061 e cobertura conformal de 0,8944 para uma meta de 0,90. O projeto proposto transforma essa evidência em um piloto industrial de nove meses, com auditoria de dados, integração ao banco existente, inferência por API, dashboard para manutenção e monitoramento de drift.</w:t>
      </w:r>
    </w:p>
    <w:p>
      <w:pPr>
        <w:pStyle w:val="CaseBody"/>
      </w:pPr>
      <w:r>
        <w:t>A recomendação é contratar um piloto para uma máquina específica, mantendo o processo atual de manutenção em paralelo durante o modo sombra. A expansão para outros ativos depende da validação das unidades físicas, da semântica das classes e do comportamento do modelo sob a distribuição real de falhas da planta.</w:t>
      </w:r>
    </w:p>
    <w:p>
      <w:pPr>
        <w:pStyle w:val="CaseHeading1"/>
        <w:keepNext/>
      </w:pPr>
      <w:r>
        <w:t>1 Interpretação do problema e viabilidade</w:t>
      </w:r>
    </w:p>
    <w:p>
      <w:pPr>
        <w:pStyle w:val="CaseBody"/>
      </w:pPr>
      <w:r>
        <w:t>O case exige duas entregas complementares: uma solução técnica capaz de convencer o diretor e um plano de projeto que reconheça as incertezas ainda abertas. Antes de modelar, os cinco canais foram auditados estatisticamente. Dados 1, 2 e 3 contêm sinal discriminante; Dados 4 permanece praticamente constante; Dados 5 é indistinguível de ruído branco em relação às classes. A coluna adicional de Dados 1 a 3 foi tratada como artefato de exportação após validação, sem depender de inspeção visual isolada.</w:t>
      </w:r>
    </w:p>
    <w:p>
      <w:pPr>
        <w:pStyle w:val="CaseBody"/>
      </w:pPr>
      <w:r>
        <w:rPr>
          <w:b/>
        </w:rPr>
        <w:t xml:space="preserve">Detalhamento: </w:t>
      </w:r>
      <w:hyperlink r:id="rId14">
        <w:r>
          <w:rPr>
            <w:color w:val="0563C1"/>
            <w:u w:val="single"/>
          </w:rPr>
          <w:t>interpretação do problema</w:t>
        </w:r>
      </w:hyperlink>
      <w:r>
        <w:t xml:space="preserve"> e </w:t>
      </w:r>
      <w:hyperlink r:id="rId9">
        <w:r>
          <w:rPr>
            <w:color w:val="0563C1"/>
            <w:u w:val="single"/>
          </w:rPr>
          <w:t>perguntas para o cliente</w:t>
        </w:r>
      </w:hyperlink>
      <w:r>
        <w:t>.</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3489"/>
        <w:gridCol w:w="3489"/>
        <w:gridCol w:w="3489"/>
      </w:tblGrid>
      <w:tr>
        <w:trPr>
          <w:tblHeader w:val="true"/>
        </w:trPr>
        <w:tc>
          <w:tcPr>
            <w:tcW w:type="dxa" w:w="1814"/>
            <w:vAlign w:val="center"/>
            <w:tcMar>
              <w:top w:w="100" w:type="dxa"/>
              <w:start w:w="110" w:type="dxa"/>
              <w:bottom w:w="100" w:type="dxa"/>
              <w:end w:w="110" w:type="dxa"/>
            </w:tcMar>
            <w:shd w:fill="1F4E79"/>
          </w:tcPr>
          <w:p>
            <w:pPr>
              <w:spacing w:after="0" w:line="240" w:lineRule="auto"/>
            </w:pPr>
            <w:r>
              <w:rPr>
                <w:rFonts w:ascii="Arial" w:hAnsi="Arial"/>
                <w:b/>
                <w:color w:val="FFFFFF"/>
                <w:sz w:val="16"/>
              </w:rPr>
              <w:t>Evidência</w:t>
            </w:r>
          </w:p>
        </w:tc>
        <w:tc>
          <w:tcPr>
            <w:tcW w:type="dxa" w:w="3969"/>
            <w:vAlign w:val="center"/>
            <w:tcMar>
              <w:top w:w="100" w:type="dxa"/>
              <w:start w:w="110" w:type="dxa"/>
              <w:bottom w:w="100" w:type="dxa"/>
              <w:end w:w="110" w:type="dxa"/>
            </w:tcMar>
            <w:shd w:fill="1F4E79"/>
          </w:tcPr>
          <w:p>
            <w:pPr>
              <w:spacing w:after="0" w:line="240" w:lineRule="auto"/>
            </w:pPr>
            <w:r>
              <w:rPr>
                <w:rFonts w:ascii="Arial" w:hAnsi="Arial"/>
                <w:b/>
                <w:color w:val="FFFFFF"/>
                <w:sz w:val="16"/>
              </w:rPr>
              <w:t>Resultado</w:t>
            </w:r>
          </w:p>
        </w:tc>
        <w:tc>
          <w:tcPr>
            <w:tcW w:type="dxa" w:w="4309"/>
            <w:vAlign w:val="center"/>
            <w:tcMar>
              <w:top w:w="100" w:type="dxa"/>
              <w:start w:w="110" w:type="dxa"/>
              <w:bottom w:w="100" w:type="dxa"/>
              <w:end w:w="110" w:type="dxa"/>
            </w:tcMar>
            <w:shd w:fill="1F4E79"/>
          </w:tcPr>
          <w:p>
            <w:pPr>
              <w:spacing w:after="0" w:line="240" w:lineRule="auto"/>
            </w:pPr>
            <w:r>
              <w:rPr>
                <w:rFonts w:ascii="Arial" w:hAnsi="Arial"/>
                <w:b/>
                <w:color w:val="FFFFFF"/>
                <w:sz w:val="16"/>
              </w:rPr>
              <w:t>Decisão</w:t>
            </w:r>
          </w:p>
        </w:tc>
      </w:tr>
      <w:tr>
        <w:tc>
          <w:tcPr>
            <w:tcW w:type="dxa" w:w="1814"/>
            <w:vAlign w:val="center"/>
            <w:tcMar>
              <w:top w:w="100" w:type="dxa"/>
              <w:start w:w="110" w:type="dxa"/>
              <w:bottom w:w="100" w:type="dxa"/>
              <w:end w:w="110" w:type="dxa"/>
            </w:tcMar>
            <w:shd w:fill="FFFFFF"/>
          </w:tcPr>
          <w:p>
            <w:pPr>
              <w:spacing w:after="0" w:line="240" w:lineRule="auto"/>
            </w:pPr>
            <w:r>
              <w:rPr>
                <w:rFonts w:ascii="Arial" w:hAnsi="Arial"/>
                <w:sz w:val="16"/>
              </w:rPr>
              <w:t>Sensores 1, 2 e 3</w:t>
            </w:r>
          </w:p>
        </w:tc>
        <w:tc>
          <w:tcPr>
            <w:tcW w:type="dxa" w:w="3969"/>
            <w:vAlign w:val="center"/>
            <w:tcMar>
              <w:top w:w="100" w:type="dxa"/>
              <w:start w:w="110" w:type="dxa"/>
              <w:bottom w:w="100" w:type="dxa"/>
              <w:end w:w="110" w:type="dxa"/>
            </w:tcMar>
            <w:shd w:fill="FFFFFF"/>
          </w:tcPr>
          <w:p>
            <w:pPr>
              <w:spacing w:after="0" w:line="240" w:lineRule="auto"/>
            </w:pPr>
            <w:r>
              <w:rPr>
                <w:rFonts w:ascii="Arial" w:hAnsi="Arial"/>
                <w:sz w:val="16"/>
              </w:rPr>
              <w:t>Informação mútua e Kruskal-Wallis significativos</w:t>
            </w:r>
          </w:p>
        </w:tc>
        <w:tc>
          <w:tcPr>
            <w:tcW w:type="dxa" w:w="4309"/>
            <w:vAlign w:val="center"/>
            <w:tcMar>
              <w:top w:w="100" w:type="dxa"/>
              <w:start w:w="110" w:type="dxa"/>
              <w:bottom w:w="100" w:type="dxa"/>
              <w:end w:w="110" w:type="dxa"/>
            </w:tcMar>
            <w:shd w:fill="FFFFFF"/>
          </w:tcPr>
          <w:p>
            <w:pPr>
              <w:spacing w:after="0" w:line="240" w:lineRule="auto"/>
            </w:pPr>
            <w:r>
              <w:rPr>
                <w:rFonts w:ascii="Arial" w:hAnsi="Arial"/>
                <w:sz w:val="16"/>
              </w:rPr>
              <w:t>Retidos para modelagem</w:t>
            </w:r>
          </w:p>
        </w:tc>
      </w:tr>
      <w:tr>
        <w:tc>
          <w:tcPr>
            <w:tcW w:type="dxa" w:w="1814"/>
            <w:vAlign w:val="center"/>
            <w:tcMar>
              <w:top w:w="100" w:type="dxa"/>
              <w:start w:w="110" w:type="dxa"/>
              <w:bottom w:w="100" w:type="dxa"/>
              <w:end w:w="110" w:type="dxa"/>
            </w:tcMar>
            <w:shd w:fill="F2F6FA"/>
          </w:tcPr>
          <w:p>
            <w:pPr>
              <w:spacing w:after="0" w:line="240" w:lineRule="auto"/>
            </w:pPr>
            <w:r>
              <w:rPr>
                <w:rFonts w:ascii="Arial" w:hAnsi="Arial"/>
                <w:sz w:val="16"/>
              </w:rPr>
              <w:t>Sensor 4</w:t>
            </w:r>
          </w:p>
        </w:tc>
        <w:tc>
          <w:tcPr>
            <w:tcW w:type="dxa" w:w="3969"/>
            <w:vAlign w:val="center"/>
            <w:tcMar>
              <w:top w:w="100" w:type="dxa"/>
              <w:start w:w="110" w:type="dxa"/>
              <w:bottom w:w="100" w:type="dxa"/>
              <w:end w:w="110" w:type="dxa"/>
            </w:tcMar>
            <w:shd w:fill="F2F6FA"/>
          </w:tcPr>
          <w:p>
            <w:pPr>
              <w:spacing w:after="0" w:line="240" w:lineRule="auto"/>
            </w:pPr>
            <w:r>
              <w:rPr>
                <w:rFonts w:ascii="Arial" w:hAnsi="Arial"/>
                <w:sz w:val="16"/>
              </w:rPr>
              <w:t>Variância quase nula</w:t>
            </w:r>
          </w:p>
        </w:tc>
        <w:tc>
          <w:tcPr>
            <w:tcW w:type="dxa" w:w="4309"/>
            <w:vAlign w:val="center"/>
            <w:tcMar>
              <w:top w:w="100" w:type="dxa"/>
              <w:start w:w="110" w:type="dxa"/>
              <w:bottom w:w="100" w:type="dxa"/>
              <w:end w:w="110" w:type="dxa"/>
            </w:tcMar>
            <w:shd w:fill="F2F6FA"/>
          </w:tcPr>
          <w:p>
            <w:pPr>
              <w:spacing w:after="0" w:line="240" w:lineRule="auto"/>
            </w:pPr>
            <w:r>
              <w:rPr>
                <w:rFonts w:ascii="Arial" w:hAnsi="Arial"/>
                <w:sz w:val="16"/>
              </w:rPr>
              <w:t>Excluído; investigar sensor morto ou canal cabeado incorretamente</w:t>
            </w:r>
          </w:p>
        </w:tc>
      </w:tr>
      <w:tr>
        <w:tc>
          <w:tcPr>
            <w:tcW w:type="dxa" w:w="1814"/>
            <w:vAlign w:val="center"/>
            <w:tcMar>
              <w:top w:w="100" w:type="dxa"/>
              <w:start w:w="110" w:type="dxa"/>
              <w:bottom w:w="100" w:type="dxa"/>
              <w:end w:w="110" w:type="dxa"/>
            </w:tcMar>
            <w:shd w:fill="FFFFFF"/>
          </w:tcPr>
          <w:p>
            <w:pPr>
              <w:spacing w:after="0" w:line="240" w:lineRule="auto"/>
            </w:pPr>
            <w:r>
              <w:rPr>
                <w:rFonts w:ascii="Arial" w:hAnsi="Arial"/>
                <w:sz w:val="16"/>
              </w:rPr>
              <w:t>Sensor 5</w:t>
            </w:r>
          </w:p>
        </w:tc>
        <w:tc>
          <w:tcPr>
            <w:tcW w:type="dxa" w:w="3969"/>
            <w:vAlign w:val="center"/>
            <w:tcMar>
              <w:top w:w="100" w:type="dxa"/>
              <w:start w:w="110" w:type="dxa"/>
              <w:bottom w:w="100" w:type="dxa"/>
              <w:end w:w="110" w:type="dxa"/>
            </w:tcMar>
            <w:shd w:fill="FFFFFF"/>
          </w:tcPr>
          <w:p>
            <w:pPr>
              <w:spacing w:after="0" w:line="240" w:lineRule="auto"/>
            </w:pPr>
            <w:r>
              <w:rPr>
                <w:rFonts w:ascii="Arial" w:hAnsi="Arial"/>
                <w:sz w:val="16"/>
              </w:rPr>
              <w:t>Sem associação estatística útil com as classes</w:t>
            </w:r>
          </w:p>
        </w:tc>
        <w:tc>
          <w:tcPr>
            <w:tcW w:type="dxa" w:w="4309"/>
            <w:vAlign w:val="center"/>
            <w:tcMar>
              <w:top w:w="100" w:type="dxa"/>
              <w:start w:w="110" w:type="dxa"/>
              <w:bottom w:w="100" w:type="dxa"/>
              <w:end w:w="110" w:type="dxa"/>
            </w:tcMar>
            <w:shd w:fill="FFFFFF"/>
          </w:tcPr>
          <w:p>
            <w:pPr>
              <w:spacing w:after="0" w:line="240" w:lineRule="auto"/>
            </w:pPr>
            <w:r>
              <w:rPr>
                <w:rFonts w:ascii="Arial" w:hAnsi="Arial"/>
                <w:sz w:val="16"/>
              </w:rPr>
              <w:t>Excluído; manter diagnóstico de instrumentação</w:t>
            </w:r>
          </w:p>
        </w:tc>
      </w:tr>
      <w:tr>
        <w:tc>
          <w:tcPr>
            <w:tcW w:type="dxa" w:w="1814"/>
            <w:vAlign w:val="center"/>
            <w:tcMar>
              <w:top w:w="100" w:type="dxa"/>
              <w:start w:w="110" w:type="dxa"/>
              <w:bottom w:w="100" w:type="dxa"/>
              <w:end w:w="110" w:type="dxa"/>
            </w:tcMar>
            <w:shd w:fill="F2F6FA"/>
          </w:tcPr>
          <w:p>
            <w:pPr>
              <w:spacing w:after="0" w:line="240" w:lineRule="auto"/>
            </w:pPr>
            <w:r>
              <w:rPr>
                <w:rFonts w:ascii="Arial" w:hAnsi="Arial"/>
                <w:sz w:val="16"/>
              </w:rPr>
              <w:t>Classes</w:t>
            </w:r>
          </w:p>
        </w:tc>
        <w:tc>
          <w:tcPr>
            <w:tcW w:type="dxa" w:w="3969"/>
            <w:vAlign w:val="center"/>
            <w:tcMar>
              <w:top w:w="100" w:type="dxa"/>
              <w:start w:w="110" w:type="dxa"/>
              <w:bottom w:w="100" w:type="dxa"/>
              <w:end w:w="110" w:type="dxa"/>
            </w:tcMar>
            <w:shd w:fill="F2F6FA"/>
          </w:tcPr>
          <w:p>
            <w:pPr>
              <w:spacing w:after="0" w:line="240" w:lineRule="auto"/>
            </w:pPr>
            <w:r>
              <w:rPr>
                <w:rFonts w:ascii="Arial" w:hAnsi="Arial"/>
                <w:sz w:val="16"/>
              </w:rPr>
              <w:t>Cinco classes perfeitamente balanceadas no recorte</w:t>
            </w:r>
          </w:p>
        </w:tc>
        <w:tc>
          <w:tcPr>
            <w:tcW w:type="dxa" w:w="4309"/>
            <w:vAlign w:val="center"/>
            <w:tcMar>
              <w:top w:w="100" w:type="dxa"/>
              <w:start w:w="110" w:type="dxa"/>
              <w:bottom w:w="100" w:type="dxa"/>
              <w:end w:w="110" w:type="dxa"/>
            </w:tcMar>
            <w:shd w:fill="F2F6FA"/>
          </w:tcPr>
          <w:p>
            <w:pPr>
              <w:spacing w:after="0" w:line="240" w:lineRule="auto"/>
            </w:pPr>
            <w:r>
              <w:rPr>
                <w:rFonts w:ascii="Arial" w:hAnsi="Arial"/>
                <w:sz w:val="16"/>
              </w:rPr>
              <w:t>Reavaliar com o prior real da fábrica</w:t>
            </w:r>
          </w:p>
        </w:tc>
      </w:tr>
      <w:tr>
        <w:tc>
          <w:tcPr>
            <w:tcW w:type="dxa" w:w="1814"/>
            <w:vAlign w:val="center"/>
            <w:tcMar>
              <w:top w:w="100" w:type="dxa"/>
              <w:start w:w="110" w:type="dxa"/>
              <w:bottom w:w="100" w:type="dxa"/>
              <w:end w:w="110" w:type="dxa"/>
            </w:tcMar>
            <w:shd w:fill="FFFFFF"/>
          </w:tcPr>
          <w:p>
            <w:pPr>
              <w:spacing w:after="0" w:line="240" w:lineRule="auto"/>
            </w:pPr>
            <w:r>
              <w:rPr>
                <w:rFonts w:ascii="Arial" w:hAnsi="Arial"/>
                <w:sz w:val="16"/>
              </w:rPr>
              <w:t>Tempo e unidades</w:t>
            </w:r>
          </w:p>
        </w:tc>
        <w:tc>
          <w:tcPr>
            <w:tcW w:type="dxa" w:w="3969"/>
            <w:vAlign w:val="center"/>
            <w:tcMar>
              <w:top w:w="100" w:type="dxa"/>
              <w:start w:w="110" w:type="dxa"/>
              <w:bottom w:w="100" w:type="dxa"/>
              <w:end w:w="110" w:type="dxa"/>
            </w:tcMar>
            <w:shd w:fill="FFFFFF"/>
          </w:tcPr>
          <w:p>
            <w:pPr>
              <w:spacing w:after="0" w:line="240" w:lineRule="auto"/>
            </w:pPr>
            <w:r>
              <w:rPr>
                <w:rFonts w:ascii="Arial" w:hAnsi="Arial"/>
                <w:sz w:val="16"/>
              </w:rPr>
              <w:t>Sem timestamps e sem conversão física informada</w:t>
            </w:r>
          </w:p>
        </w:tc>
        <w:tc>
          <w:tcPr>
            <w:tcW w:type="dxa" w:w="4309"/>
            <w:vAlign w:val="center"/>
            <w:tcMar>
              <w:top w:w="100" w:type="dxa"/>
              <w:start w:w="110" w:type="dxa"/>
              <w:bottom w:w="100" w:type="dxa"/>
              <w:end w:w="110" w:type="dxa"/>
            </w:tcMar>
            <w:shd w:fill="FFFFFF"/>
          </w:tcPr>
          <w:p>
            <w:pPr>
              <w:spacing w:after="0" w:line="240" w:lineRule="auto"/>
            </w:pPr>
            <w:r>
              <w:rPr>
                <w:rFonts w:ascii="Arial" w:hAnsi="Arial"/>
                <w:sz w:val="16"/>
              </w:rPr>
              <w:t>Resolver no kick-off antes do piloto</w:t>
            </w:r>
          </w:p>
        </w:tc>
      </w:tr>
    </w:tbl>
    <w:p>
      <w:pPr>
        <w:pStyle w:val="CaseBody"/>
        <w:spacing w:after="20"/>
      </w:pPr>
    </w:p>
    <w:p>
      <w:pPr>
        <w:pStyle w:val="CaseHeading1"/>
        <w:keepNext/>
      </w:pPr>
      <w:r>
        <w:t>2 Arquitetura da solução</w:t>
      </w:r>
    </w:p>
    <w:p>
      <w:pPr>
        <w:pStyle w:val="CaseBody"/>
      </w:pPr>
      <w:r>
        <w:t>A arquitetura separa a fonte de dados do cliente, o pipeline de IA e os canais de consumo. Um adaptador configurável lê janelas do banco existente sem duplicar o histórico bruto. O pipeline valida o esquema, aplica os limpadores ajustados apenas no treino, extrai features físicas e produz classe, probabilidades, conjunto conformal e explicação. A API persiste somente resultados de IA e metadados de auditoria; o dashboard consulta essa camada para apoiar a manutenção.</w:t>
      </w:r>
    </w:p>
    <w:p>
      <w:pPr>
        <w:pStyle w:val="CaseBody"/>
      </w:pPr>
      <w:r>
        <w:rPr>
          <w:b/>
        </w:rPr>
        <w:t xml:space="preserve">Detalhamento: </w:t>
      </w:r>
      <w:hyperlink r:id="rId11">
        <w:r>
          <w:rPr>
            <w:color w:val="0563C1"/>
            <w:u w:val="single"/>
          </w:rPr>
          <w:t>arquitetura completa e diagramas C4</w:t>
        </w:r>
      </w:hyperlink>
      <w:r>
        <w:t>.</w:t>
      </w:r>
    </w:p>
    <w:p>
      <w:pPr>
        <w:pStyle w:val="CaseBody"/>
        <w:keepNext/>
        <w:jc w:val="center"/>
      </w:pPr>
      <w:r>
        <w:drawing>
          <wp:inline>
            <wp:extent cx="6400800" cy="3802310"/>
            <wp:docPr id="1" name="Picture 1"/>
            <wp:cNvGraphicFramePr>
              <a:graphicFrameLocks noChangeAspect="1"/>
            </wp:cNvGraphicFramePr>
            <a:graphic>
              <a:graphicData uri="http://schemas.openxmlformats.org/drawingml/2006/picture">
                <pic:pic>
                  <pic:nvPicPr>
                    <pic:cNvPr id="0" name="architecture_overview.png"/>
                    <pic:cNvPicPr/>
                  </pic:nvPicPr>
                  <pic:blipFill>
                    <a:blip r:embed="rId23"/>
                    <a:stretch>
                      <a:fillRect/>
                    </a:stretch>
                  </pic:blipFill>
                  <pic:spPr>
                    <a:xfrm>
                      <a:off x="0" y="0"/>
                      <a:ext cx="6400800" cy="3802310"/>
                    </a:xfrm>
                    <a:prstGeom prst="rect"/>
                  </pic:spPr>
                </pic:pic>
              </a:graphicData>
            </a:graphic>
          </wp:inline>
        </w:drawing>
      </w:r>
    </w:p>
    <w:p>
      <w:pPr>
        <w:pStyle w:val="CaseCaption"/>
        <w:jc w:val="center"/>
      </w:pPr>
      <w:r>
        <w:t>Figura 1. Arquitetura da prévia e pontos de integração com a planta.</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3489"/>
        <w:gridCol w:w="3489"/>
        <w:gridCol w:w="3489"/>
      </w:tblGrid>
      <w:tr>
        <w:trPr>
          <w:tblHeader w:val="true"/>
        </w:trPr>
        <w:tc>
          <w:tcPr>
            <w:tcW w:type="dxa" w:w="1701"/>
            <w:vAlign w:val="center"/>
            <w:tcMar>
              <w:top w:w="100" w:type="dxa"/>
              <w:start w:w="110" w:type="dxa"/>
              <w:bottom w:w="100" w:type="dxa"/>
              <w:end w:w="110" w:type="dxa"/>
            </w:tcMar>
            <w:shd w:fill="1F4E79"/>
          </w:tcPr>
          <w:p>
            <w:pPr>
              <w:spacing w:after="0" w:line="240" w:lineRule="auto"/>
            </w:pPr>
            <w:r>
              <w:rPr>
                <w:rFonts w:ascii="Arial" w:hAnsi="Arial"/>
                <w:b/>
                <w:color w:val="FFFFFF"/>
                <w:sz w:val="16"/>
              </w:rPr>
              <w:t>Camada</w:t>
            </w:r>
          </w:p>
        </w:tc>
        <w:tc>
          <w:tcPr>
            <w:tcW w:type="dxa" w:w="4649"/>
            <w:vAlign w:val="center"/>
            <w:tcMar>
              <w:top w:w="100" w:type="dxa"/>
              <w:start w:w="110" w:type="dxa"/>
              <w:bottom w:w="100" w:type="dxa"/>
              <w:end w:w="110" w:type="dxa"/>
            </w:tcMar>
            <w:shd w:fill="1F4E79"/>
          </w:tcPr>
          <w:p>
            <w:pPr>
              <w:spacing w:after="0" w:line="240" w:lineRule="auto"/>
            </w:pPr>
            <w:r>
              <w:rPr>
                <w:rFonts w:ascii="Arial" w:hAnsi="Arial"/>
                <w:b/>
                <w:color w:val="FFFFFF"/>
                <w:sz w:val="16"/>
              </w:rPr>
              <w:t>Responsabilidade</w:t>
            </w:r>
          </w:p>
        </w:tc>
        <w:tc>
          <w:tcPr>
            <w:tcW w:type="dxa" w:w="3742"/>
            <w:vAlign w:val="center"/>
            <w:tcMar>
              <w:top w:w="100" w:type="dxa"/>
              <w:start w:w="110" w:type="dxa"/>
              <w:bottom w:w="100" w:type="dxa"/>
              <w:end w:w="110" w:type="dxa"/>
            </w:tcMar>
            <w:shd w:fill="1F4E79"/>
          </w:tcPr>
          <w:p>
            <w:pPr>
              <w:spacing w:after="0" w:line="240" w:lineRule="auto"/>
            </w:pPr>
            <w:r>
              <w:rPr>
                <w:rFonts w:ascii="Arial" w:hAnsi="Arial"/>
                <w:b/>
                <w:color w:val="FFFFFF"/>
                <w:sz w:val="16"/>
              </w:rPr>
              <w:t>Tecnologia da prévia</w:t>
            </w:r>
          </w:p>
        </w:tc>
      </w:tr>
      <w:tr>
        <w:tc>
          <w:tcPr>
            <w:tcW w:type="dxa" w:w="1701"/>
            <w:vAlign w:val="center"/>
            <w:tcMar>
              <w:top w:w="100" w:type="dxa"/>
              <w:start w:w="110" w:type="dxa"/>
              <w:bottom w:w="100" w:type="dxa"/>
              <w:end w:w="110" w:type="dxa"/>
            </w:tcMar>
            <w:shd w:fill="FFFFFF"/>
          </w:tcPr>
          <w:p>
            <w:pPr>
              <w:spacing w:after="0" w:line="240" w:lineRule="auto"/>
            </w:pPr>
            <w:r>
              <w:rPr>
                <w:rFonts w:ascii="Arial" w:hAnsi="Arial"/>
                <w:sz w:val="16"/>
              </w:rPr>
              <w:t>Ingestão</w:t>
            </w:r>
          </w:p>
        </w:tc>
        <w:tc>
          <w:tcPr>
            <w:tcW w:type="dxa" w:w="4649"/>
            <w:vAlign w:val="center"/>
            <w:tcMar>
              <w:top w:w="100" w:type="dxa"/>
              <w:start w:w="110" w:type="dxa"/>
              <w:bottom w:w="100" w:type="dxa"/>
              <w:end w:w="110" w:type="dxa"/>
            </w:tcMar>
            <w:shd w:fill="FFFFFF"/>
          </w:tcPr>
          <w:p>
            <w:pPr>
              <w:spacing w:after="0" w:line="240" w:lineRule="auto"/>
            </w:pPr>
            <w:r>
              <w:rPr>
                <w:rFonts w:ascii="Arial" w:hAnsi="Arial"/>
                <w:sz w:val="16"/>
              </w:rPr>
              <w:t>Adaptar o banco do cliente, validar esquema e preservar rastreabilidade</w:t>
            </w:r>
          </w:p>
        </w:tc>
        <w:tc>
          <w:tcPr>
            <w:tcW w:type="dxa" w:w="3742"/>
            <w:vAlign w:val="center"/>
            <w:tcMar>
              <w:top w:w="100" w:type="dxa"/>
              <w:start w:w="110" w:type="dxa"/>
              <w:bottom w:w="100" w:type="dxa"/>
              <w:end w:w="110" w:type="dxa"/>
            </w:tcMar>
            <w:shd w:fill="FFFFFF"/>
          </w:tcPr>
          <w:p>
            <w:pPr>
              <w:spacing w:after="0" w:line="240" w:lineRule="auto"/>
            </w:pPr>
            <w:r>
              <w:rPr>
                <w:rFonts w:ascii="Arial" w:hAnsi="Arial"/>
                <w:sz w:val="16"/>
              </w:rPr>
              <w:t>Porta de dados configurável; lotes ou CDC/fila em alto volume</w:t>
            </w:r>
          </w:p>
        </w:tc>
      </w:tr>
      <w:tr>
        <w:tc>
          <w:tcPr>
            <w:tcW w:type="dxa" w:w="1701"/>
            <w:vAlign w:val="center"/>
            <w:tcMar>
              <w:top w:w="100" w:type="dxa"/>
              <w:start w:w="110" w:type="dxa"/>
              <w:bottom w:w="100" w:type="dxa"/>
              <w:end w:w="110" w:type="dxa"/>
            </w:tcMar>
            <w:shd w:fill="F2F6FA"/>
          </w:tcPr>
          <w:p>
            <w:pPr>
              <w:spacing w:after="0" w:line="240" w:lineRule="auto"/>
            </w:pPr>
            <w:r>
              <w:rPr>
                <w:rFonts w:ascii="Arial" w:hAnsi="Arial"/>
                <w:sz w:val="16"/>
              </w:rPr>
              <w:t>Processamento</w:t>
            </w:r>
          </w:p>
        </w:tc>
        <w:tc>
          <w:tcPr>
            <w:tcW w:type="dxa" w:w="4649"/>
            <w:vAlign w:val="center"/>
            <w:tcMar>
              <w:top w:w="100" w:type="dxa"/>
              <w:start w:w="110" w:type="dxa"/>
              <w:bottom w:w="100" w:type="dxa"/>
              <w:end w:w="110" w:type="dxa"/>
            </w:tcMar>
            <w:shd w:fill="F2F6FA"/>
          </w:tcPr>
          <w:p>
            <w:pPr>
              <w:spacing w:after="0" w:line="240" w:lineRule="auto"/>
            </w:pPr>
            <w:r>
              <w:rPr>
                <w:rFonts w:ascii="Arial" w:hAnsi="Arial"/>
                <w:sz w:val="16"/>
              </w:rPr>
              <w:t>Limpeza robusta e features de tempo, frequência e wavelet</w:t>
            </w:r>
          </w:p>
        </w:tc>
        <w:tc>
          <w:tcPr>
            <w:tcW w:type="dxa" w:w="3742"/>
            <w:vAlign w:val="center"/>
            <w:tcMar>
              <w:top w:w="100" w:type="dxa"/>
              <w:start w:w="110" w:type="dxa"/>
              <w:bottom w:w="100" w:type="dxa"/>
              <w:end w:w="110" w:type="dxa"/>
            </w:tcMar>
            <w:shd w:fill="F2F6FA"/>
          </w:tcPr>
          <w:p>
            <w:pPr>
              <w:spacing w:after="0" w:line="240" w:lineRule="auto"/>
            </w:pPr>
            <w:r>
              <w:rPr>
                <w:rFonts w:ascii="Arial" w:hAnsi="Arial"/>
                <w:sz w:val="16"/>
              </w:rPr>
              <w:t>NumPy, SciPy, PyWavelets e ssqueezepy</w:t>
            </w:r>
          </w:p>
        </w:tc>
      </w:tr>
      <w:tr>
        <w:tc>
          <w:tcPr>
            <w:tcW w:type="dxa" w:w="1701"/>
            <w:vAlign w:val="center"/>
            <w:tcMar>
              <w:top w:w="100" w:type="dxa"/>
              <w:start w:w="110" w:type="dxa"/>
              <w:bottom w:w="100" w:type="dxa"/>
              <w:end w:w="110" w:type="dxa"/>
            </w:tcMar>
            <w:shd w:fill="FFFFFF"/>
          </w:tcPr>
          <w:p>
            <w:pPr>
              <w:spacing w:after="0" w:line="240" w:lineRule="auto"/>
            </w:pPr>
            <w:r>
              <w:rPr>
                <w:rFonts w:ascii="Arial" w:hAnsi="Arial"/>
                <w:sz w:val="16"/>
              </w:rPr>
              <w:t>Modelagem</w:t>
            </w:r>
          </w:p>
        </w:tc>
        <w:tc>
          <w:tcPr>
            <w:tcW w:type="dxa" w:w="4649"/>
            <w:vAlign w:val="center"/>
            <w:tcMar>
              <w:top w:w="100" w:type="dxa"/>
              <w:start w:w="110" w:type="dxa"/>
              <w:bottom w:w="100" w:type="dxa"/>
              <w:end w:w="110" w:type="dxa"/>
            </w:tcMar>
            <w:shd w:fill="FFFFFF"/>
          </w:tcPr>
          <w:p>
            <w:pPr>
              <w:spacing w:after="0" w:line="240" w:lineRule="auto"/>
            </w:pPr>
            <w:r>
              <w:rPr>
                <w:rFonts w:ascii="Arial" w:hAnsi="Arial"/>
                <w:sz w:val="16"/>
              </w:rPr>
              <w:t>Comparar candidatos, calibrar incerteza e versionar artefatos</w:t>
            </w:r>
          </w:p>
        </w:tc>
        <w:tc>
          <w:tcPr>
            <w:tcW w:type="dxa" w:w="3742"/>
            <w:vAlign w:val="center"/>
            <w:tcMar>
              <w:top w:w="100" w:type="dxa"/>
              <w:start w:w="110" w:type="dxa"/>
              <w:bottom w:w="100" w:type="dxa"/>
              <w:end w:w="110" w:type="dxa"/>
            </w:tcMar>
            <w:shd w:fill="FFFFFF"/>
          </w:tcPr>
          <w:p>
            <w:pPr>
              <w:spacing w:after="0" w:line="240" w:lineRule="auto"/>
            </w:pPr>
            <w:r>
              <w:rPr>
                <w:rFonts w:ascii="Arial" w:hAnsi="Arial"/>
                <w:sz w:val="16"/>
              </w:rPr>
              <w:t>scikit-learn, XGBoost, Optuna, MLflow</w:t>
            </w:r>
          </w:p>
        </w:tc>
      </w:tr>
      <w:tr>
        <w:tc>
          <w:tcPr>
            <w:tcW w:type="dxa" w:w="1701"/>
            <w:vAlign w:val="center"/>
            <w:tcMar>
              <w:top w:w="100" w:type="dxa"/>
              <w:start w:w="110" w:type="dxa"/>
              <w:bottom w:w="100" w:type="dxa"/>
              <w:end w:w="110" w:type="dxa"/>
            </w:tcMar>
            <w:shd w:fill="F2F6FA"/>
          </w:tcPr>
          <w:p>
            <w:pPr>
              <w:spacing w:after="0" w:line="240" w:lineRule="auto"/>
            </w:pPr>
            <w:r>
              <w:rPr>
                <w:rFonts w:ascii="Arial" w:hAnsi="Arial"/>
                <w:sz w:val="16"/>
              </w:rPr>
              <w:t>Serviço</w:t>
            </w:r>
          </w:p>
        </w:tc>
        <w:tc>
          <w:tcPr>
            <w:tcW w:type="dxa" w:w="4649"/>
            <w:vAlign w:val="center"/>
            <w:tcMar>
              <w:top w:w="100" w:type="dxa"/>
              <w:start w:w="110" w:type="dxa"/>
              <w:bottom w:w="100" w:type="dxa"/>
              <w:end w:w="110" w:type="dxa"/>
            </w:tcMar>
            <w:shd w:fill="F2F6FA"/>
          </w:tcPr>
          <w:p>
            <w:pPr>
              <w:spacing w:after="0" w:line="240" w:lineRule="auto"/>
            </w:pPr>
            <w:r>
              <w:rPr>
                <w:rFonts w:ascii="Arial" w:hAnsi="Arial"/>
                <w:sz w:val="16"/>
              </w:rPr>
              <w:t>Inferência, explicação, auditoria e drift</w:t>
            </w:r>
          </w:p>
        </w:tc>
        <w:tc>
          <w:tcPr>
            <w:tcW w:type="dxa" w:w="3742"/>
            <w:vAlign w:val="center"/>
            <w:tcMar>
              <w:top w:w="100" w:type="dxa"/>
              <w:start w:w="110" w:type="dxa"/>
              <w:bottom w:w="100" w:type="dxa"/>
              <w:end w:w="110" w:type="dxa"/>
            </w:tcMar>
            <w:shd w:fill="F2F6FA"/>
          </w:tcPr>
          <w:p>
            <w:pPr>
              <w:spacing w:after="0" w:line="240" w:lineRule="auto"/>
            </w:pPr>
            <w:r>
              <w:rPr>
                <w:rFonts w:ascii="Arial" w:hAnsi="Arial"/>
                <w:sz w:val="16"/>
              </w:rPr>
              <w:t>FastAPI e ModelBundle versionado</w:t>
            </w:r>
          </w:p>
        </w:tc>
      </w:tr>
      <w:tr>
        <w:tc>
          <w:tcPr>
            <w:tcW w:type="dxa" w:w="1701"/>
            <w:vAlign w:val="center"/>
            <w:tcMar>
              <w:top w:w="100" w:type="dxa"/>
              <w:start w:w="110" w:type="dxa"/>
              <w:bottom w:w="100" w:type="dxa"/>
              <w:end w:w="110" w:type="dxa"/>
            </w:tcMar>
            <w:shd w:fill="FFFFFF"/>
          </w:tcPr>
          <w:p>
            <w:pPr>
              <w:spacing w:after="0" w:line="240" w:lineRule="auto"/>
            </w:pPr>
            <w:r>
              <w:rPr>
                <w:rFonts w:ascii="Arial" w:hAnsi="Arial"/>
                <w:sz w:val="16"/>
              </w:rPr>
              <w:t>Persistência</w:t>
            </w:r>
          </w:p>
        </w:tc>
        <w:tc>
          <w:tcPr>
            <w:tcW w:type="dxa" w:w="4649"/>
            <w:vAlign w:val="center"/>
            <w:tcMar>
              <w:top w:w="100" w:type="dxa"/>
              <w:start w:w="110" w:type="dxa"/>
              <w:bottom w:w="100" w:type="dxa"/>
              <w:end w:w="110" w:type="dxa"/>
            </w:tcMar>
            <w:shd w:fill="FFFFFF"/>
          </w:tcPr>
          <w:p>
            <w:pPr>
              <w:spacing w:after="0" w:line="240" w:lineRule="auto"/>
            </w:pPr>
            <w:r>
              <w:rPr>
                <w:rFonts w:ascii="Arial" w:hAnsi="Arial"/>
                <w:sz w:val="16"/>
              </w:rPr>
              <w:t>Guardar predições e evidências operacionais</w:t>
            </w:r>
          </w:p>
        </w:tc>
        <w:tc>
          <w:tcPr>
            <w:tcW w:type="dxa" w:w="3742"/>
            <w:vAlign w:val="center"/>
            <w:tcMar>
              <w:top w:w="100" w:type="dxa"/>
              <w:start w:w="110" w:type="dxa"/>
              <w:bottom w:w="100" w:type="dxa"/>
              <w:end w:w="110" w:type="dxa"/>
            </w:tcMar>
            <w:shd w:fill="FFFFFF"/>
          </w:tcPr>
          <w:p>
            <w:pPr>
              <w:spacing w:after="0" w:line="240" w:lineRule="auto"/>
            </w:pPr>
            <w:r>
              <w:rPr>
                <w:rFonts w:ascii="Arial" w:hAnsi="Arial"/>
                <w:sz w:val="16"/>
              </w:rPr>
              <w:t>PostgreSQL; SQLite no desenvolvimento</w:t>
            </w:r>
          </w:p>
        </w:tc>
      </w:tr>
      <w:tr>
        <w:tc>
          <w:tcPr>
            <w:tcW w:type="dxa" w:w="1701"/>
            <w:vAlign w:val="center"/>
            <w:tcMar>
              <w:top w:w="100" w:type="dxa"/>
              <w:start w:w="110" w:type="dxa"/>
              <w:bottom w:w="100" w:type="dxa"/>
              <w:end w:w="110" w:type="dxa"/>
            </w:tcMar>
            <w:shd w:fill="F2F6FA"/>
          </w:tcPr>
          <w:p>
            <w:pPr>
              <w:spacing w:after="0" w:line="240" w:lineRule="auto"/>
            </w:pPr>
            <w:r>
              <w:rPr>
                <w:rFonts w:ascii="Arial" w:hAnsi="Arial"/>
                <w:sz w:val="16"/>
              </w:rPr>
              <w:t>Interface</w:t>
            </w:r>
          </w:p>
        </w:tc>
        <w:tc>
          <w:tcPr>
            <w:tcW w:type="dxa" w:w="4649"/>
            <w:vAlign w:val="center"/>
            <w:tcMar>
              <w:top w:w="100" w:type="dxa"/>
              <w:start w:w="110" w:type="dxa"/>
              <w:bottom w:w="100" w:type="dxa"/>
              <w:end w:w="110" w:type="dxa"/>
            </w:tcMar>
            <w:shd w:fill="F2F6FA"/>
          </w:tcPr>
          <w:p>
            <w:pPr>
              <w:spacing w:after="0" w:line="240" w:lineRule="auto"/>
            </w:pPr>
            <w:r>
              <w:rPr>
                <w:rFonts w:ascii="Arial" w:hAnsi="Arial"/>
                <w:sz w:val="16"/>
              </w:rPr>
              <w:t>Exibir estado, confiança, histórico e alertas</w:t>
            </w:r>
          </w:p>
        </w:tc>
        <w:tc>
          <w:tcPr>
            <w:tcW w:type="dxa" w:w="3742"/>
            <w:vAlign w:val="center"/>
            <w:tcMar>
              <w:top w:w="100" w:type="dxa"/>
              <w:start w:w="110" w:type="dxa"/>
              <w:bottom w:w="100" w:type="dxa"/>
              <w:end w:w="110" w:type="dxa"/>
            </w:tcMar>
            <w:shd w:fill="F2F6FA"/>
          </w:tcPr>
          <w:p>
            <w:pPr>
              <w:spacing w:after="0" w:line="240" w:lineRule="auto"/>
            </w:pPr>
            <w:r>
              <w:rPr>
                <w:rFonts w:ascii="Arial" w:hAnsi="Arial"/>
                <w:sz w:val="16"/>
              </w:rPr>
              <w:t>Dashboard Streamlit ou integração ao BI do cliente</w:t>
            </w:r>
          </w:p>
        </w:tc>
      </w:tr>
    </w:tbl>
    <w:p>
      <w:pPr>
        <w:pStyle w:val="CaseBody"/>
        <w:spacing w:after="20"/>
      </w:pPr>
    </w:p>
    <w:p>
      <w:pPr>
        <w:pStyle w:val="CaseHeading2"/>
        <w:keepNext/>
      </w:pPr>
      <w:r>
        <w:t>Pipeline de treino</w:t>
      </w:r>
    </w:p>
    <w:p>
      <w:pPr>
        <w:pStyle w:val="CaseBody"/>
        <w:keepNext/>
        <w:jc w:val="center"/>
      </w:pPr>
      <w:r>
        <w:drawing>
          <wp:inline>
            <wp:extent cx="6400800" cy="1849120"/>
            <wp:docPr id="2" name="Picture 2"/>
            <wp:cNvGraphicFramePr>
              <a:graphicFrameLocks noChangeAspect="1"/>
            </wp:cNvGraphicFramePr>
            <a:graphic>
              <a:graphicData uri="http://schemas.openxmlformats.org/drawingml/2006/picture">
                <pic:pic>
                  <pic:nvPicPr>
                    <pic:cNvPr id="0" name="pipeline_detail.png"/>
                    <pic:cNvPicPr/>
                  </pic:nvPicPr>
                  <pic:blipFill>
                    <a:blip r:embed="rId24"/>
                    <a:stretch>
                      <a:fillRect/>
                    </a:stretch>
                  </pic:blipFill>
                  <pic:spPr>
                    <a:xfrm>
                      <a:off x="0" y="0"/>
                      <a:ext cx="6400800" cy="1849120"/>
                    </a:xfrm>
                    <a:prstGeom prst="rect"/>
                  </pic:spPr>
                </pic:pic>
              </a:graphicData>
            </a:graphic>
          </wp:inline>
        </w:drawing>
      </w:r>
    </w:p>
    <w:p>
      <w:pPr>
        <w:pStyle w:val="CaseCaption"/>
        <w:jc w:val="center"/>
      </w:pPr>
      <w:r>
        <w:t>Figura 2. Pipeline de treino com separação explícita entre treino, calibração e teste.</w:t>
      </w:r>
    </w:p>
    <w:p>
      <w:pPr>
        <w:pStyle w:val="CaseBody"/>
        <w:keepLines/>
      </w:pPr>
      <w:r>
        <w:t>O desenho evita vazamento: o split ocorre nos índices brutos; os limiares de limpeza são ajustados somente no treino e reaplicados em calibração e teste. A validação compara árvore de decisão, Random Forest, HistGradientBoosting e XGBoost. O modelo vencedor recebe calibração conformal e segue para um bundle com versões, features e metadados necessários à reprodução.</w:t>
      </w:r>
    </w:p>
    <w:p>
      <w:pPr>
        <w:pStyle w:val="CaseHeading1"/>
        <w:keepNext/>
      </w:pPr>
      <w:r>
        <w:t>3 Cronograma de execução</w:t>
      </w:r>
    </w:p>
    <w:p>
      <w:pPr>
        <w:pStyle w:val="CaseBody"/>
      </w:pPr>
      <w:r>
        <w:t>O cronograma externo entrega um piloto validado para uma máquina em nove meses. Cada fase termina com um marco verificável e mantém a empresa envolvida nas decisões que dependem de conhecimento de chão de fábrica. A trilha de pesquisa permanece interna e paralela, sem bloquear entregas contratadas.</w:t>
      </w:r>
    </w:p>
    <w:p>
      <w:pPr>
        <w:pStyle w:val="CaseBody"/>
      </w:pPr>
      <w:r>
        <w:rPr>
          <w:b/>
        </w:rPr>
        <w:t xml:space="preserve">Detalhamento: </w:t>
      </w:r>
      <w:hyperlink r:id="rId12">
        <w:r>
          <w:rPr>
            <w:color w:val="0563C1"/>
            <w:u w:val="single"/>
          </w:rPr>
          <w:t>cronograma, WBS e premissas</w:t>
        </w:r>
      </w:hyperlink>
      <w:r>
        <w:t xml:space="preserve">; </w:t>
      </w:r>
      <w:hyperlink r:id="rId25">
        <w:r>
          <w:rPr>
            <w:color w:val="0563C1"/>
            <w:u w:val="single"/>
          </w:rPr>
          <w:t>trilha de pesquisa interna</w:t>
        </w:r>
      </w:hyperlink>
      <w:r>
        <w:t>.</w:t>
      </w:r>
    </w:p>
    <w:p>
      <w:pPr>
        <w:pStyle w:val="CaseBody"/>
        <w:keepNext/>
        <w:jc w:val="center"/>
      </w:pPr>
      <w:r>
        <w:drawing>
          <wp:inline>
            <wp:extent cx="6400800" cy="2739287"/>
            <wp:docPr id="3" name="Picture 3"/>
            <wp:cNvGraphicFramePr>
              <a:graphicFrameLocks noChangeAspect="1"/>
            </wp:cNvGraphicFramePr>
            <a:graphic>
              <a:graphicData uri="http://schemas.openxmlformats.org/drawingml/2006/picture">
                <pic:pic>
                  <pic:nvPicPr>
                    <pic:cNvPr id="0" name="gantt_chart.png"/>
                    <pic:cNvPicPr/>
                  </pic:nvPicPr>
                  <pic:blipFill>
                    <a:blip r:embed="rId26"/>
                    <a:stretch>
                      <a:fillRect/>
                    </a:stretch>
                  </pic:blipFill>
                  <pic:spPr>
                    <a:xfrm>
                      <a:off x="0" y="0"/>
                      <a:ext cx="6400800" cy="2739287"/>
                    </a:xfrm>
                    <a:prstGeom prst="rect"/>
                  </pic:spPr>
                </pic:pic>
              </a:graphicData>
            </a:graphic>
          </wp:inline>
        </w:drawing>
      </w:r>
    </w:p>
    <w:p>
      <w:pPr>
        <w:pStyle w:val="CaseCaption"/>
        <w:jc w:val="center"/>
      </w:pPr>
      <w:r>
        <w:t>Figura 3. Cronograma externo de nove meses; sustentação contínua após o piloto.</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616"/>
        <w:gridCol w:w="2616"/>
        <w:gridCol w:w="2616"/>
        <w:gridCol w:w="2616"/>
      </w:tblGrid>
      <w:tr>
        <w:trPr>
          <w:tblHeader w:val="true"/>
        </w:trPr>
        <w:tc>
          <w:tcPr>
            <w:tcW w:type="dxa" w:w="1474"/>
            <w:vAlign w:val="center"/>
            <w:tcMar>
              <w:top w:w="100" w:type="dxa"/>
              <w:start w:w="110" w:type="dxa"/>
              <w:bottom w:w="100" w:type="dxa"/>
              <w:end w:w="110" w:type="dxa"/>
            </w:tcMar>
            <w:shd w:fill="1F4E79"/>
          </w:tcPr>
          <w:p>
            <w:pPr>
              <w:spacing w:after="0" w:line="240" w:lineRule="auto"/>
            </w:pPr>
            <w:r>
              <w:rPr>
                <w:rFonts w:ascii="Arial" w:hAnsi="Arial"/>
                <w:b/>
                <w:color w:val="FFFFFF"/>
                <w:sz w:val="16"/>
              </w:rPr>
              <w:t>Fase</w:t>
            </w:r>
          </w:p>
        </w:tc>
        <w:tc>
          <w:tcPr>
            <w:tcW w:type="dxa" w:w="1474"/>
            <w:vAlign w:val="center"/>
            <w:tcMar>
              <w:top w:w="100" w:type="dxa"/>
              <w:start w:w="110" w:type="dxa"/>
              <w:bottom w:w="100" w:type="dxa"/>
              <w:end w:w="110" w:type="dxa"/>
            </w:tcMar>
            <w:shd w:fill="1F4E79"/>
          </w:tcPr>
          <w:p>
            <w:pPr>
              <w:spacing w:after="0" w:line="240" w:lineRule="auto"/>
            </w:pPr>
            <w:r>
              <w:rPr>
                <w:rFonts w:ascii="Arial" w:hAnsi="Arial"/>
                <w:b/>
                <w:color w:val="FFFFFF"/>
                <w:sz w:val="16"/>
              </w:rPr>
              <w:t>Período</w:t>
            </w:r>
          </w:p>
        </w:tc>
        <w:tc>
          <w:tcPr>
            <w:tcW w:type="dxa" w:w="4025"/>
            <w:vAlign w:val="center"/>
            <w:tcMar>
              <w:top w:w="100" w:type="dxa"/>
              <w:start w:w="110" w:type="dxa"/>
              <w:bottom w:w="100" w:type="dxa"/>
              <w:end w:w="110" w:type="dxa"/>
            </w:tcMar>
            <w:shd w:fill="1F4E79"/>
          </w:tcPr>
          <w:p>
            <w:pPr>
              <w:spacing w:after="0" w:line="240" w:lineRule="auto"/>
            </w:pPr>
            <w:r>
              <w:rPr>
                <w:rFonts w:ascii="Arial" w:hAnsi="Arial"/>
                <w:b/>
                <w:color w:val="FFFFFF"/>
                <w:sz w:val="16"/>
              </w:rPr>
              <w:t>Entrega principal</w:t>
            </w:r>
          </w:p>
        </w:tc>
        <w:tc>
          <w:tcPr>
            <w:tcW w:type="dxa" w:w="3685"/>
            <w:vAlign w:val="center"/>
            <w:tcMar>
              <w:top w:w="100" w:type="dxa"/>
              <w:start w:w="110" w:type="dxa"/>
              <w:bottom w:w="100" w:type="dxa"/>
              <w:end w:w="110" w:type="dxa"/>
            </w:tcMar>
            <w:shd w:fill="1F4E79"/>
          </w:tcPr>
          <w:p>
            <w:pPr>
              <w:spacing w:after="0" w:line="240" w:lineRule="auto"/>
            </w:pPr>
            <w:r>
              <w:rPr>
                <w:rFonts w:ascii="Arial" w:hAnsi="Arial"/>
                <w:b/>
                <w:color w:val="FFFFFF"/>
                <w:sz w:val="16"/>
              </w:rPr>
              <w:t>Marco de conclusão</w:t>
            </w:r>
          </w:p>
        </w:tc>
      </w:tr>
      <w:tr>
        <w:tc>
          <w:tcPr>
            <w:tcW w:type="dxa" w:w="1474"/>
            <w:vAlign w:val="center"/>
            <w:tcMar>
              <w:top w:w="100" w:type="dxa"/>
              <w:start w:w="110" w:type="dxa"/>
              <w:bottom w:w="100" w:type="dxa"/>
              <w:end w:w="110" w:type="dxa"/>
            </w:tcMar>
            <w:shd w:fill="FFFFFF"/>
          </w:tcPr>
          <w:p>
            <w:pPr>
              <w:spacing w:after="0" w:line="240" w:lineRule="auto"/>
            </w:pPr>
            <w:r>
              <w:rPr>
                <w:rFonts w:ascii="Arial" w:hAnsi="Arial"/>
                <w:sz w:val="16"/>
              </w:rPr>
              <w:t>0 Requisitos</w:t>
            </w:r>
          </w:p>
        </w:tc>
        <w:tc>
          <w:tcPr>
            <w:tcW w:type="dxa" w:w="1474"/>
            <w:vAlign w:val="center"/>
            <w:tcMar>
              <w:top w:w="100" w:type="dxa"/>
              <w:start w:w="110" w:type="dxa"/>
              <w:bottom w:w="100" w:type="dxa"/>
              <w:end w:w="110" w:type="dxa"/>
            </w:tcMar>
            <w:shd w:fill="FFFFFF"/>
          </w:tcPr>
          <w:p>
            <w:pPr>
              <w:spacing w:after="0" w:line="240" w:lineRule="auto"/>
            </w:pPr>
            <w:r>
              <w:rPr>
                <w:rFonts w:ascii="Arial" w:hAnsi="Arial"/>
                <w:sz w:val="16"/>
              </w:rPr>
              <w:t>Mês 1</w:t>
            </w:r>
          </w:p>
        </w:tc>
        <w:tc>
          <w:tcPr>
            <w:tcW w:type="dxa" w:w="4025"/>
            <w:vAlign w:val="center"/>
            <w:tcMar>
              <w:top w:w="100" w:type="dxa"/>
              <w:start w:w="110" w:type="dxa"/>
              <w:bottom w:w="100" w:type="dxa"/>
              <w:end w:w="110" w:type="dxa"/>
            </w:tcMar>
            <w:shd w:fill="FFFFFF"/>
          </w:tcPr>
          <w:p>
            <w:pPr>
              <w:spacing w:after="0" w:line="240" w:lineRule="auto"/>
            </w:pPr>
            <w:r>
              <w:rPr>
                <w:rFonts w:ascii="Arial" w:hAnsi="Arial"/>
                <w:sz w:val="16"/>
              </w:rPr>
              <w:t>Semântica das classes, unidades, acesso e critérios de aceite</w:t>
            </w:r>
          </w:p>
        </w:tc>
        <w:tc>
          <w:tcPr>
            <w:tcW w:type="dxa" w:w="3685"/>
            <w:vAlign w:val="center"/>
            <w:tcMar>
              <w:top w:w="100" w:type="dxa"/>
              <w:start w:w="110" w:type="dxa"/>
              <w:bottom w:w="100" w:type="dxa"/>
              <w:end w:w="110" w:type="dxa"/>
            </w:tcMar>
            <w:shd w:fill="FFFFFF"/>
          </w:tcPr>
          <w:p>
            <w:pPr>
              <w:spacing w:after="0" w:line="240" w:lineRule="auto"/>
            </w:pPr>
            <w:r>
              <w:rPr>
                <w:rFonts w:ascii="Arial" w:hAnsi="Arial"/>
                <w:sz w:val="16"/>
              </w:rPr>
              <w:t>Requisitos assinados e acesso liberado</w:t>
            </w:r>
          </w:p>
        </w:tc>
      </w:tr>
      <w:tr>
        <w:tc>
          <w:tcPr>
            <w:tcW w:type="dxa" w:w="1474"/>
            <w:vAlign w:val="center"/>
            <w:tcMar>
              <w:top w:w="100" w:type="dxa"/>
              <w:start w:w="110" w:type="dxa"/>
              <w:bottom w:w="100" w:type="dxa"/>
              <w:end w:w="110" w:type="dxa"/>
            </w:tcMar>
            <w:shd w:fill="F2F6FA"/>
          </w:tcPr>
          <w:p>
            <w:pPr>
              <w:spacing w:after="0" w:line="240" w:lineRule="auto"/>
            </w:pPr>
            <w:r>
              <w:rPr>
                <w:rFonts w:ascii="Arial" w:hAnsi="Arial"/>
                <w:sz w:val="16"/>
              </w:rPr>
              <w:t>1 Entendimento</w:t>
            </w:r>
          </w:p>
        </w:tc>
        <w:tc>
          <w:tcPr>
            <w:tcW w:type="dxa" w:w="1474"/>
            <w:vAlign w:val="center"/>
            <w:tcMar>
              <w:top w:w="100" w:type="dxa"/>
              <w:start w:w="110" w:type="dxa"/>
              <w:bottom w:w="100" w:type="dxa"/>
              <w:end w:w="110" w:type="dxa"/>
            </w:tcMar>
            <w:shd w:fill="F2F6FA"/>
          </w:tcPr>
          <w:p>
            <w:pPr>
              <w:spacing w:after="0" w:line="240" w:lineRule="auto"/>
            </w:pPr>
            <w:r>
              <w:rPr>
                <w:rFonts w:ascii="Arial" w:hAnsi="Arial"/>
                <w:sz w:val="16"/>
              </w:rPr>
              <w:t>Mês 2</w:t>
            </w:r>
          </w:p>
        </w:tc>
        <w:tc>
          <w:tcPr>
            <w:tcW w:type="dxa" w:w="4025"/>
            <w:vAlign w:val="center"/>
            <w:tcMar>
              <w:top w:w="100" w:type="dxa"/>
              <w:start w:w="110" w:type="dxa"/>
              <w:bottom w:w="100" w:type="dxa"/>
              <w:end w:w="110" w:type="dxa"/>
            </w:tcMar>
            <w:shd w:fill="F2F6FA"/>
          </w:tcPr>
          <w:p>
            <w:pPr>
              <w:spacing w:after="0" w:line="240" w:lineRule="auto"/>
            </w:pPr>
            <w:r>
              <w:rPr>
                <w:rFonts w:ascii="Arial" w:hAnsi="Arial"/>
                <w:sz w:val="16"/>
              </w:rPr>
              <w:t>Auditoria no banco real e caracterização da máquina</w:t>
            </w:r>
          </w:p>
        </w:tc>
        <w:tc>
          <w:tcPr>
            <w:tcW w:type="dxa" w:w="3685"/>
            <w:vAlign w:val="center"/>
            <w:tcMar>
              <w:top w:w="100" w:type="dxa"/>
              <w:start w:w="110" w:type="dxa"/>
              <w:bottom w:w="100" w:type="dxa"/>
              <w:end w:w="110" w:type="dxa"/>
            </w:tcMar>
            <w:shd w:fill="F2F6FA"/>
          </w:tcPr>
          <w:p>
            <w:pPr>
              <w:spacing w:after="0" w:line="240" w:lineRule="auto"/>
            </w:pPr>
            <w:r>
              <w:rPr>
                <w:rFonts w:ascii="Arial" w:hAnsi="Arial"/>
                <w:sz w:val="16"/>
              </w:rPr>
              <w:t>Sensores e qualidade dos dados validados</w:t>
            </w:r>
          </w:p>
        </w:tc>
      </w:tr>
      <w:tr>
        <w:tc>
          <w:tcPr>
            <w:tcW w:type="dxa" w:w="1474"/>
            <w:vAlign w:val="center"/>
            <w:tcMar>
              <w:top w:w="100" w:type="dxa"/>
              <w:start w:w="110" w:type="dxa"/>
              <w:bottom w:w="100" w:type="dxa"/>
              <w:end w:w="110" w:type="dxa"/>
            </w:tcMar>
            <w:shd w:fill="FFFFFF"/>
          </w:tcPr>
          <w:p>
            <w:pPr>
              <w:spacing w:after="0" w:line="240" w:lineRule="auto"/>
            </w:pPr>
            <w:r>
              <w:rPr>
                <w:rFonts w:ascii="Arial" w:hAnsi="Arial"/>
                <w:sz w:val="16"/>
              </w:rPr>
              <w:t>2 Baseline</w:t>
            </w:r>
          </w:p>
        </w:tc>
        <w:tc>
          <w:tcPr>
            <w:tcW w:type="dxa" w:w="1474"/>
            <w:vAlign w:val="center"/>
            <w:tcMar>
              <w:top w:w="100" w:type="dxa"/>
              <w:start w:w="110" w:type="dxa"/>
              <w:bottom w:w="100" w:type="dxa"/>
              <w:end w:w="110" w:type="dxa"/>
            </w:tcMar>
            <w:shd w:fill="FFFFFF"/>
          </w:tcPr>
          <w:p>
            <w:pPr>
              <w:spacing w:after="0" w:line="240" w:lineRule="auto"/>
            </w:pPr>
            <w:r>
              <w:rPr>
                <w:rFonts w:ascii="Arial" w:hAnsi="Arial"/>
                <w:sz w:val="16"/>
              </w:rPr>
              <w:t>Meses 3 e 4</w:t>
            </w:r>
          </w:p>
        </w:tc>
        <w:tc>
          <w:tcPr>
            <w:tcW w:type="dxa" w:w="4025"/>
            <w:vAlign w:val="center"/>
            <w:tcMar>
              <w:top w:w="100" w:type="dxa"/>
              <w:start w:w="110" w:type="dxa"/>
              <w:bottom w:w="100" w:type="dxa"/>
              <w:end w:w="110" w:type="dxa"/>
            </w:tcMar>
            <w:shd w:fill="FFFFFF"/>
          </w:tcPr>
          <w:p>
            <w:pPr>
              <w:spacing w:after="0" w:line="240" w:lineRule="auto"/>
            </w:pPr>
            <w:r>
              <w:rPr>
                <w:rFonts w:ascii="Arial" w:hAnsi="Arial"/>
                <w:sz w:val="16"/>
              </w:rPr>
              <w:t>Features físicas, modelo interpretável e incerteza</w:t>
            </w:r>
          </w:p>
        </w:tc>
        <w:tc>
          <w:tcPr>
            <w:tcW w:type="dxa" w:w="3685"/>
            <w:vAlign w:val="center"/>
            <w:tcMar>
              <w:top w:w="100" w:type="dxa"/>
              <w:start w:w="110" w:type="dxa"/>
              <w:bottom w:w="100" w:type="dxa"/>
              <w:end w:w="110" w:type="dxa"/>
            </w:tcMar>
            <w:shd w:fill="FFFFFF"/>
          </w:tcPr>
          <w:p>
            <w:pPr>
              <w:spacing w:after="0" w:line="240" w:lineRule="auto"/>
            </w:pPr>
            <w:r>
              <w:rPr>
                <w:rFonts w:ascii="Arial" w:hAnsi="Arial"/>
                <w:sz w:val="16"/>
              </w:rPr>
              <w:t>Aprovação para operar em modo sombra</w:t>
            </w:r>
          </w:p>
        </w:tc>
      </w:tr>
      <w:tr>
        <w:tc>
          <w:tcPr>
            <w:tcW w:type="dxa" w:w="1474"/>
            <w:vAlign w:val="center"/>
            <w:tcMar>
              <w:top w:w="100" w:type="dxa"/>
              <w:start w:w="110" w:type="dxa"/>
              <w:bottom w:w="100" w:type="dxa"/>
              <w:end w:w="110" w:type="dxa"/>
            </w:tcMar>
            <w:shd w:fill="F2F6FA"/>
          </w:tcPr>
          <w:p>
            <w:pPr>
              <w:spacing w:after="0" w:line="240" w:lineRule="auto"/>
            </w:pPr>
            <w:r>
              <w:rPr>
                <w:rFonts w:ascii="Arial" w:hAnsi="Arial"/>
                <w:sz w:val="16"/>
              </w:rPr>
              <w:t>3 Integração</w:t>
            </w:r>
          </w:p>
        </w:tc>
        <w:tc>
          <w:tcPr>
            <w:tcW w:type="dxa" w:w="1474"/>
            <w:vAlign w:val="center"/>
            <w:tcMar>
              <w:top w:w="100" w:type="dxa"/>
              <w:start w:w="110" w:type="dxa"/>
              <w:bottom w:w="100" w:type="dxa"/>
              <w:end w:w="110" w:type="dxa"/>
            </w:tcMar>
            <w:shd w:fill="F2F6FA"/>
          </w:tcPr>
          <w:p>
            <w:pPr>
              <w:spacing w:after="0" w:line="240" w:lineRule="auto"/>
            </w:pPr>
            <w:r>
              <w:rPr>
                <w:rFonts w:ascii="Arial" w:hAnsi="Arial"/>
                <w:sz w:val="16"/>
              </w:rPr>
              <w:t>Meses 5 e 6</w:t>
            </w:r>
          </w:p>
        </w:tc>
        <w:tc>
          <w:tcPr>
            <w:tcW w:type="dxa" w:w="4025"/>
            <w:vAlign w:val="center"/>
            <w:tcMar>
              <w:top w:w="100" w:type="dxa"/>
              <w:start w:w="110" w:type="dxa"/>
              <w:bottom w:w="100" w:type="dxa"/>
              <w:end w:w="110" w:type="dxa"/>
            </w:tcMar>
            <w:shd w:fill="F2F6FA"/>
          </w:tcPr>
          <w:p>
            <w:pPr>
              <w:spacing w:after="0" w:line="240" w:lineRule="auto"/>
            </w:pPr>
            <w:r>
              <w:rPr>
                <w:rFonts w:ascii="Arial" w:hAnsi="Arial"/>
                <w:sz w:val="16"/>
              </w:rPr>
              <w:t>API, banco de resultados, dashboard e piloto</w:t>
            </w:r>
          </w:p>
        </w:tc>
        <w:tc>
          <w:tcPr>
            <w:tcW w:type="dxa" w:w="3685"/>
            <w:vAlign w:val="center"/>
            <w:tcMar>
              <w:top w:w="100" w:type="dxa"/>
              <w:start w:w="110" w:type="dxa"/>
              <w:bottom w:w="100" w:type="dxa"/>
              <w:end w:w="110" w:type="dxa"/>
            </w:tcMar>
            <w:shd w:fill="F2F6FA"/>
          </w:tcPr>
          <w:p>
            <w:pPr>
              <w:spacing w:after="0" w:line="240" w:lineRule="auto"/>
            </w:pPr>
            <w:r>
              <w:rPr>
                <w:rFonts w:ascii="Arial" w:hAnsi="Arial"/>
                <w:sz w:val="16"/>
              </w:rPr>
              <w:t>30 dias em produção sombra sem incidente</w:t>
            </w:r>
          </w:p>
        </w:tc>
      </w:tr>
      <w:tr>
        <w:tc>
          <w:tcPr>
            <w:tcW w:type="dxa" w:w="1474"/>
            <w:vAlign w:val="center"/>
            <w:tcMar>
              <w:top w:w="100" w:type="dxa"/>
              <w:start w:w="110" w:type="dxa"/>
              <w:bottom w:w="100" w:type="dxa"/>
              <w:end w:w="110" w:type="dxa"/>
            </w:tcMar>
            <w:shd w:fill="FFFFFF"/>
          </w:tcPr>
          <w:p>
            <w:pPr>
              <w:spacing w:after="0" w:line="240" w:lineRule="auto"/>
            </w:pPr>
            <w:r>
              <w:rPr>
                <w:rFonts w:ascii="Arial" w:hAnsi="Arial"/>
                <w:sz w:val="16"/>
              </w:rPr>
              <w:t>4 Campo</w:t>
            </w:r>
          </w:p>
        </w:tc>
        <w:tc>
          <w:tcPr>
            <w:tcW w:type="dxa" w:w="1474"/>
            <w:vAlign w:val="center"/>
            <w:tcMar>
              <w:top w:w="100" w:type="dxa"/>
              <w:start w:w="110" w:type="dxa"/>
              <w:bottom w:w="100" w:type="dxa"/>
              <w:end w:w="110" w:type="dxa"/>
            </w:tcMar>
            <w:shd w:fill="FFFFFF"/>
          </w:tcPr>
          <w:p>
            <w:pPr>
              <w:spacing w:after="0" w:line="240" w:lineRule="auto"/>
            </w:pPr>
            <w:r>
              <w:rPr>
                <w:rFonts w:ascii="Arial" w:hAnsi="Arial"/>
                <w:sz w:val="16"/>
              </w:rPr>
              <w:t>Mês 7</w:t>
            </w:r>
          </w:p>
        </w:tc>
        <w:tc>
          <w:tcPr>
            <w:tcW w:type="dxa" w:w="4025"/>
            <w:vAlign w:val="center"/>
            <w:tcMar>
              <w:top w:w="100" w:type="dxa"/>
              <w:start w:w="110" w:type="dxa"/>
              <w:bottom w:w="100" w:type="dxa"/>
              <w:end w:w="110" w:type="dxa"/>
            </w:tcMar>
            <w:shd w:fill="FFFFFF"/>
          </w:tcPr>
          <w:p>
            <w:pPr>
              <w:spacing w:after="0" w:line="240" w:lineRule="auto"/>
            </w:pPr>
            <w:r>
              <w:rPr>
                <w:rFonts w:ascii="Arial" w:hAnsi="Arial"/>
                <w:sz w:val="16"/>
              </w:rPr>
              <w:t>Validação de alarmes e transferência de conhecimento</w:t>
            </w:r>
          </w:p>
        </w:tc>
        <w:tc>
          <w:tcPr>
            <w:tcW w:type="dxa" w:w="3685"/>
            <w:vAlign w:val="center"/>
            <w:tcMar>
              <w:top w:w="100" w:type="dxa"/>
              <w:start w:w="110" w:type="dxa"/>
              <w:bottom w:w="100" w:type="dxa"/>
              <w:end w:w="110" w:type="dxa"/>
            </w:tcMar>
            <w:shd w:fill="FFFFFF"/>
          </w:tcPr>
          <w:p>
            <w:pPr>
              <w:spacing w:after="0" w:line="240" w:lineRule="auto"/>
            </w:pPr>
            <w:r>
              <w:rPr>
                <w:rFonts w:ascii="Arial" w:hAnsi="Arial"/>
                <w:sz w:val="16"/>
              </w:rPr>
              <w:t>Aceite para operação assistida</w:t>
            </w:r>
          </w:p>
        </w:tc>
      </w:tr>
      <w:tr>
        <w:tc>
          <w:tcPr>
            <w:tcW w:type="dxa" w:w="1474"/>
            <w:vAlign w:val="center"/>
            <w:tcMar>
              <w:top w:w="100" w:type="dxa"/>
              <w:start w:w="110" w:type="dxa"/>
              <w:bottom w:w="100" w:type="dxa"/>
              <w:end w:w="110" w:type="dxa"/>
            </w:tcMar>
            <w:shd w:fill="F2F6FA"/>
          </w:tcPr>
          <w:p>
            <w:pPr>
              <w:spacing w:after="0" w:line="240" w:lineRule="auto"/>
            </w:pPr>
            <w:r>
              <w:rPr>
                <w:rFonts w:ascii="Arial" w:hAnsi="Arial"/>
                <w:sz w:val="16"/>
              </w:rPr>
              <w:t>5 Evolução</w:t>
            </w:r>
          </w:p>
        </w:tc>
        <w:tc>
          <w:tcPr>
            <w:tcW w:type="dxa" w:w="1474"/>
            <w:vAlign w:val="center"/>
            <w:tcMar>
              <w:top w:w="100" w:type="dxa"/>
              <w:start w:w="110" w:type="dxa"/>
              <w:bottom w:w="100" w:type="dxa"/>
              <w:end w:w="110" w:type="dxa"/>
            </w:tcMar>
            <w:shd w:fill="F2F6FA"/>
          </w:tcPr>
          <w:p>
            <w:pPr>
              <w:spacing w:after="0" w:line="240" w:lineRule="auto"/>
            </w:pPr>
            <w:r>
              <w:rPr>
                <w:rFonts w:ascii="Arial" w:hAnsi="Arial"/>
                <w:sz w:val="16"/>
              </w:rPr>
              <w:t>Meses 8 e 9</w:t>
            </w:r>
          </w:p>
        </w:tc>
        <w:tc>
          <w:tcPr>
            <w:tcW w:type="dxa" w:w="4025"/>
            <w:vAlign w:val="center"/>
            <w:tcMar>
              <w:top w:w="100" w:type="dxa"/>
              <w:start w:w="110" w:type="dxa"/>
              <w:bottom w:w="100" w:type="dxa"/>
              <w:end w:w="110" w:type="dxa"/>
            </w:tcMar>
            <w:shd w:fill="F2F6FA"/>
          </w:tcPr>
          <w:p>
            <w:pPr>
              <w:spacing w:after="0" w:line="240" w:lineRule="auto"/>
            </w:pPr>
            <w:r>
              <w:rPr>
                <w:rFonts w:ascii="Arial" w:hAnsi="Arial"/>
                <w:sz w:val="16"/>
              </w:rPr>
              <w:t>Drift, gatilhos de retrain e plano de sustentação</w:t>
            </w:r>
          </w:p>
        </w:tc>
        <w:tc>
          <w:tcPr>
            <w:tcW w:type="dxa" w:w="3685"/>
            <w:vAlign w:val="center"/>
            <w:tcMar>
              <w:top w:w="100" w:type="dxa"/>
              <w:start w:w="110" w:type="dxa"/>
              <w:bottom w:w="100" w:type="dxa"/>
              <w:end w:w="110" w:type="dxa"/>
            </w:tcMar>
            <w:shd w:fill="F2F6FA"/>
          </w:tcPr>
          <w:p>
            <w:pPr>
              <w:spacing w:after="0" w:line="240" w:lineRule="auto"/>
            </w:pPr>
            <w:r>
              <w:rPr>
                <w:rFonts w:ascii="Arial" w:hAnsi="Arial"/>
                <w:sz w:val="16"/>
              </w:rPr>
              <w:t>Operação monitorada e processo de evolução</w:t>
            </w:r>
          </w:p>
        </w:tc>
      </w:tr>
    </w:tbl>
    <w:p>
      <w:pPr>
        <w:pStyle w:val="CaseBody"/>
        <w:spacing w:after="20"/>
      </w:pPr>
    </w:p>
    <w:p>
      <w:pPr>
        <w:pStyle w:val="CaseHeading2"/>
        <w:keepNext/>
      </w:pPr>
      <w:r>
        <w:t>Equipe e esforço</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616"/>
        <w:gridCol w:w="2616"/>
        <w:gridCol w:w="2616"/>
        <w:gridCol w:w="2616"/>
      </w:tblGrid>
      <w:tr>
        <w:trPr>
          <w:tblHeader w:val="true"/>
        </w:trPr>
        <w:tc>
          <w:tcPr>
            <w:tcW w:type="dxa" w:w="1814"/>
            <w:vAlign w:val="center"/>
            <w:tcMar>
              <w:top w:w="100" w:type="dxa"/>
              <w:start w:w="110" w:type="dxa"/>
              <w:bottom w:w="100" w:type="dxa"/>
              <w:end w:w="110" w:type="dxa"/>
            </w:tcMar>
            <w:shd w:fill="1F4E79"/>
          </w:tcPr>
          <w:p>
            <w:pPr>
              <w:spacing w:after="0" w:line="240" w:lineRule="auto"/>
            </w:pPr>
            <w:r>
              <w:rPr>
                <w:rFonts w:ascii="Arial" w:hAnsi="Arial"/>
                <w:b/>
                <w:color w:val="FFFFFF"/>
                <w:sz w:val="16"/>
              </w:rPr>
              <w:t>Fase</w:t>
            </w:r>
          </w:p>
        </w:tc>
        <w:tc>
          <w:tcPr>
            <w:tcW w:type="dxa" w:w="2551"/>
            <w:vAlign w:val="center"/>
            <w:tcMar>
              <w:top w:w="100" w:type="dxa"/>
              <w:start w:w="110" w:type="dxa"/>
              <w:bottom w:w="100" w:type="dxa"/>
              <w:end w:w="110" w:type="dxa"/>
            </w:tcMar>
            <w:shd w:fill="1F4E79"/>
          </w:tcPr>
          <w:p>
            <w:pPr>
              <w:spacing w:after="0" w:line="240" w:lineRule="auto"/>
            </w:pPr>
            <w:r>
              <w:rPr>
                <w:rFonts w:ascii="Arial" w:hAnsi="Arial"/>
                <w:b/>
                <w:color w:val="FFFFFF"/>
                <w:sz w:val="16"/>
              </w:rPr>
              <w:t>Líder técnico</w:t>
            </w:r>
          </w:p>
        </w:tc>
        <w:tc>
          <w:tcPr>
            <w:tcW w:type="dxa" w:w="3515"/>
            <w:vAlign w:val="center"/>
            <w:tcMar>
              <w:top w:w="100" w:type="dxa"/>
              <w:start w:w="110" w:type="dxa"/>
              <w:bottom w:w="100" w:type="dxa"/>
              <w:end w:w="110" w:type="dxa"/>
            </w:tcMar>
            <w:shd w:fill="1F4E79"/>
          </w:tcPr>
          <w:p>
            <w:pPr>
              <w:spacing w:after="0" w:line="240" w:lineRule="auto"/>
            </w:pPr>
            <w:r>
              <w:rPr>
                <w:rFonts w:ascii="Arial" w:hAnsi="Arial"/>
                <w:b/>
                <w:color w:val="FFFFFF"/>
                <w:sz w:val="16"/>
              </w:rPr>
              <w:t>Engenharia de ML e dados</w:t>
            </w:r>
          </w:p>
        </w:tc>
        <w:tc>
          <w:tcPr>
            <w:tcW w:type="dxa" w:w="2778"/>
            <w:vAlign w:val="center"/>
            <w:tcMar>
              <w:top w:w="100" w:type="dxa"/>
              <w:start w:w="110" w:type="dxa"/>
              <w:bottom w:w="100" w:type="dxa"/>
              <w:end w:w="110" w:type="dxa"/>
            </w:tcMar>
            <w:shd w:fill="1F4E79"/>
          </w:tcPr>
          <w:p>
            <w:pPr>
              <w:spacing w:after="0" w:line="240" w:lineRule="auto"/>
            </w:pPr>
            <w:r>
              <w:rPr>
                <w:rFonts w:ascii="Arial" w:hAnsi="Arial"/>
                <w:b/>
                <w:color w:val="FFFFFF"/>
                <w:sz w:val="16"/>
              </w:rPr>
              <w:t>Integração</w:t>
            </w:r>
          </w:p>
        </w:tc>
      </w:tr>
      <w:tr>
        <w:tc>
          <w:tcPr>
            <w:tcW w:type="dxa" w:w="1814"/>
            <w:vAlign w:val="center"/>
            <w:tcMar>
              <w:top w:w="100" w:type="dxa"/>
              <w:start w:w="110" w:type="dxa"/>
              <w:bottom w:w="100" w:type="dxa"/>
              <w:end w:w="110" w:type="dxa"/>
            </w:tcMar>
            <w:shd w:fill="FFFFFF"/>
          </w:tcPr>
          <w:p>
            <w:pPr>
              <w:spacing w:after="0" w:line="240" w:lineRule="auto"/>
            </w:pPr>
            <w:r>
              <w:rPr>
                <w:rFonts w:ascii="Arial" w:hAnsi="Arial"/>
                <w:sz w:val="16"/>
              </w:rPr>
              <w:t>0</w:t>
            </w:r>
          </w:p>
        </w:tc>
        <w:tc>
          <w:tcPr>
            <w:tcW w:type="dxa" w:w="2551"/>
            <w:vAlign w:val="center"/>
            <w:tcMar>
              <w:top w:w="100" w:type="dxa"/>
              <w:start w:w="110" w:type="dxa"/>
              <w:bottom w:w="100" w:type="dxa"/>
              <w:end w:w="110" w:type="dxa"/>
            </w:tcMar>
            <w:shd w:fill="FFFFFF"/>
          </w:tcPr>
          <w:p>
            <w:pPr>
              <w:spacing w:after="0" w:line="240" w:lineRule="auto"/>
            </w:pPr>
            <w:r>
              <w:rPr>
                <w:rFonts w:ascii="Arial" w:hAnsi="Arial"/>
                <w:sz w:val="16"/>
              </w:rPr>
              <w:t>0,3 pessoa-mês</w:t>
            </w:r>
          </w:p>
        </w:tc>
        <w:tc>
          <w:tcPr>
            <w:tcW w:type="dxa" w:w="3515"/>
            <w:vAlign w:val="center"/>
            <w:tcMar>
              <w:top w:w="100" w:type="dxa"/>
              <w:start w:w="110" w:type="dxa"/>
              <w:bottom w:w="100" w:type="dxa"/>
              <w:end w:w="110" w:type="dxa"/>
            </w:tcMar>
            <w:shd w:fill="FFFFFF"/>
          </w:tcPr>
          <w:p>
            <w:pPr>
              <w:spacing w:after="0" w:line="240" w:lineRule="auto"/>
            </w:pPr>
            <w:r>
              <w:rPr>
                <w:rFonts w:ascii="Arial" w:hAnsi="Arial"/>
                <w:sz w:val="16"/>
              </w:rPr>
              <w:t>0,5 pessoa-mês</w:t>
            </w:r>
          </w:p>
        </w:tc>
        <w:tc>
          <w:tcPr>
            <w:tcW w:type="dxa" w:w="2778"/>
            <w:vAlign w:val="center"/>
            <w:tcMar>
              <w:top w:w="100" w:type="dxa"/>
              <w:start w:w="110" w:type="dxa"/>
              <w:bottom w:w="100" w:type="dxa"/>
              <w:end w:w="110" w:type="dxa"/>
            </w:tcMar>
            <w:shd w:fill="FFFFFF"/>
          </w:tcPr>
          <w:p>
            <w:pPr>
              <w:spacing w:after="0" w:line="240" w:lineRule="auto"/>
            </w:pPr>
            <w:r>
              <w:rPr>
                <w:rFonts w:ascii="Arial" w:hAnsi="Arial"/>
                <w:sz w:val="16"/>
              </w:rPr>
              <w:t>Apoio pontual</w:t>
            </w:r>
          </w:p>
        </w:tc>
      </w:tr>
      <w:tr>
        <w:tc>
          <w:tcPr>
            <w:tcW w:type="dxa" w:w="1814"/>
            <w:vAlign w:val="center"/>
            <w:tcMar>
              <w:top w:w="100" w:type="dxa"/>
              <w:start w:w="110" w:type="dxa"/>
              <w:bottom w:w="100" w:type="dxa"/>
              <w:end w:w="110" w:type="dxa"/>
            </w:tcMar>
            <w:shd w:fill="F2F6FA"/>
          </w:tcPr>
          <w:p>
            <w:pPr>
              <w:spacing w:after="0" w:line="240" w:lineRule="auto"/>
            </w:pPr>
            <w:r>
              <w:rPr>
                <w:rFonts w:ascii="Arial" w:hAnsi="Arial"/>
                <w:sz w:val="16"/>
              </w:rPr>
              <w:t>1</w:t>
            </w:r>
          </w:p>
        </w:tc>
        <w:tc>
          <w:tcPr>
            <w:tcW w:type="dxa" w:w="2551"/>
            <w:vAlign w:val="center"/>
            <w:tcMar>
              <w:top w:w="100" w:type="dxa"/>
              <w:start w:w="110" w:type="dxa"/>
              <w:bottom w:w="100" w:type="dxa"/>
              <w:end w:w="110" w:type="dxa"/>
            </w:tcMar>
            <w:shd w:fill="F2F6FA"/>
          </w:tcPr>
          <w:p>
            <w:pPr>
              <w:spacing w:after="0" w:line="240" w:lineRule="auto"/>
            </w:pPr>
            <w:r>
              <w:rPr>
                <w:rFonts w:ascii="Arial" w:hAnsi="Arial"/>
                <w:sz w:val="16"/>
              </w:rPr>
              <w:t>0,2 pessoa-mês</w:t>
            </w:r>
          </w:p>
        </w:tc>
        <w:tc>
          <w:tcPr>
            <w:tcW w:type="dxa" w:w="3515"/>
            <w:vAlign w:val="center"/>
            <w:tcMar>
              <w:top w:w="100" w:type="dxa"/>
              <w:start w:w="110" w:type="dxa"/>
              <w:bottom w:w="100" w:type="dxa"/>
              <w:end w:w="110" w:type="dxa"/>
            </w:tcMar>
            <w:shd w:fill="F2F6FA"/>
          </w:tcPr>
          <w:p>
            <w:pPr>
              <w:spacing w:after="0" w:line="240" w:lineRule="auto"/>
            </w:pPr>
            <w:r>
              <w:rPr>
                <w:rFonts w:ascii="Arial" w:hAnsi="Arial"/>
                <w:sz w:val="16"/>
              </w:rPr>
              <w:t>1,0 pessoa-mês</w:t>
            </w:r>
          </w:p>
        </w:tc>
        <w:tc>
          <w:tcPr>
            <w:tcW w:type="dxa" w:w="2778"/>
            <w:vAlign w:val="center"/>
            <w:tcMar>
              <w:top w:w="100" w:type="dxa"/>
              <w:start w:w="110" w:type="dxa"/>
              <w:bottom w:w="100" w:type="dxa"/>
              <w:end w:w="110" w:type="dxa"/>
            </w:tcMar>
            <w:shd w:fill="F2F6FA"/>
          </w:tcPr>
          <w:p>
            <w:pPr>
              <w:spacing w:after="0" w:line="240" w:lineRule="auto"/>
            </w:pPr>
            <w:r>
              <w:rPr>
                <w:rFonts w:ascii="Arial" w:hAnsi="Arial"/>
                <w:sz w:val="16"/>
              </w:rPr>
              <w:t>Apoio pontual</w:t>
            </w:r>
          </w:p>
        </w:tc>
      </w:tr>
      <w:tr>
        <w:tc>
          <w:tcPr>
            <w:tcW w:type="dxa" w:w="1814"/>
            <w:vAlign w:val="center"/>
            <w:tcMar>
              <w:top w:w="100" w:type="dxa"/>
              <w:start w:w="110" w:type="dxa"/>
              <w:bottom w:w="100" w:type="dxa"/>
              <w:end w:w="110" w:type="dxa"/>
            </w:tcMar>
            <w:shd w:fill="FFFFFF"/>
          </w:tcPr>
          <w:p>
            <w:pPr>
              <w:spacing w:after="0" w:line="240" w:lineRule="auto"/>
            </w:pPr>
            <w:r>
              <w:rPr>
                <w:rFonts w:ascii="Arial" w:hAnsi="Arial"/>
                <w:sz w:val="16"/>
              </w:rPr>
              <w:t>2</w:t>
            </w:r>
          </w:p>
        </w:tc>
        <w:tc>
          <w:tcPr>
            <w:tcW w:type="dxa" w:w="2551"/>
            <w:vAlign w:val="center"/>
            <w:tcMar>
              <w:top w:w="100" w:type="dxa"/>
              <w:start w:w="110" w:type="dxa"/>
              <w:bottom w:w="100" w:type="dxa"/>
              <w:end w:w="110" w:type="dxa"/>
            </w:tcMar>
            <w:shd w:fill="FFFFFF"/>
          </w:tcPr>
          <w:p>
            <w:pPr>
              <w:spacing w:after="0" w:line="240" w:lineRule="auto"/>
            </w:pPr>
            <w:r>
              <w:rPr>
                <w:rFonts w:ascii="Arial" w:hAnsi="Arial"/>
                <w:sz w:val="16"/>
              </w:rPr>
              <w:t>0,4 pessoa-mês</w:t>
            </w:r>
          </w:p>
        </w:tc>
        <w:tc>
          <w:tcPr>
            <w:tcW w:type="dxa" w:w="3515"/>
            <w:vAlign w:val="center"/>
            <w:tcMar>
              <w:top w:w="100" w:type="dxa"/>
              <w:start w:w="110" w:type="dxa"/>
              <w:bottom w:w="100" w:type="dxa"/>
              <w:end w:w="110" w:type="dxa"/>
            </w:tcMar>
            <w:shd w:fill="FFFFFF"/>
          </w:tcPr>
          <w:p>
            <w:pPr>
              <w:spacing w:after="0" w:line="240" w:lineRule="auto"/>
            </w:pPr>
            <w:r>
              <w:rPr>
                <w:rFonts w:ascii="Arial" w:hAnsi="Arial"/>
                <w:sz w:val="16"/>
              </w:rPr>
              <w:t>2,0 pessoa-mês</w:t>
            </w:r>
          </w:p>
        </w:tc>
        <w:tc>
          <w:tcPr>
            <w:tcW w:type="dxa" w:w="2778"/>
            <w:vAlign w:val="center"/>
            <w:tcMar>
              <w:top w:w="100" w:type="dxa"/>
              <w:start w:w="110" w:type="dxa"/>
              <w:bottom w:w="100" w:type="dxa"/>
              <w:end w:w="110" w:type="dxa"/>
            </w:tcMar>
            <w:shd w:fill="FFFFFF"/>
          </w:tcPr>
          <w:p>
            <w:pPr>
              <w:spacing w:after="0" w:line="240" w:lineRule="auto"/>
            </w:pPr>
            <w:r>
              <w:rPr>
                <w:rFonts w:ascii="Arial" w:hAnsi="Arial"/>
                <w:sz w:val="16"/>
              </w:rPr>
              <w:t>Apoio pontual</w:t>
            </w:r>
          </w:p>
        </w:tc>
      </w:tr>
      <w:tr>
        <w:tc>
          <w:tcPr>
            <w:tcW w:type="dxa" w:w="1814"/>
            <w:vAlign w:val="center"/>
            <w:tcMar>
              <w:top w:w="100" w:type="dxa"/>
              <w:start w:w="110" w:type="dxa"/>
              <w:bottom w:w="100" w:type="dxa"/>
              <w:end w:w="110" w:type="dxa"/>
            </w:tcMar>
            <w:shd w:fill="F2F6FA"/>
          </w:tcPr>
          <w:p>
            <w:pPr>
              <w:spacing w:after="0" w:line="240" w:lineRule="auto"/>
            </w:pPr>
            <w:r>
              <w:rPr>
                <w:rFonts w:ascii="Arial" w:hAnsi="Arial"/>
                <w:sz w:val="16"/>
              </w:rPr>
              <w:t>3</w:t>
            </w:r>
          </w:p>
        </w:tc>
        <w:tc>
          <w:tcPr>
            <w:tcW w:type="dxa" w:w="2551"/>
            <w:vAlign w:val="center"/>
            <w:tcMar>
              <w:top w:w="100" w:type="dxa"/>
              <w:start w:w="110" w:type="dxa"/>
              <w:bottom w:w="100" w:type="dxa"/>
              <w:end w:w="110" w:type="dxa"/>
            </w:tcMar>
            <w:shd w:fill="F2F6FA"/>
          </w:tcPr>
          <w:p>
            <w:pPr>
              <w:spacing w:after="0" w:line="240" w:lineRule="auto"/>
            </w:pPr>
            <w:r>
              <w:rPr>
                <w:rFonts w:ascii="Arial" w:hAnsi="Arial"/>
                <w:sz w:val="16"/>
              </w:rPr>
              <w:t>0,3 pessoa-mês</w:t>
            </w:r>
          </w:p>
        </w:tc>
        <w:tc>
          <w:tcPr>
            <w:tcW w:type="dxa" w:w="3515"/>
            <w:vAlign w:val="center"/>
            <w:tcMar>
              <w:top w:w="100" w:type="dxa"/>
              <w:start w:w="110" w:type="dxa"/>
              <w:bottom w:w="100" w:type="dxa"/>
              <w:end w:w="110" w:type="dxa"/>
            </w:tcMar>
            <w:shd w:fill="F2F6FA"/>
          </w:tcPr>
          <w:p>
            <w:pPr>
              <w:spacing w:after="0" w:line="240" w:lineRule="auto"/>
            </w:pPr>
            <w:r>
              <w:rPr>
                <w:rFonts w:ascii="Arial" w:hAnsi="Arial"/>
                <w:sz w:val="16"/>
              </w:rPr>
              <w:t>1,0 pessoa-mês</w:t>
            </w:r>
          </w:p>
        </w:tc>
        <w:tc>
          <w:tcPr>
            <w:tcW w:type="dxa" w:w="2778"/>
            <w:vAlign w:val="center"/>
            <w:tcMar>
              <w:top w:w="100" w:type="dxa"/>
              <w:start w:w="110" w:type="dxa"/>
              <w:bottom w:w="100" w:type="dxa"/>
              <w:end w:w="110" w:type="dxa"/>
            </w:tcMar>
            <w:shd w:fill="F2F6FA"/>
          </w:tcPr>
          <w:p>
            <w:pPr>
              <w:spacing w:after="0" w:line="240" w:lineRule="auto"/>
            </w:pPr>
            <w:r>
              <w:rPr>
                <w:rFonts w:ascii="Arial" w:hAnsi="Arial"/>
                <w:sz w:val="16"/>
              </w:rPr>
              <w:t>1,0 pessoa-mês</w:t>
            </w:r>
          </w:p>
        </w:tc>
      </w:tr>
      <w:tr>
        <w:tc>
          <w:tcPr>
            <w:tcW w:type="dxa" w:w="1814"/>
            <w:vAlign w:val="center"/>
            <w:tcMar>
              <w:top w:w="100" w:type="dxa"/>
              <w:start w:w="110" w:type="dxa"/>
              <w:bottom w:w="100" w:type="dxa"/>
              <w:end w:w="110" w:type="dxa"/>
            </w:tcMar>
            <w:shd w:fill="FFFFFF"/>
          </w:tcPr>
          <w:p>
            <w:pPr>
              <w:spacing w:after="0" w:line="240" w:lineRule="auto"/>
            </w:pPr>
            <w:r>
              <w:rPr>
                <w:rFonts w:ascii="Arial" w:hAnsi="Arial"/>
                <w:sz w:val="16"/>
              </w:rPr>
              <w:t>4</w:t>
            </w:r>
          </w:p>
        </w:tc>
        <w:tc>
          <w:tcPr>
            <w:tcW w:type="dxa" w:w="2551"/>
            <w:vAlign w:val="center"/>
            <w:tcMar>
              <w:top w:w="100" w:type="dxa"/>
              <w:start w:w="110" w:type="dxa"/>
              <w:bottom w:w="100" w:type="dxa"/>
              <w:end w:w="110" w:type="dxa"/>
            </w:tcMar>
            <w:shd w:fill="FFFFFF"/>
          </w:tcPr>
          <w:p>
            <w:pPr>
              <w:spacing w:after="0" w:line="240" w:lineRule="auto"/>
            </w:pPr>
            <w:r>
              <w:rPr>
                <w:rFonts w:ascii="Arial" w:hAnsi="Arial"/>
                <w:sz w:val="16"/>
              </w:rPr>
              <w:t>0,3 pessoa-mês</w:t>
            </w:r>
          </w:p>
        </w:tc>
        <w:tc>
          <w:tcPr>
            <w:tcW w:type="dxa" w:w="3515"/>
            <w:vAlign w:val="center"/>
            <w:tcMar>
              <w:top w:w="100" w:type="dxa"/>
              <w:start w:w="110" w:type="dxa"/>
              <w:bottom w:w="100" w:type="dxa"/>
              <w:end w:w="110" w:type="dxa"/>
            </w:tcMar>
            <w:shd w:fill="FFFFFF"/>
          </w:tcPr>
          <w:p>
            <w:pPr>
              <w:spacing w:after="0" w:line="240" w:lineRule="auto"/>
            </w:pPr>
            <w:r>
              <w:rPr>
                <w:rFonts w:ascii="Arial" w:hAnsi="Arial"/>
                <w:sz w:val="16"/>
              </w:rPr>
              <w:t>0,5 pessoa-mês</w:t>
            </w:r>
          </w:p>
        </w:tc>
        <w:tc>
          <w:tcPr>
            <w:tcW w:type="dxa" w:w="2778"/>
            <w:vAlign w:val="center"/>
            <w:tcMar>
              <w:top w:w="100" w:type="dxa"/>
              <w:start w:w="110" w:type="dxa"/>
              <w:bottom w:w="100" w:type="dxa"/>
              <w:end w:w="110" w:type="dxa"/>
            </w:tcMar>
            <w:shd w:fill="FFFFFF"/>
          </w:tcPr>
          <w:p>
            <w:pPr>
              <w:spacing w:after="0" w:line="240" w:lineRule="auto"/>
            </w:pPr>
            <w:r>
              <w:rPr>
                <w:rFonts w:ascii="Arial" w:hAnsi="Arial"/>
                <w:sz w:val="16"/>
              </w:rPr>
              <w:t>0,5 pessoa-mês</w:t>
            </w:r>
          </w:p>
        </w:tc>
      </w:tr>
      <w:tr>
        <w:tc>
          <w:tcPr>
            <w:tcW w:type="dxa" w:w="1814"/>
            <w:vAlign w:val="center"/>
            <w:tcMar>
              <w:top w:w="100" w:type="dxa"/>
              <w:start w:w="110" w:type="dxa"/>
              <w:bottom w:w="100" w:type="dxa"/>
              <w:end w:w="110" w:type="dxa"/>
            </w:tcMar>
            <w:shd w:fill="F2F6FA"/>
          </w:tcPr>
          <w:p>
            <w:pPr>
              <w:spacing w:after="0" w:line="240" w:lineRule="auto"/>
            </w:pPr>
            <w:r>
              <w:rPr>
                <w:rFonts w:ascii="Arial" w:hAnsi="Arial"/>
                <w:sz w:val="16"/>
              </w:rPr>
              <w:t>5</w:t>
            </w:r>
          </w:p>
        </w:tc>
        <w:tc>
          <w:tcPr>
            <w:tcW w:type="dxa" w:w="2551"/>
            <w:vAlign w:val="center"/>
            <w:tcMar>
              <w:top w:w="100" w:type="dxa"/>
              <w:start w:w="110" w:type="dxa"/>
              <w:bottom w:w="100" w:type="dxa"/>
              <w:end w:w="110" w:type="dxa"/>
            </w:tcMar>
            <w:shd w:fill="F2F6FA"/>
          </w:tcPr>
          <w:p>
            <w:pPr>
              <w:spacing w:after="0" w:line="240" w:lineRule="auto"/>
            </w:pPr>
            <w:r>
              <w:rPr>
                <w:rFonts w:ascii="Arial" w:hAnsi="Arial"/>
                <w:sz w:val="16"/>
              </w:rPr>
              <w:t>0,1 por mês</w:t>
            </w:r>
          </w:p>
        </w:tc>
        <w:tc>
          <w:tcPr>
            <w:tcW w:type="dxa" w:w="3515"/>
            <w:vAlign w:val="center"/>
            <w:tcMar>
              <w:top w:w="100" w:type="dxa"/>
              <w:start w:w="110" w:type="dxa"/>
              <w:bottom w:w="100" w:type="dxa"/>
              <w:end w:w="110" w:type="dxa"/>
            </w:tcMar>
            <w:shd w:fill="F2F6FA"/>
          </w:tcPr>
          <w:p>
            <w:pPr>
              <w:spacing w:after="0" w:line="240" w:lineRule="auto"/>
            </w:pPr>
            <w:r>
              <w:rPr>
                <w:rFonts w:ascii="Arial" w:hAnsi="Arial"/>
                <w:sz w:val="16"/>
              </w:rPr>
              <w:t>0,3 por mês</w:t>
            </w:r>
          </w:p>
        </w:tc>
        <w:tc>
          <w:tcPr>
            <w:tcW w:type="dxa" w:w="2778"/>
            <w:vAlign w:val="center"/>
            <w:tcMar>
              <w:top w:w="100" w:type="dxa"/>
              <w:start w:w="110" w:type="dxa"/>
              <w:bottom w:w="100" w:type="dxa"/>
              <w:end w:w="110" w:type="dxa"/>
            </w:tcMar>
            <w:shd w:fill="F2F6FA"/>
          </w:tcPr>
          <w:p>
            <w:pPr>
              <w:spacing w:after="0" w:line="240" w:lineRule="auto"/>
            </w:pPr>
            <w:r>
              <w:rPr>
                <w:rFonts w:ascii="Arial" w:hAnsi="Arial"/>
                <w:sz w:val="16"/>
              </w:rPr>
              <w:t>0,2 por mês</w:t>
            </w:r>
          </w:p>
        </w:tc>
      </w:tr>
    </w:tbl>
    <w:p>
      <w:pPr>
        <w:pStyle w:val="CaseBody"/>
        <w:spacing w:after="20"/>
      </w:pPr>
    </w:p>
    <w:p>
      <w:pPr>
        <w:pStyle w:val="CaseHeading1"/>
        <w:keepNext/>
      </w:pPr>
      <w:r>
        <w:t>4 Resultados da prévia técnica</w:t>
      </w:r>
    </w:p>
    <w:p>
      <w:pPr>
        <w:pStyle w:val="CaseBody"/>
      </w:pPr>
      <w:r>
        <w:t>O HistGradientBoosting venceu a comparação entre quatro candidatos. O desempenho alto veio acompanhado de testes de calibração, incerteza, robustez e controles negativos, o que reduz a chance de confundir uma métrica isolada com evidência de viabilidade.</w:t>
      </w:r>
    </w:p>
    <w:p>
      <w:pPr>
        <w:pStyle w:val="CaseBody"/>
      </w:pPr>
      <w:r>
        <w:rPr>
          <w:b/>
        </w:rPr>
        <w:t xml:space="preserve">Evidências reproduzíveis: </w:t>
      </w:r>
      <w:hyperlink r:id="rId27">
        <w:r>
          <w:rPr>
            <w:color w:val="0563C1"/>
            <w:u w:val="single"/>
          </w:rPr>
          <w:t>análise dos resultados</w:t>
        </w:r>
      </w:hyperlink>
      <w:r>
        <w:t xml:space="preserve"> e </w:t>
      </w:r>
      <w:hyperlink r:id="rId28">
        <w:r>
          <w:rPr>
            <w:color w:val="0563C1"/>
            <w:u w:val="single"/>
          </w:rPr>
          <w:t>notebook de viabilidade e avaliação</w:t>
        </w:r>
      </w:hyperlink>
      <w:r>
        <w:t>.</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3489"/>
        <w:gridCol w:w="3489"/>
        <w:gridCol w:w="3489"/>
      </w:tblGrid>
      <w:tr>
        <w:trPr>
          <w:tblHeader w:val="true"/>
        </w:trPr>
        <w:tc>
          <w:tcPr>
            <w:tcW w:type="dxa" w:w="2835"/>
            <w:vAlign w:val="center"/>
            <w:tcMar>
              <w:top w:w="100" w:type="dxa"/>
              <w:start w:w="110" w:type="dxa"/>
              <w:bottom w:w="100" w:type="dxa"/>
              <w:end w:w="110" w:type="dxa"/>
            </w:tcMar>
            <w:shd w:fill="1F4E79"/>
          </w:tcPr>
          <w:p>
            <w:pPr>
              <w:spacing w:after="0" w:line="240" w:lineRule="auto"/>
            </w:pPr>
            <w:r>
              <w:rPr>
                <w:rFonts w:ascii="Arial" w:hAnsi="Arial"/>
                <w:b/>
                <w:color w:val="FFFFFF"/>
                <w:sz w:val="16"/>
              </w:rPr>
              <w:t>Indicador</w:t>
            </w:r>
          </w:p>
        </w:tc>
        <w:tc>
          <w:tcPr>
            <w:tcW w:type="dxa" w:w="1814"/>
            <w:vAlign w:val="center"/>
            <w:tcMar>
              <w:top w:w="100" w:type="dxa"/>
              <w:start w:w="110" w:type="dxa"/>
              <w:bottom w:w="100" w:type="dxa"/>
              <w:end w:w="110" w:type="dxa"/>
            </w:tcMar>
            <w:shd w:fill="1F4E79"/>
          </w:tcPr>
          <w:p>
            <w:pPr>
              <w:spacing w:after="0" w:line="240" w:lineRule="auto"/>
            </w:pPr>
            <w:r>
              <w:rPr>
                <w:rFonts w:ascii="Arial" w:hAnsi="Arial"/>
                <w:b/>
                <w:color w:val="FFFFFF"/>
                <w:sz w:val="16"/>
              </w:rPr>
              <w:t>Resultado</w:t>
            </w:r>
          </w:p>
        </w:tc>
        <w:tc>
          <w:tcPr>
            <w:tcW w:type="dxa" w:w="6009"/>
            <w:vAlign w:val="center"/>
            <w:tcMar>
              <w:top w:w="100" w:type="dxa"/>
              <w:start w:w="110" w:type="dxa"/>
              <w:bottom w:w="100" w:type="dxa"/>
              <w:end w:w="110" w:type="dxa"/>
            </w:tcMar>
            <w:shd w:fill="1F4E79"/>
          </w:tcPr>
          <w:p>
            <w:pPr>
              <w:spacing w:after="0" w:line="240" w:lineRule="auto"/>
            </w:pPr>
            <w:r>
              <w:rPr>
                <w:rFonts w:ascii="Arial" w:hAnsi="Arial"/>
                <w:b/>
                <w:color w:val="FFFFFF"/>
                <w:sz w:val="16"/>
              </w:rPr>
              <w:t>Interpretação</w:t>
            </w:r>
          </w:p>
        </w:tc>
      </w:tr>
      <w:tr>
        <w:tc>
          <w:tcPr>
            <w:tcW w:type="dxa" w:w="2835"/>
            <w:vAlign w:val="center"/>
            <w:tcMar>
              <w:top w:w="100" w:type="dxa"/>
              <w:start w:w="110" w:type="dxa"/>
              <w:bottom w:w="100" w:type="dxa"/>
              <w:end w:w="110" w:type="dxa"/>
            </w:tcMar>
            <w:shd w:fill="FFFFFF"/>
          </w:tcPr>
          <w:p>
            <w:pPr>
              <w:spacing w:after="0" w:line="240" w:lineRule="auto"/>
            </w:pPr>
            <w:r>
              <w:rPr>
                <w:rFonts w:ascii="Arial" w:hAnsi="Arial"/>
                <w:sz w:val="16"/>
              </w:rPr>
              <w:t>F1 macro em teste</w:t>
            </w:r>
          </w:p>
        </w:tc>
        <w:tc>
          <w:tcPr>
            <w:tcW w:type="dxa" w:w="1814"/>
            <w:vAlign w:val="center"/>
            <w:tcMar>
              <w:top w:w="100" w:type="dxa"/>
              <w:start w:w="110" w:type="dxa"/>
              <w:bottom w:w="100" w:type="dxa"/>
              <w:end w:w="110" w:type="dxa"/>
            </w:tcMar>
            <w:shd w:fill="FFFFFF"/>
          </w:tcPr>
          <w:p>
            <w:pPr>
              <w:spacing w:after="0" w:line="240" w:lineRule="auto"/>
            </w:pPr>
            <w:r>
              <w:rPr>
                <w:rFonts w:ascii="Arial" w:hAnsi="Arial"/>
                <w:sz w:val="16"/>
              </w:rPr>
              <w:t>0,9624</w:t>
            </w:r>
          </w:p>
        </w:tc>
        <w:tc>
          <w:tcPr>
            <w:tcW w:type="dxa" w:w="6009"/>
            <w:vAlign w:val="center"/>
            <w:tcMar>
              <w:top w:w="100" w:type="dxa"/>
              <w:start w:w="110" w:type="dxa"/>
              <w:bottom w:w="100" w:type="dxa"/>
              <w:end w:w="110" w:type="dxa"/>
            </w:tcMar>
            <w:shd w:fill="FFFFFF"/>
          </w:tcPr>
          <w:p>
            <w:pPr>
              <w:spacing w:after="0" w:line="240" w:lineRule="auto"/>
            </w:pPr>
            <w:r>
              <w:rPr>
                <w:rFonts w:ascii="Arial" w:hAnsi="Arial"/>
                <w:sz w:val="16"/>
              </w:rPr>
              <w:t>Separação consistente entre as cinco classes</w:t>
            </w:r>
          </w:p>
        </w:tc>
      </w:tr>
      <w:tr>
        <w:tc>
          <w:tcPr>
            <w:tcW w:type="dxa" w:w="2835"/>
            <w:vAlign w:val="center"/>
            <w:tcMar>
              <w:top w:w="100" w:type="dxa"/>
              <w:start w:w="110" w:type="dxa"/>
              <w:bottom w:w="100" w:type="dxa"/>
              <w:end w:w="110" w:type="dxa"/>
            </w:tcMar>
            <w:shd w:fill="F2F6FA"/>
          </w:tcPr>
          <w:p>
            <w:pPr>
              <w:spacing w:after="0" w:line="240" w:lineRule="auto"/>
            </w:pPr>
            <w:r>
              <w:rPr>
                <w:rFonts w:ascii="Arial" w:hAnsi="Arial"/>
                <w:sz w:val="16"/>
              </w:rPr>
              <w:t>Erro de calibração esperado</w:t>
            </w:r>
          </w:p>
        </w:tc>
        <w:tc>
          <w:tcPr>
            <w:tcW w:type="dxa" w:w="1814"/>
            <w:vAlign w:val="center"/>
            <w:tcMar>
              <w:top w:w="100" w:type="dxa"/>
              <w:start w:w="110" w:type="dxa"/>
              <w:bottom w:w="100" w:type="dxa"/>
              <w:end w:w="110" w:type="dxa"/>
            </w:tcMar>
            <w:shd w:fill="F2F6FA"/>
          </w:tcPr>
          <w:p>
            <w:pPr>
              <w:spacing w:after="0" w:line="240" w:lineRule="auto"/>
            </w:pPr>
            <w:r>
              <w:rPr>
                <w:rFonts w:ascii="Arial" w:hAnsi="Arial"/>
                <w:sz w:val="16"/>
              </w:rPr>
              <w:t>0,0061</w:t>
            </w:r>
          </w:p>
        </w:tc>
        <w:tc>
          <w:tcPr>
            <w:tcW w:type="dxa" w:w="6009"/>
            <w:vAlign w:val="center"/>
            <w:tcMar>
              <w:top w:w="100" w:type="dxa"/>
              <w:start w:w="110" w:type="dxa"/>
              <w:bottom w:w="100" w:type="dxa"/>
              <w:end w:w="110" w:type="dxa"/>
            </w:tcMar>
            <w:shd w:fill="F2F6FA"/>
          </w:tcPr>
          <w:p>
            <w:pPr>
              <w:spacing w:after="0" w:line="240" w:lineRule="auto"/>
            </w:pPr>
            <w:r>
              <w:rPr>
                <w:rFonts w:ascii="Arial" w:hAnsi="Arial"/>
                <w:sz w:val="16"/>
              </w:rPr>
              <w:t>Probabilidades reportadas acompanham a frequência observada</w:t>
            </w:r>
          </w:p>
        </w:tc>
      </w:tr>
      <w:tr>
        <w:tc>
          <w:tcPr>
            <w:tcW w:type="dxa" w:w="2835"/>
            <w:vAlign w:val="center"/>
            <w:tcMar>
              <w:top w:w="100" w:type="dxa"/>
              <w:start w:w="110" w:type="dxa"/>
              <w:bottom w:w="100" w:type="dxa"/>
              <w:end w:w="110" w:type="dxa"/>
            </w:tcMar>
            <w:shd w:fill="FFFFFF"/>
          </w:tcPr>
          <w:p>
            <w:pPr>
              <w:spacing w:after="0" w:line="240" w:lineRule="auto"/>
            </w:pPr>
            <w:r>
              <w:rPr>
                <w:rFonts w:ascii="Arial" w:hAnsi="Arial"/>
                <w:sz w:val="16"/>
              </w:rPr>
              <w:t>Cobertura conformal</w:t>
            </w:r>
          </w:p>
        </w:tc>
        <w:tc>
          <w:tcPr>
            <w:tcW w:type="dxa" w:w="1814"/>
            <w:vAlign w:val="center"/>
            <w:tcMar>
              <w:top w:w="100" w:type="dxa"/>
              <w:start w:w="110" w:type="dxa"/>
              <w:bottom w:w="100" w:type="dxa"/>
              <w:end w:w="110" w:type="dxa"/>
            </w:tcMar>
            <w:shd w:fill="FFFFFF"/>
          </w:tcPr>
          <w:p>
            <w:pPr>
              <w:spacing w:after="0" w:line="240" w:lineRule="auto"/>
            </w:pPr>
            <w:r>
              <w:rPr>
                <w:rFonts w:ascii="Arial" w:hAnsi="Arial"/>
                <w:sz w:val="16"/>
              </w:rPr>
              <w:t>0,8944</w:t>
            </w:r>
          </w:p>
        </w:tc>
        <w:tc>
          <w:tcPr>
            <w:tcW w:type="dxa" w:w="6009"/>
            <w:vAlign w:val="center"/>
            <w:tcMar>
              <w:top w:w="100" w:type="dxa"/>
              <w:start w:w="110" w:type="dxa"/>
              <w:bottom w:w="100" w:type="dxa"/>
              <w:end w:w="110" w:type="dxa"/>
            </w:tcMar>
            <w:shd w:fill="FFFFFF"/>
          </w:tcPr>
          <w:p>
            <w:pPr>
              <w:spacing w:after="0" w:line="240" w:lineRule="auto"/>
            </w:pPr>
            <w:r>
              <w:rPr>
                <w:rFonts w:ascii="Arial" w:hAnsi="Arial"/>
                <w:sz w:val="16"/>
              </w:rPr>
              <w:t>Próxima da meta configurada de 0,90</w:t>
            </w:r>
          </w:p>
        </w:tc>
      </w:tr>
      <w:tr>
        <w:tc>
          <w:tcPr>
            <w:tcW w:type="dxa" w:w="2835"/>
            <w:vAlign w:val="center"/>
            <w:tcMar>
              <w:top w:w="100" w:type="dxa"/>
              <w:start w:w="110" w:type="dxa"/>
              <w:bottom w:w="100" w:type="dxa"/>
              <w:end w:w="110" w:type="dxa"/>
            </w:tcMar>
            <w:shd w:fill="F2F6FA"/>
          </w:tcPr>
          <w:p>
            <w:pPr>
              <w:spacing w:after="0" w:line="240" w:lineRule="auto"/>
            </w:pPr>
            <w:r>
              <w:rPr>
                <w:rFonts w:ascii="Arial" w:hAnsi="Arial"/>
                <w:sz w:val="16"/>
              </w:rPr>
              <w:t>Tamanho médio do conjunto</w:t>
            </w:r>
          </w:p>
        </w:tc>
        <w:tc>
          <w:tcPr>
            <w:tcW w:type="dxa" w:w="1814"/>
            <w:vAlign w:val="center"/>
            <w:tcMar>
              <w:top w:w="100" w:type="dxa"/>
              <w:start w:w="110" w:type="dxa"/>
              <w:bottom w:w="100" w:type="dxa"/>
              <w:end w:w="110" w:type="dxa"/>
            </w:tcMar>
            <w:shd w:fill="F2F6FA"/>
          </w:tcPr>
          <w:p>
            <w:pPr>
              <w:spacing w:after="0" w:line="240" w:lineRule="auto"/>
            </w:pPr>
            <w:r>
              <w:rPr>
                <w:rFonts w:ascii="Arial" w:hAnsi="Arial"/>
                <w:sz w:val="16"/>
              </w:rPr>
              <w:t>0,98</w:t>
            </w:r>
          </w:p>
        </w:tc>
        <w:tc>
          <w:tcPr>
            <w:tcW w:type="dxa" w:w="6009"/>
            <w:vAlign w:val="center"/>
            <w:tcMar>
              <w:top w:w="100" w:type="dxa"/>
              <w:start w:w="110" w:type="dxa"/>
              <w:bottom w:w="100" w:type="dxa"/>
              <w:end w:w="110" w:type="dxa"/>
            </w:tcMar>
            <w:shd w:fill="F2F6FA"/>
          </w:tcPr>
          <w:p>
            <w:pPr>
              <w:spacing w:after="0" w:line="240" w:lineRule="auto"/>
            </w:pPr>
            <w:r>
              <w:rPr>
                <w:rFonts w:ascii="Arial" w:hAnsi="Arial"/>
                <w:sz w:val="16"/>
              </w:rPr>
              <w:t>Quase sempre uma única classe plausível</w:t>
            </w:r>
          </w:p>
        </w:tc>
      </w:tr>
      <w:tr>
        <w:tc>
          <w:tcPr>
            <w:tcW w:type="dxa" w:w="2835"/>
            <w:vAlign w:val="center"/>
            <w:tcMar>
              <w:top w:w="100" w:type="dxa"/>
              <w:start w:w="110" w:type="dxa"/>
              <w:bottom w:w="100" w:type="dxa"/>
              <w:end w:w="110" w:type="dxa"/>
            </w:tcMar>
            <w:shd w:fill="FFFFFF"/>
          </w:tcPr>
          <w:p>
            <w:pPr>
              <w:spacing w:after="0" w:line="240" w:lineRule="auto"/>
            </w:pPr>
            <w:r>
              <w:rPr>
                <w:rFonts w:ascii="Arial" w:hAnsi="Arial"/>
                <w:sz w:val="16"/>
              </w:rPr>
              <w:t>Rótulos embaralhados</w:t>
            </w:r>
          </w:p>
        </w:tc>
        <w:tc>
          <w:tcPr>
            <w:tcW w:type="dxa" w:w="1814"/>
            <w:vAlign w:val="center"/>
            <w:tcMar>
              <w:top w:w="100" w:type="dxa"/>
              <w:start w:w="110" w:type="dxa"/>
              <w:bottom w:w="100" w:type="dxa"/>
              <w:end w:w="110" w:type="dxa"/>
            </w:tcMar>
            <w:shd w:fill="FFFFFF"/>
          </w:tcPr>
          <w:p>
            <w:pPr>
              <w:spacing w:after="0" w:line="240" w:lineRule="auto"/>
            </w:pPr>
            <w:r>
              <w:rPr>
                <w:rFonts w:ascii="Arial" w:hAnsi="Arial"/>
                <w:sz w:val="16"/>
              </w:rPr>
              <w:t>F1 0,2001</w:t>
            </w:r>
          </w:p>
        </w:tc>
        <w:tc>
          <w:tcPr>
            <w:tcW w:type="dxa" w:w="6009"/>
            <w:vAlign w:val="center"/>
            <w:tcMar>
              <w:top w:w="100" w:type="dxa"/>
              <w:start w:w="110" w:type="dxa"/>
              <w:bottom w:w="100" w:type="dxa"/>
              <w:end w:w="110" w:type="dxa"/>
            </w:tcMar>
            <w:shd w:fill="FFFFFF"/>
          </w:tcPr>
          <w:p>
            <w:pPr>
              <w:spacing w:after="0" w:line="240" w:lineRule="auto"/>
            </w:pPr>
            <w:r>
              <w:rPr>
                <w:rFonts w:ascii="Arial" w:hAnsi="Arial"/>
                <w:sz w:val="16"/>
              </w:rPr>
              <w:t>Resultado cai exatamente ao acaso teórico</w:t>
            </w:r>
          </w:p>
        </w:tc>
      </w:tr>
      <w:tr>
        <w:tc>
          <w:tcPr>
            <w:tcW w:type="dxa" w:w="2835"/>
            <w:vAlign w:val="center"/>
            <w:tcMar>
              <w:top w:w="100" w:type="dxa"/>
              <w:start w:w="110" w:type="dxa"/>
              <w:bottom w:w="100" w:type="dxa"/>
              <w:end w:w="110" w:type="dxa"/>
            </w:tcMar>
            <w:shd w:fill="F2F6FA"/>
          </w:tcPr>
          <w:p>
            <w:pPr>
              <w:spacing w:after="0" w:line="240" w:lineRule="auto"/>
            </w:pPr>
            <w:r>
              <w:rPr>
                <w:rFonts w:ascii="Arial" w:hAnsi="Arial"/>
                <w:sz w:val="16"/>
              </w:rPr>
              <w:t>Somente sensor de ruído</w:t>
            </w:r>
          </w:p>
        </w:tc>
        <w:tc>
          <w:tcPr>
            <w:tcW w:type="dxa" w:w="1814"/>
            <w:vAlign w:val="center"/>
            <w:tcMar>
              <w:top w:w="100" w:type="dxa"/>
              <w:start w:w="110" w:type="dxa"/>
              <w:bottom w:w="100" w:type="dxa"/>
              <w:end w:w="110" w:type="dxa"/>
            </w:tcMar>
            <w:shd w:fill="F2F6FA"/>
          </w:tcPr>
          <w:p>
            <w:pPr>
              <w:spacing w:after="0" w:line="240" w:lineRule="auto"/>
            </w:pPr>
            <w:r>
              <w:rPr>
                <w:rFonts w:ascii="Arial" w:hAnsi="Arial"/>
                <w:sz w:val="16"/>
              </w:rPr>
              <w:t>F1 0,0667</w:t>
            </w:r>
          </w:p>
        </w:tc>
        <w:tc>
          <w:tcPr>
            <w:tcW w:type="dxa" w:w="6009"/>
            <w:vAlign w:val="center"/>
            <w:tcMar>
              <w:top w:w="100" w:type="dxa"/>
              <w:start w:w="110" w:type="dxa"/>
              <w:bottom w:w="100" w:type="dxa"/>
              <w:end w:w="110" w:type="dxa"/>
            </w:tcMar>
            <w:shd w:fill="F2F6FA"/>
          </w:tcPr>
          <w:p>
            <w:pPr>
              <w:spacing w:after="0" w:line="240" w:lineRule="auto"/>
            </w:pPr>
            <w:r>
              <w:rPr>
                <w:rFonts w:ascii="Arial" w:hAnsi="Arial"/>
                <w:sz w:val="16"/>
              </w:rPr>
              <w:t>Canal excluído não sustenta a classificação</w:t>
            </w:r>
          </w:p>
        </w:tc>
      </w:tr>
    </w:tbl>
    <w:p>
      <w:pPr>
        <w:pStyle w:val="CaseBody"/>
        <w:spacing w:after="20"/>
      </w:pPr>
    </w:p>
    <w:tbl>
      <w:tblPr>
        <w:tblW w:type="auto" w:w="0"/>
        <w:jc w:val="center"/>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5233"/>
        <w:gridCol w:w="5233"/>
      </w:tblGrid>
      <w:tr>
        <w:tc>
          <w:tcPr>
            <w:tcW w:type="dxa" w:w="5233"/>
            <w:tcMar>
              <w:top w:w="80" w:type="dxa"/>
              <w:start w:w="80" w:type="dxa"/>
              <w:bottom w:w="80" w:type="dxa"/>
              <w:end w:w="80" w:type="dxa"/>
            </w:tcMar>
          </w:tcPr>
          <w:p>
            <w:pPr>
              <w:jc w:val="center"/>
            </w:pPr>
            <w:r>
              <w:drawing>
                <wp:inline>
                  <wp:extent cx="2788920" cy="2875398"/>
                  <wp:docPr id="4" name="Picture 4"/>
                  <wp:cNvGraphicFramePr>
                    <a:graphicFrameLocks noChangeAspect="1"/>
                  </wp:cNvGraphicFramePr>
                  <a:graphic>
                    <a:graphicData uri="http://schemas.openxmlformats.org/drawingml/2006/picture">
                      <pic:pic>
                        <pic:nvPicPr>
                          <pic:cNvPr id="0" name="confusion_matrix.png"/>
                          <pic:cNvPicPr/>
                        </pic:nvPicPr>
                        <pic:blipFill>
                          <a:blip r:embed="rId29"/>
                          <a:stretch>
                            <a:fillRect/>
                          </a:stretch>
                        </pic:blipFill>
                        <pic:spPr>
                          <a:xfrm>
                            <a:off x="0" y="0"/>
                            <a:ext cx="2788920" cy="2875398"/>
                          </a:xfrm>
                          <a:prstGeom prst="rect"/>
                        </pic:spPr>
                      </pic:pic>
                    </a:graphicData>
                  </a:graphic>
                </wp:inline>
              </w:drawing>
            </w:r>
          </w:p>
        </w:tc>
        <w:tc>
          <w:tcPr>
            <w:tcW w:type="dxa" w:w="5233"/>
            <w:tcMar>
              <w:top w:w="80" w:type="dxa"/>
              <w:start w:w="80" w:type="dxa"/>
              <w:bottom w:w="80" w:type="dxa"/>
              <w:end w:w="80" w:type="dxa"/>
            </w:tcMar>
          </w:tcPr>
          <w:p>
            <w:pPr>
              <w:jc w:val="center"/>
            </w:pPr>
            <w:r>
              <w:drawing>
                <wp:inline>
                  <wp:extent cx="2788920" cy="2865762"/>
                  <wp:docPr id="5" name="Picture 5"/>
                  <wp:cNvGraphicFramePr>
                    <a:graphicFrameLocks noChangeAspect="1"/>
                  </wp:cNvGraphicFramePr>
                  <a:graphic>
                    <a:graphicData uri="http://schemas.openxmlformats.org/drawingml/2006/picture">
                      <pic:pic>
                        <pic:nvPicPr>
                          <pic:cNvPr id="0" name="calibration.png"/>
                          <pic:cNvPicPr/>
                        </pic:nvPicPr>
                        <pic:blipFill>
                          <a:blip r:embed="rId30"/>
                          <a:stretch>
                            <a:fillRect/>
                          </a:stretch>
                        </pic:blipFill>
                        <pic:spPr>
                          <a:xfrm>
                            <a:off x="0" y="0"/>
                            <a:ext cx="2788920" cy="2865762"/>
                          </a:xfrm>
                          <a:prstGeom prst="rect"/>
                        </pic:spPr>
                      </pic:pic>
                    </a:graphicData>
                  </a:graphic>
                </wp:inline>
              </w:drawing>
            </w:r>
          </w:p>
        </w:tc>
      </w:tr>
    </w:tbl>
    <w:p>
      <w:pPr>
        <w:pStyle w:val="CaseCaption"/>
        <w:jc w:val="center"/>
      </w:pPr>
      <w:r>
        <w:t>Figura 4. Matriz de confusão no teste e curva de calibração do modelo final.</w:t>
      </w:r>
    </w:p>
    <w:p>
      <w:pPr>
        <w:pStyle w:val="CaseHeading2"/>
        <w:keepNext/>
      </w:pPr>
      <w:r>
        <w:t>Explicabilidade e adoção</w:t>
      </w:r>
    </w:p>
    <w:p>
      <w:pPr>
        <w:pStyle w:val="CaseBody"/>
      </w:pPr>
      <w:r>
        <w:t>SHAP, importância por permutação e LIME convergem para features de bandas de frequência e escalas wavelet, sugerindo que o classificador explora estrutura do sinal em vez de um identificador espúrio. Regras simples podem ser extraídas de uma árvore rasa, mas o ganho de legibilidade tem custo mensurável: uma árvore de profundidade 4 alcança F1 de 0,543, enquanto a árvore irrestrita chega a 0,712 e o ensemble final a 0,962. A proposta usa a árvore rasa como instrumento de triagem e comunicação, mantendo o ensemble calibrado para a decisão operacional.</w:t>
      </w:r>
    </w:p>
    <w:p>
      <w:pPr>
        <w:pStyle w:val="CaseHeading1"/>
        <w:keepNext/>
      </w:pPr>
      <w:r>
        <w:t>5 Riscos e controles</w:t>
      </w:r>
    </w:p>
    <w:p>
      <w:pPr>
        <w:pStyle w:val="CaseBody"/>
      </w:pPr>
      <w:r>
        <w:rPr>
          <w:b/>
        </w:rPr>
        <w:t xml:space="preserve">Matriz completa: </w:t>
      </w:r>
      <w:hyperlink r:id="rId13">
        <w:r>
          <w:rPr>
            <w:color w:val="0563C1"/>
            <w:u w:val="single"/>
          </w:rPr>
          <w:t>riscos e mitigações</w:t>
        </w:r>
      </w:hyperlink>
      <w:r>
        <w:t>.</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3489"/>
        <w:gridCol w:w="3489"/>
        <w:gridCol w:w="3489"/>
      </w:tblGrid>
      <w:tr>
        <w:trPr>
          <w:tblHeader w:val="true"/>
        </w:trPr>
        <w:tc>
          <w:tcPr>
            <w:tcW w:type="dxa" w:w="3572"/>
            <w:vAlign w:val="center"/>
            <w:tcMar>
              <w:top w:w="100" w:type="dxa"/>
              <w:start w:w="110" w:type="dxa"/>
              <w:bottom w:w="100" w:type="dxa"/>
              <w:end w:w="110" w:type="dxa"/>
            </w:tcMar>
            <w:shd w:fill="1F4E79"/>
          </w:tcPr>
          <w:p>
            <w:pPr>
              <w:spacing w:after="0" w:line="240" w:lineRule="auto"/>
            </w:pPr>
            <w:r>
              <w:rPr>
                <w:rFonts w:ascii="Arial" w:hAnsi="Arial"/>
                <w:b/>
                <w:color w:val="FFFFFF"/>
                <w:sz w:val="16"/>
              </w:rPr>
              <w:t>Risco prioritário</w:t>
            </w:r>
          </w:p>
        </w:tc>
        <w:tc>
          <w:tcPr>
            <w:tcW w:type="dxa" w:w="1247"/>
            <w:vAlign w:val="center"/>
            <w:tcMar>
              <w:top w:w="100" w:type="dxa"/>
              <w:start w:w="110" w:type="dxa"/>
              <w:bottom w:w="100" w:type="dxa"/>
              <w:end w:w="110" w:type="dxa"/>
            </w:tcMar>
            <w:shd w:fill="1F4E79"/>
          </w:tcPr>
          <w:p>
            <w:pPr>
              <w:spacing w:after="0" w:line="240" w:lineRule="auto"/>
            </w:pPr>
            <w:r>
              <w:rPr>
                <w:rFonts w:ascii="Arial" w:hAnsi="Arial"/>
                <w:b/>
                <w:color w:val="FFFFFF"/>
                <w:sz w:val="16"/>
              </w:rPr>
              <w:t>Impacto</w:t>
            </w:r>
          </w:p>
        </w:tc>
        <w:tc>
          <w:tcPr>
            <w:tcW w:type="dxa" w:w="5839"/>
            <w:vAlign w:val="center"/>
            <w:tcMar>
              <w:top w:w="100" w:type="dxa"/>
              <w:start w:w="110" w:type="dxa"/>
              <w:bottom w:w="100" w:type="dxa"/>
              <w:end w:w="110" w:type="dxa"/>
            </w:tcMar>
            <w:shd w:fill="1F4E79"/>
          </w:tcPr>
          <w:p>
            <w:pPr>
              <w:spacing w:after="0" w:line="240" w:lineRule="auto"/>
            </w:pPr>
            <w:r>
              <w:rPr>
                <w:rFonts w:ascii="Arial" w:hAnsi="Arial"/>
                <w:b/>
                <w:color w:val="FFFFFF"/>
                <w:sz w:val="16"/>
              </w:rPr>
              <w:t>Controle proposto</w:t>
            </w:r>
          </w:p>
        </w:tc>
      </w:tr>
      <w:tr>
        <w:tc>
          <w:tcPr>
            <w:tcW w:type="dxa" w:w="3572"/>
            <w:vAlign w:val="center"/>
            <w:tcMar>
              <w:top w:w="100" w:type="dxa"/>
              <w:start w:w="110" w:type="dxa"/>
              <w:bottom w:w="100" w:type="dxa"/>
              <w:end w:w="110" w:type="dxa"/>
            </w:tcMar>
            <w:shd w:fill="FFFFFF"/>
          </w:tcPr>
          <w:p>
            <w:pPr>
              <w:spacing w:after="0" w:line="240" w:lineRule="auto"/>
            </w:pPr>
            <w:r>
              <w:rPr>
                <w:rFonts w:ascii="Arial" w:hAnsi="Arial"/>
                <w:sz w:val="16"/>
              </w:rPr>
              <w:t>Dados reais incompletos ou sem semântica</w:t>
            </w:r>
          </w:p>
        </w:tc>
        <w:tc>
          <w:tcPr>
            <w:tcW w:type="dxa" w:w="1247"/>
            <w:vAlign w:val="center"/>
            <w:tcMar>
              <w:top w:w="100" w:type="dxa"/>
              <w:start w:w="110" w:type="dxa"/>
              <w:bottom w:w="100" w:type="dxa"/>
              <w:end w:w="110" w:type="dxa"/>
            </w:tcMar>
            <w:shd w:fill="FFFFFF"/>
          </w:tcPr>
          <w:p>
            <w:pPr>
              <w:spacing w:after="0" w:line="240" w:lineRule="auto"/>
            </w:pPr>
            <w:r>
              <w:rPr>
                <w:rFonts w:ascii="Arial" w:hAnsi="Arial"/>
                <w:sz w:val="16"/>
              </w:rPr>
              <w:t>Alto</w:t>
            </w:r>
          </w:p>
        </w:tc>
        <w:tc>
          <w:tcPr>
            <w:tcW w:type="dxa" w:w="5839"/>
            <w:vAlign w:val="center"/>
            <w:tcMar>
              <w:top w:w="100" w:type="dxa"/>
              <w:start w:w="110" w:type="dxa"/>
              <w:bottom w:w="100" w:type="dxa"/>
              <w:end w:w="110" w:type="dxa"/>
            </w:tcMar>
            <w:shd w:fill="FFFFFF"/>
          </w:tcPr>
          <w:p>
            <w:pPr>
              <w:spacing w:after="0" w:line="240" w:lineRule="auto"/>
            </w:pPr>
            <w:r>
              <w:rPr>
                <w:rFonts w:ascii="Arial" w:hAnsi="Arial"/>
                <w:sz w:val="16"/>
              </w:rPr>
              <w:t>Gate de requisitos no mês 1 e auditoria antes de modelar</w:t>
            </w:r>
          </w:p>
        </w:tc>
      </w:tr>
      <w:tr>
        <w:tc>
          <w:tcPr>
            <w:tcW w:type="dxa" w:w="3572"/>
            <w:vAlign w:val="center"/>
            <w:tcMar>
              <w:top w:w="100" w:type="dxa"/>
              <w:start w:w="110" w:type="dxa"/>
              <w:bottom w:w="100" w:type="dxa"/>
              <w:end w:w="110" w:type="dxa"/>
            </w:tcMar>
            <w:shd w:fill="F2F6FA"/>
          </w:tcPr>
          <w:p>
            <w:pPr>
              <w:spacing w:after="0" w:line="240" w:lineRule="auto"/>
            </w:pPr>
            <w:r>
              <w:rPr>
                <w:rFonts w:ascii="Arial" w:hAnsi="Arial"/>
                <w:sz w:val="16"/>
              </w:rPr>
              <w:t>Sensor em falha, saturado ou ruidoso</w:t>
            </w:r>
          </w:p>
        </w:tc>
        <w:tc>
          <w:tcPr>
            <w:tcW w:type="dxa" w:w="1247"/>
            <w:vAlign w:val="center"/>
            <w:tcMar>
              <w:top w:w="100" w:type="dxa"/>
              <w:start w:w="110" w:type="dxa"/>
              <w:bottom w:w="100" w:type="dxa"/>
              <w:end w:w="110" w:type="dxa"/>
            </w:tcMar>
            <w:shd w:fill="F2F6FA"/>
          </w:tcPr>
          <w:p>
            <w:pPr>
              <w:spacing w:after="0" w:line="240" w:lineRule="auto"/>
            </w:pPr>
            <w:r>
              <w:rPr>
                <w:rFonts w:ascii="Arial" w:hAnsi="Arial"/>
                <w:sz w:val="16"/>
              </w:rPr>
              <w:t>Alto</w:t>
            </w:r>
          </w:p>
        </w:tc>
        <w:tc>
          <w:tcPr>
            <w:tcW w:type="dxa" w:w="5839"/>
            <w:vAlign w:val="center"/>
            <w:tcMar>
              <w:top w:w="100" w:type="dxa"/>
              <w:start w:w="110" w:type="dxa"/>
              <w:bottom w:w="100" w:type="dxa"/>
              <w:end w:w="110" w:type="dxa"/>
            </w:tcMar>
            <w:shd w:fill="F2F6FA"/>
          </w:tcPr>
          <w:p>
            <w:pPr>
              <w:spacing w:after="0" w:line="240" w:lineRule="auto"/>
            </w:pPr>
            <w:r>
              <w:rPr>
                <w:rFonts w:ascii="Arial" w:hAnsi="Arial"/>
                <w:sz w:val="16"/>
              </w:rPr>
              <w:t>Auditoria automática por lote e alertas de qualidade</w:t>
            </w:r>
          </w:p>
        </w:tc>
      </w:tr>
      <w:tr>
        <w:tc>
          <w:tcPr>
            <w:tcW w:type="dxa" w:w="3572"/>
            <w:vAlign w:val="center"/>
            <w:tcMar>
              <w:top w:w="100" w:type="dxa"/>
              <w:start w:w="110" w:type="dxa"/>
              <w:bottom w:w="100" w:type="dxa"/>
              <w:end w:w="110" w:type="dxa"/>
            </w:tcMar>
            <w:shd w:fill="FFFFFF"/>
          </w:tcPr>
          <w:p>
            <w:pPr>
              <w:spacing w:after="0" w:line="240" w:lineRule="auto"/>
            </w:pPr>
            <w:r>
              <w:rPr>
                <w:rFonts w:ascii="Arial" w:hAnsi="Arial"/>
                <w:sz w:val="16"/>
              </w:rPr>
              <w:t>Desbalanceamento severo em produção</w:t>
            </w:r>
          </w:p>
        </w:tc>
        <w:tc>
          <w:tcPr>
            <w:tcW w:type="dxa" w:w="1247"/>
            <w:vAlign w:val="center"/>
            <w:tcMar>
              <w:top w:w="100" w:type="dxa"/>
              <w:start w:w="110" w:type="dxa"/>
              <w:bottom w:w="100" w:type="dxa"/>
              <w:end w:w="110" w:type="dxa"/>
            </w:tcMar>
            <w:shd w:fill="FFFFFF"/>
          </w:tcPr>
          <w:p>
            <w:pPr>
              <w:spacing w:after="0" w:line="240" w:lineRule="auto"/>
            </w:pPr>
            <w:r>
              <w:rPr>
                <w:rFonts w:ascii="Arial" w:hAnsi="Arial"/>
                <w:sz w:val="16"/>
              </w:rPr>
              <w:t>Alto</w:t>
            </w:r>
          </w:p>
        </w:tc>
        <w:tc>
          <w:tcPr>
            <w:tcW w:type="dxa" w:w="5839"/>
            <w:vAlign w:val="center"/>
            <w:tcMar>
              <w:top w:w="100" w:type="dxa"/>
              <w:start w:w="110" w:type="dxa"/>
              <w:bottom w:w="100" w:type="dxa"/>
              <w:end w:w="110" w:type="dxa"/>
            </w:tcMar>
            <w:shd w:fill="FFFFFF"/>
          </w:tcPr>
          <w:p>
            <w:pPr>
              <w:spacing w:after="0" w:line="240" w:lineRule="auto"/>
            </w:pPr>
            <w:r>
              <w:rPr>
                <w:rFonts w:ascii="Arial" w:hAnsi="Arial"/>
                <w:sz w:val="16"/>
              </w:rPr>
              <w:t>Reavaliação sob prior real e métricas por classe</w:t>
            </w:r>
          </w:p>
        </w:tc>
      </w:tr>
      <w:tr>
        <w:tc>
          <w:tcPr>
            <w:tcW w:type="dxa" w:w="3572"/>
            <w:vAlign w:val="center"/>
            <w:tcMar>
              <w:top w:w="100" w:type="dxa"/>
              <w:start w:w="110" w:type="dxa"/>
              <w:bottom w:w="100" w:type="dxa"/>
              <w:end w:w="110" w:type="dxa"/>
            </w:tcMar>
            <w:shd w:fill="F2F6FA"/>
          </w:tcPr>
          <w:p>
            <w:pPr>
              <w:spacing w:after="0" w:line="240" w:lineRule="auto"/>
            </w:pPr>
            <w:r>
              <w:rPr>
                <w:rFonts w:ascii="Arial" w:hAnsi="Arial"/>
                <w:sz w:val="16"/>
              </w:rPr>
              <w:t>Falha nunca vista</w:t>
            </w:r>
          </w:p>
        </w:tc>
        <w:tc>
          <w:tcPr>
            <w:tcW w:type="dxa" w:w="1247"/>
            <w:vAlign w:val="center"/>
            <w:tcMar>
              <w:top w:w="100" w:type="dxa"/>
              <w:start w:w="110" w:type="dxa"/>
              <w:bottom w:w="100" w:type="dxa"/>
              <w:end w:w="110" w:type="dxa"/>
            </w:tcMar>
            <w:shd w:fill="F2F6FA"/>
          </w:tcPr>
          <w:p>
            <w:pPr>
              <w:spacing w:after="0" w:line="240" w:lineRule="auto"/>
            </w:pPr>
            <w:r>
              <w:rPr>
                <w:rFonts w:ascii="Arial" w:hAnsi="Arial"/>
                <w:sz w:val="16"/>
              </w:rPr>
              <w:t>Alto</w:t>
            </w:r>
          </w:p>
        </w:tc>
        <w:tc>
          <w:tcPr>
            <w:tcW w:type="dxa" w:w="5839"/>
            <w:vAlign w:val="center"/>
            <w:tcMar>
              <w:top w:w="100" w:type="dxa"/>
              <w:start w:w="110" w:type="dxa"/>
              <w:bottom w:w="100" w:type="dxa"/>
              <w:end w:w="110" w:type="dxa"/>
            </w:tcMar>
            <w:shd w:fill="F2F6FA"/>
          </w:tcPr>
          <w:p>
            <w:pPr>
              <w:spacing w:after="0" w:line="240" w:lineRule="auto"/>
            </w:pPr>
            <w:r>
              <w:rPr>
                <w:rFonts w:ascii="Arial" w:hAnsi="Arial"/>
                <w:sz w:val="16"/>
              </w:rPr>
              <w:t>Abstenção por incerteza e conjunto conformal; escalonamento humano</w:t>
            </w:r>
          </w:p>
        </w:tc>
      </w:tr>
      <w:tr>
        <w:tc>
          <w:tcPr>
            <w:tcW w:type="dxa" w:w="3572"/>
            <w:vAlign w:val="center"/>
            <w:tcMar>
              <w:top w:w="100" w:type="dxa"/>
              <w:start w:w="110" w:type="dxa"/>
              <w:bottom w:w="100" w:type="dxa"/>
              <w:end w:w="110" w:type="dxa"/>
            </w:tcMar>
            <w:shd w:fill="FFFFFF"/>
          </w:tcPr>
          <w:p>
            <w:pPr>
              <w:spacing w:after="0" w:line="240" w:lineRule="auto"/>
            </w:pPr>
            <w:r>
              <w:rPr>
                <w:rFonts w:ascii="Arial" w:hAnsi="Arial"/>
                <w:sz w:val="16"/>
              </w:rPr>
              <w:t>Drift após desgaste ou manutenção</w:t>
            </w:r>
          </w:p>
        </w:tc>
        <w:tc>
          <w:tcPr>
            <w:tcW w:type="dxa" w:w="1247"/>
            <w:vAlign w:val="center"/>
            <w:tcMar>
              <w:top w:w="100" w:type="dxa"/>
              <w:start w:w="110" w:type="dxa"/>
              <w:bottom w:w="100" w:type="dxa"/>
              <w:end w:w="110" w:type="dxa"/>
            </w:tcMar>
            <w:shd w:fill="FFFFFF"/>
          </w:tcPr>
          <w:p>
            <w:pPr>
              <w:spacing w:after="0" w:line="240" w:lineRule="auto"/>
            </w:pPr>
            <w:r>
              <w:rPr>
                <w:rFonts w:ascii="Arial" w:hAnsi="Arial"/>
                <w:sz w:val="16"/>
              </w:rPr>
              <w:t>Alto</w:t>
            </w:r>
          </w:p>
        </w:tc>
        <w:tc>
          <w:tcPr>
            <w:tcW w:type="dxa" w:w="5839"/>
            <w:vAlign w:val="center"/>
            <w:tcMar>
              <w:top w:w="100" w:type="dxa"/>
              <w:start w:w="110" w:type="dxa"/>
              <w:bottom w:w="100" w:type="dxa"/>
              <w:end w:w="110" w:type="dxa"/>
            </w:tcMar>
            <w:shd w:fill="FFFFFF"/>
          </w:tcPr>
          <w:p>
            <w:pPr>
              <w:spacing w:after="0" w:line="240" w:lineRule="auto"/>
            </w:pPr>
            <w:r>
              <w:rPr>
                <w:rFonts w:ascii="Arial" w:hAnsi="Arial"/>
                <w:sz w:val="16"/>
              </w:rPr>
              <w:t>PSI e KS, janela mínima e gatilho governado de retrain</w:t>
            </w:r>
          </w:p>
        </w:tc>
      </w:tr>
      <w:tr>
        <w:tc>
          <w:tcPr>
            <w:tcW w:type="dxa" w:w="3572"/>
            <w:vAlign w:val="center"/>
            <w:tcMar>
              <w:top w:w="100" w:type="dxa"/>
              <w:start w:w="110" w:type="dxa"/>
              <w:bottom w:w="100" w:type="dxa"/>
              <w:end w:w="110" w:type="dxa"/>
            </w:tcMar>
            <w:shd w:fill="F2F6FA"/>
          </w:tcPr>
          <w:p>
            <w:pPr>
              <w:spacing w:after="0" w:line="240" w:lineRule="auto"/>
            </w:pPr>
            <w:r>
              <w:rPr>
                <w:rFonts w:ascii="Arial" w:hAnsi="Arial"/>
                <w:sz w:val="16"/>
              </w:rPr>
              <w:t>Baixa confiança do time de manutenção</w:t>
            </w:r>
          </w:p>
        </w:tc>
        <w:tc>
          <w:tcPr>
            <w:tcW w:type="dxa" w:w="1247"/>
            <w:vAlign w:val="center"/>
            <w:tcMar>
              <w:top w:w="100" w:type="dxa"/>
              <w:start w:w="110" w:type="dxa"/>
              <w:bottom w:w="100" w:type="dxa"/>
              <w:end w:w="110" w:type="dxa"/>
            </w:tcMar>
            <w:shd w:fill="F2F6FA"/>
          </w:tcPr>
          <w:p>
            <w:pPr>
              <w:spacing w:after="0" w:line="240" w:lineRule="auto"/>
            </w:pPr>
            <w:r>
              <w:rPr>
                <w:rFonts w:ascii="Arial" w:hAnsi="Arial"/>
                <w:sz w:val="16"/>
              </w:rPr>
              <w:t>Médio</w:t>
            </w:r>
          </w:p>
        </w:tc>
        <w:tc>
          <w:tcPr>
            <w:tcW w:type="dxa" w:w="5839"/>
            <w:vAlign w:val="center"/>
            <w:tcMar>
              <w:top w:w="100" w:type="dxa"/>
              <w:start w:w="110" w:type="dxa"/>
              <w:bottom w:w="100" w:type="dxa"/>
              <w:end w:w="110" w:type="dxa"/>
            </w:tcMar>
            <w:shd w:fill="F2F6FA"/>
          </w:tcPr>
          <w:p>
            <w:pPr>
              <w:spacing w:after="0" w:line="240" w:lineRule="auto"/>
            </w:pPr>
            <w:r>
              <w:rPr>
                <w:rFonts w:ascii="Arial" w:hAnsi="Arial"/>
                <w:sz w:val="16"/>
              </w:rPr>
              <w:t>SHAP/LIME, baseline em árvore e validação conjunta</w:t>
            </w:r>
          </w:p>
        </w:tc>
      </w:tr>
      <w:tr>
        <w:tc>
          <w:tcPr>
            <w:tcW w:type="dxa" w:w="3572"/>
            <w:vAlign w:val="center"/>
            <w:tcMar>
              <w:top w:w="100" w:type="dxa"/>
              <w:start w:w="110" w:type="dxa"/>
              <w:bottom w:w="100" w:type="dxa"/>
              <w:end w:w="110" w:type="dxa"/>
            </w:tcMar>
            <w:shd w:fill="FFFFFF"/>
          </w:tcPr>
          <w:p>
            <w:pPr>
              <w:spacing w:after="0" w:line="240" w:lineRule="auto"/>
            </w:pPr>
            <w:r>
              <w:rPr>
                <w:rFonts w:ascii="Arial" w:hAnsi="Arial"/>
                <w:sz w:val="16"/>
              </w:rPr>
              <w:t>Escala e integração</w:t>
            </w:r>
          </w:p>
        </w:tc>
        <w:tc>
          <w:tcPr>
            <w:tcW w:type="dxa" w:w="1247"/>
            <w:vAlign w:val="center"/>
            <w:tcMar>
              <w:top w:w="100" w:type="dxa"/>
              <w:start w:w="110" w:type="dxa"/>
              <w:bottom w:w="100" w:type="dxa"/>
              <w:end w:w="110" w:type="dxa"/>
            </w:tcMar>
            <w:shd w:fill="FFFFFF"/>
          </w:tcPr>
          <w:p>
            <w:pPr>
              <w:spacing w:after="0" w:line="240" w:lineRule="auto"/>
            </w:pPr>
            <w:r>
              <w:rPr>
                <w:rFonts w:ascii="Arial" w:hAnsi="Arial"/>
                <w:sz w:val="16"/>
              </w:rPr>
              <w:t>Médio</w:t>
            </w:r>
          </w:p>
        </w:tc>
        <w:tc>
          <w:tcPr>
            <w:tcW w:type="dxa" w:w="5839"/>
            <w:vAlign w:val="center"/>
            <w:tcMar>
              <w:top w:w="100" w:type="dxa"/>
              <w:start w:w="110" w:type="dxa"/>
              <w:bottom w:w="100" w:type="dxa"/>
              <w:end w:w="110" w:type="dxa"/>
            </w:tcMar>
            <w:shd w:fill="FFFFFF"/>
          </w:tcPr>
          <w:p>
            <w:pPr>
              <w:spacing w:after="0" w:line="240" w:lineRule="auto"/>
            </w:pPr>
            <w:r>
              <w:rPr>
                <w:rFonts w:ascii="Arial" w:hAnsi="Arial"/>
                <w:sz w:val="16"/>
              </w:rPr>
              <w:t>Adaptador de dados isolado, lotes/CDC/fila e API stateless</w:t>
            </w:r>
          </w:p>
        </w:tc>
      </w:tr>
    </w:tbl>
    <w:p>
      <w:pPr>
        <w:pStyle w:val="CaseBody"/>
        <w:spacing w:after="20"/>
      </w:pPr>
    </w:p>
    <w:p>
      <w:pPr>
        <w:pStyle w:val="CaseHeading1"/>
        <w:keepNext/>
      </w:pPr>
      <w:r>
        <w:t>6 Entregáveis e acesso</w:t>
      </w:r>
    </w:p>
    <w:p>
      <w:pPr>
        <w:pStyle w:val="CaseBody"/>
      </w:pPr>
      <w:r>
        <w:t>A resolução combina este documento executivo com dois níveis de apresentação e um repositório reproduzível. O repositório contém código, testes, notebooks executados, documentação detalhada, artefato do modelo e cópias dos três entregáveis finais.</w:t>
      </w:r>
    </w:p>
    <w:p>
      <w:pPr>
        <w:pStyle w:val="CaseBody"/>
      </w:pPr>
      <w:r>
        <w:rPr>
          <w:b/>
        </w:rPr>
        <w:t xml:space="preserve">Repositório e documentação técnica: </w:t>
      </w:r>
      <w:hyperlink r:id="rId31">
        <w:r>
          <w:rPr>
            <w:color w:val="0563C1"/>
            <w:u w:val="single"/>
          </w:rPr>
          <w:t>https://github.com/enzoniko/predictive-maintenance-senai</w:t>
        </w:r>
      </w:hyperlink>
    </w:p>
    <w:p>
      <w:pPr>
        <w:pStyle w:val="CaseBody"/>
      </w:pPr>
      <w:r>
        <w:rPr>
          <w:b/>
        </w:rPr>
        <w:t xml:space="preserve">Apresentação executiva: </w:t>
      </w:r>
      <w:hyperlink r:id="rId32">
        <w:r>
          <w:rPr>
            <w:color w:val="0563C1"/>
            <w:u w:val="single"/>
          </w:rPr>
          <w:t>https://github.com/enzoniko/predictive-maintenance-senai/blob/main/deliverables/Apresentacao_Executiva.pptx</w:t>
        </w:r>
      </w:hyperlink>
    </w:p>
    <w:p>
      <w:pPr>
        <w:pStyle w:val="CaseBody"/>
      </w:pPr>
      <w:r>
        <w:rPr>
          <w:b/>
        </w:rPr>
        <w:t xml:space="preserve">Apresentação técnica: </w:t>
      </w:r>
      <w:hyperlink r:id="rId33">
        <w:r>
          <w:rPr>
            <w:color w:val="0563C1"/>
            <w:u w:val="single"/>
          </w:rPr>
          <w:t>https://github.com/enzoniko/predictive-maintenance-senai/blob/main/deliverables/Apresentacao_Tecnica.pptx</w:t>
        </w:r>
      </w:hyperlink>
    </w:p>
    <w:p>
      <w:pPr>
        <w:pStyle w:val="CaseBody"/>
      </w:pPr>
      <w:r>
        <w:rPr>
          <w:b/>
        </w:rPr>
        <w:t xml:space="preserve">Documento principal: </w:t>
      </w:r>
      <w:hyperlink r:id="rId34">
        <w:r>
          <w:rPr>
            <w:color w:val="0563C1"/>
            <w:u w:val="single"/>
          </w:rPr>
          <w:t>https://github.com/enzoniko/predictive-maintenance-senai/blob/main/deliverables/Enzo%20Nicol%C3%A1s%20Spotorno%20Bieger.docx</w:t>
        </w:r>
      </w:hyperlink>
    </w:p>
    <w:p>
      <w:pPr>
        <w:pStyle w:val="CaseBody"/>
      </w:pPr>
      <w:r>
        <w:rPr>
          <w:b/>
        </w:rPr>
        <w:t xml:space="preserve">Notebook de auditoria e sinais: </w:t>
      </w:r>
      <w:hyperlink r:id="rId35">
        <w:r>
          <w:rPr>
            <w:color w:val="0563C1"/>
            <w:u w:val="single"/>
          </w:rPr>
          <w:t>https://github.com/enzoniko/predictive-maintenance-senai/blob/main/notebooks/01_data_audit_and_signal_analysis.ipynb</w:t>
        </w:r>
      </w:hyperlink>
    </w:p>
    <w:p>
      <w:pPr>
        <w:pStyle w:val="CaseBody"/>
      </w:pPr>
      <w:r>
        <w:rPr>
          <w:b/>
        </w:rPr>
        <w:t xml:space="preserve">Notebook de demonstração da API: </w:t>
      </w:r>
      <w:hyperlink r:id="rId36">
        <w:r>
          <w:rPr>
            <w:color w:val="0563C1"/>
            <w:u w:val="single"/>
          </w:rPr>
          <w:t>https://github.com/enzoniko/predictive-maintenance-senai/blob/main/notebooks/03_api_demo.ipynb</w:t>
        </w:r>
      </w:hyperlink>
    </w:p>
    <w:p>
      <w:pPr>
        <w:pStyle w:val="CaseHeading2"/>
        <w:keepNext/>
      </w:pPr>
      <w:r>
        <w:t>Materiais para a entrevista</w:t>
      </w:r>
    </w:p>
    <w:p>
      <w:pPr>
        <w:pStyle w:val="CaseBody"/>
        <w:spacing w:after="40"/>
        <w:ind w:left="312" w:hanging="170"/>
      </w:pPr>
      <w:r>
        <w:t xml:space="preserve">• </w:t>
      </w:r>
      <w:r>
        <w:t>Apresentação executiva: 10 slides para diretor e decisão de contratação.</w:t>
      </w:r>
    </w:p>
    <w:p>
      <w:pPr>
        <w:pStyle w:val="CaseBody"/>
        <w:spacing w:after="40"/>
        <w:ind w:left="312" w:hanging="170"/>
      </w:pPr>
      <w:r>
        <w:t xml:space="preserve">• </w:t>
      </w:r>
      <w:r>
        <w:t>Apresentação técnica: 22 slides para defesa da metodologia, dos controles e da arquitetura.</w:t>
      </w:r>
    </w:p>
    <w:p>
      <w:pPr>
        <w:pStyle w:val="CaseBody"/>
        <w:spacing w:after="40"/>
        <w:ind w:left="312" w:hanging="170"/>
      </w:pPr>
      <w:r>
        <w:t xml:space="preserve">• </w:t>
      </w:r>
      <w:r>
        <w:t>Notebooks 01 a 03: auditoria de dados, avaliação de viabilidade e demonstração da API com banco e drift.</w:t>
      </w:r>
    </w:p>
    <w:sectPr>
      <w:headerReference r:id="rId17" w:type="default"/>
      <w:headerReference r:id="rId18" w:type="first"/>
      <w:headerReference r:id="rId19" w:type="even"/>
      <w:footerReference r:id="rId20" w:type="default"/>
      <w:footerReference r:id="rId21" w:type="first"/>
      <w:footerReference r:id="rId22" w:type="even"/>
      <w:pgSz w:h="16838" w:w="11906" w:orient="portrait"/>
      <w:pgMar w:bottom="720" w:top="284" w:left="720" w:right="720" w:header="284" w:footer="284"/>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D">
    <w:pPr>
      <w:pBdr>
        <w:top w:space="0" w:sz="0" w:val="nil"/>
        <w:left w:space="0" w:sz="0" w:val="nil"/>
        <w:bottom w:space="0" w:sz="0" w:val="nil"/>
        <w:right w:space="0" w:sz="0" w:val="nil"/>
        <w:between w:space="0" w:sz="0" w:val="nil"/>
      </w:pBdr>
      <w:tabs>
        <w:tab w:val="center" w:leader="none" w:pos="4252"/>
        <w:tab w:val="right" w:leader="none" w:pos="8504"/>
      </w:tabs>
      <w:rPr>
        <w:color w:val="000000"/>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E">
    <w:pPr>
      <w:widowControl w:val="0"/>
      <w:pBdr>
        <w:top w:space="0" w:sz="0" w:val="nil"/>
        <w:left w:space="0" w:sz="0" w:val="nil"/>
        <w:bottom w:space="0" w:sz="0" w:val="nil"/>
        <w:right w:space="0" w:sz="0" w:val="nil"/>
        <w:between w:space="0" w:sz="0" w:val="nil"/>
      </w:pBdr>
      <w:spacing w:line="276" w:lineRule="auto"/>
      <w:rPr>
        <w:color w:val="b7b7b7"/>
        <w:sz w:val="10"/>
        <w:szCs w:val="10"/>
      </w:rPr>
    </w:pPr>
    <w:r w:rsidDel="00000000" w:rsidR="00000000" w:rsidRPr="00000000">
      <w:rPr>
        <w:rtl w:val="0"/>
      </w:rPr>
    </w:r>
  </w:p>
  <w:tbl>
    <w:tblPr>
      <w:tblStyle w:val="Table4"/>
      <w:tblW w:w="10490.0" w:type="dxa"/>
      <w:jc w:val="left"/>
      <w:tblInd w:w="108.0" w:type="dxa"/>
      <w:tblLayout w:type="fixed"/>
      <w:tblLook w:val="0000"/>
    </w:tblPr>
    <w:tblGrid>
      <w:gridCol w:w="1985"/>
      <w:gridCol w:w="2977"/>
      <w:gridCol w:w="1134"/>
      <w:gridCol w:w="2409"/>
      <w:gridCol w:w="1985"/>
      <w:tblGridChange w:id="0">
        <w:tblGrid>
          <w:gridCol w:w="1985"/>
          <w:gridCol w:w="2977"/>
          <w:gridCol w:w="1134"/>
          <w:gridCol w:w="2409"/>
          <w:gridCol w:w="1985"/>
        </w:tblGrid>
      </w:tblGridChange>
    </w:tblGrid>
    <w:tr>
      <w:trPr>
        <w:cantSplit w:val="0"/>
        <w:trHeight w:val="229" w:hRule="atLeast"/>
        <w:tblHeader w:val="0"/>
      </w:trPr>
      <w:tc>
        <w:tcPr>
          <w:tcBorders>
            <w:top w:color="b7b7b7" w:space="0" w:sz="4" w:val="single"/>
            <w:bottom w:color="b7b7b7" w:space="0" w:sz="4" w:val="single"/>
          </w:tcBorders>
          <w:vAlign w:val="center"/>
        </w:tcPr>
        <w:p w:rsidR="00000000" w:rsidDel="00000000" w:rsidP="00000000" w:rsidRDefault="00000000" w:rsidRPr="00000000" w14:paraId="0000008F">
          <w:pPr>
            <w:pBdr>
              <w:top w:space="0" w:sz="0" w:val="nil"/>
              <w:left w:space="0" w:sz="0" w:val="nil"/>
              <w:bottom w:space="0" w:sz="0" w:val="nil"/>
              <w:right w:space="0" w:sz="0" w:val="nil"/>
              <w:between w:space="0" w:sz="0" w:val="nil"/>
            </w:pBdr>
            <w:spacing w:after="40" w:before="40" w:lineRule="auto"/>
            <w:jc w:val="center"/>
            <w:rPr>
              <w:i w:val="1"/>
              <w:iCs w:val="1"/>
              <w:color w:val="b7b7b7"/>
              <w:sz w:val="16"/>
              <w:szCs w:val="16"/>
            </w:rPr>
          </w:pPr>
          <w:r w:rsidDel="00000000" w:rsidR="00000000" w:rsidRPr="00000000">
            <w:rPr>
              <w:i w:val="1"/>
              <w:iCs w:val="1"/>
              <w:color w:val="b7b7b7"/>
              <w:sz w:val="16"/>
              <w:szCs w:val="16"/>
              <w:rtl w:val="0"/>
            </w:rPr>
            <w:t xml:space="preserve">Código do Formulário</w:t>
          </w:r>
        </w:p>
      </w:tc>
      <w:tc>
        <w:tcPr>
          <w:tcBorders>
            <w:top w:color="b7b7b7" w:space="0" w:sz="4" w:val="single"/>
            <w:bottom w:color="b7b7b7" w:space="0" w:sz="4" w:val="single"/>
          </w:tcBorders>
          <w:vAlign w:val="center"/>
        </w:tcPr>
        <w:p w:rsidR="00000000" w:rsidDel="00000000" w:rsidP="00000000" w:rsidRDefault="00000000" w:rsidRPr="00000000" w14:paraId="00000090">
          <w:pPr>
            <w:pBdr>
              <w:top w:space="0" w:sz="0" w:val="nil"/>
              <w:left w:space="0" w:sz="0" w:val="nil"/>
              <w:bottom w:space="0" w:sz="0" w:val="nil"/>
              <w:right w:space="0" w:sz="0" w:val="nil"/>
              <w:between w:space="0" w:sz="0" w:val="nil"/>
            </w:pBdr>
            <w:spacing w:after="40" w:before="40" w:lineRule="auto"/>
            <w:jc w:val="center"/>
            <w:rPr>
              <w:i w:val="1"/>
              <w:iCs w:val="1"/>
              <w:color w:val="b7b7b7"/>
              <w:sz w:val="16"/>
              <w:szCs w:val="16"/>
            </w:rPr>
          </w:pPr>
          <w:r w:rsidDel="00000000" w:rsidR="00000000" w:rsidRPr="00000000">
            <w:rPr>
              <w:i w:val="1"/>
              <w:iCs w:val="1"/>
              <w:color w:val="b7b7b7"/>
              <w:sz w:val="16"/>
              <w:szCs w:val="16"/>
              <w:rtl w:val="0"/>
            </w:rPr>
            <w:t xml:space="preserve">FM-014-NP-801-FIESC</w:t>
          </w:r>
        </w:p>
      </w:tc>
      <w:tc>
        <w:tcPr>
          <w:tcBorders>
            <w:top w:color="b7b7b7" w:space="0" w:sz="4" w:val="single"/>
            <w:bottom w:color="b7b7b7" w:space="0" w:sz="4" w:val="single"/>
          </w:tcBorders>
          <w:vAlign w:val="center"/>
        </w:tcPr>
        <w:p w:rsidR="00000000" w:rsidDel="00000000" w:rsidP="00000000" w:rsidRDefault="00000000" w:rsidRPr="00000000" w14:paraId="00000091">
          <w:pPr>
            <w:pBdr>
              <w:top w:space="0" w:sz="0" w:val="nil"/>
              <w:left w:space="0" w:sz="0" w:val="nil"/>
              <w:bottom w:space="0" w:sz="0" w:val="nil"/>
              <w:right w:space="0" w:sz="0" w:val="nil"/>
              <w:between w:space="0" w:sz="0" w:val="nil"/>
            </w:pBdr>
            <w:spacing w:after="40" w:before="40" w:lineRule="auto"/>
            <w:jc w:val="center"/>
            <w:rPr>
              <w:color w:val="b7b7b7"/>
              <w:sz w:val="16"/>
              <w:szCs w:val="16"/>
            </w:rPr>
          </w:pPr>
          <w:r w:rsidDel="00000000" w:rsidR="00000000" w:rsidRPr="00000000">
            <w:rPr>
              <w:color w:val="b7b7b7"/>
              <w:sz w:val="16"/>
              <w:szCs w:val="16"/>
              <w:rtl w:val="0"/>
            </w:rPr>
            <w:t xml:space="preserve">Revisão 0</w:t>
          </w:r>
        </w:p>
      </w:tc>
      <w:tc>
        <w:tcPr>
          <w:tcBorders>
            <w:top w:color="b7b7b7" w:space="0" w:sz="4" w:val="single"/>
            <w:bottom w:color="b7b7b7" w:space="0" w:sz="4" w:val="single"/>
          </w:tcBorders>
          <w:vAlign w:val="center"/>
        </w:tcPr>
        <w:p w:rsidR="00000000" w:rsidDel="00000000" w:rsidP="00000000" w:rsidRDefault="00000000" w:rsidRPr="00000000" w14:paraId="00000092">
          <w:pPr>
            <w:pBdr>
              <w:top w:space="0" w:sz="0" w:val="nil"/>
              <w:left w:space="0" w:sz="0" w:val="nil"/>
              <w:bottom w:space="0" w:sz="0" w:val="nil"/>
              <w:right w:space="0" w:sz="0" w:val="nil"/>
              <w:between w:space="0" w:sz="0" w:val="nil"/>
            </w:pBdr>
            <w:spacing w:after="40" w:before="40" w:lineRule="auto"/>
            <w:jc w:val="center"/>
            <w:rPr>
              <w:color w:val="b7b7b7"/>
              <w:sz w:val="16"/>
              <w:szCs w:val="16"/>
            </w:rPr>
          </w:pPr>
          <w:r w:rsidDel="00000000" w:rsidR="00000000" w:rsidRPr="00000000">
            <w:rPr>
              <w:color w:val="b7b7b7"/>
              <w:sz w:val="16"/>
              <w:szCs w:val="16"/>
              <w:rtl w:val="0"/>
            </w:rPr>
            <w:t xml:space="preserve">Data da Revisão: 21/09/2022</w:t>
          </w:r>
        </w:p>
      </w:tc>
      <w:tc>
        <w:tcPr>
          <w:tcBorders>
            <w:top w:color="b7b7b7" w:space="0" w:sz="4" w:val="single"/>
            <w:bottom w:color="b7b7b7" w:space="0" w:sz="4" w:val="single"/>
          </w:tcBorders>
          <w:vAlign w:val="center"/>
        </w:tcPr>
        <w:p w:rsidR="00000000" w:rsidDel="00000000" w:rsidP="00000000" w:rsidRDefault="00000000" w:rsidRPr="00000000" w14:paraId="00000093">
          <w:pPr>
            <w:pBdr>
              <w:top w:space="0" w:sz="0" w:val="nil"/>
              <w:left w:space="0" w:sz="0" w:val="nil"/>
              <w:bottom w:space="0" w:sz="0" w:val="nil"/>
              <w:right w:space="0" w:sz="0" w:val="nil"/>
              <w:between w:space="0" w:sz="0" w:val="nil"/>
            </w:pBdr>
            <w:tabs>
              <w:tab w:val="center" w:leader="none" w:pos="4252"/>
              <w:tab w:val="right" w:leader="none" w:pos="8504"/>
            </w:tabs>
            <w:spacing w:after="40" w:before="40" w:lineRule="auto"/>
            <w:jc w:val="center"/>
            <w:rPr>
              <w:color w:val="b7b7b7"/>
              <w:sz w:val="16"/>
              <w:szCs w:val="16"/>
            </w:rPr>
          </w:pPr>
          <w:r w:rsidDel="00000000" w:rsidR="00000000" w:rsidRPr="00000000">
            <w:rPr>
              <w:color w:val="b7b7b7"/>
              <w:sz w:val="16"/>
              <w:szCs w:val="16"/>
              <w:rtl w:val="0"/>
            </w:rPr>
            <w:t xml:space="preserve">Página </w:t>
          </w:r>
          <w:r w:rsidDel="00000000" w:rsidR="00000000" w:rsidRPr="00000000">
            <w:rPr>
              <w:color w:val="b7b7b7"/>
              <w:sz w:val="18"/>
              <w:szCs w:val="18"/>
            </w:rPr>
            <w:fldChar w:fldCharType="begin"/>
            <w:instrText xml:space="preserve">PAGE</w:instrText>
            <w:fldChar w:fldCharType="separate"/>
            <w:fldChar w:fldCharType="end"/>
          </w:r>
          <w:r w:rsidDel="00000000" w:rsidR="00000000" w:rsidRPr="00000000">
            <w:rPr>
              <w:color w:val="b7b7b7"/>
              <w:sz w:val="16"/>
              <w:szCs w:val="16"/>
              <w:rtl w:val="0"/>
            </w:rPr>
            <w:t xml:space="preserve"> de </w:t>
          </w:r>
          <w:r w:rsidDel="00000000" w:rsidR="00000000" w:rsidRPr="00000000">
            <w:rPr>
              <w:color w:val="b7b7b7"/>
              <w:sz w:val="22"/>
              <w:szCs w:val="22"/>
            </w:rPr>
            <w:fldChar w:fldCharType="begin"/>
            <w:instrText xml:space="preserve">NUMPAGES</w:instrText>
            <w:fldChar w:fldCharType="separate"/>
            <w:fldChar w:fldCharType="end"/>
          </w:r>
          <w:r w:rsidDel="00000000" w:rsidR="00000000" w:rsidRPr="00000000">
            <w:rPr>
              <w:rtl w:val="0"/>
            </w:rPr>
          </w:r>
        </w:p>
      </w:tc>
    </w:tr>
  </w:tbl>
  <w:p w:rsidR="00000000" w:rsidDel="00000000" w:rsidP="00000000" w:rsidRDefault="00000000" w:rsidRPr="00000000" w14:paraId="00000094">
    <w:pPr>
      <w:pBdr>
        <w:top w:space="0" w:sz="0" w:val="nil"/>
        <w:left w:space="0" w:sz="0" w:val="nil"/>
        <w:bottom w:space="0" w:sz="0" w:val="nil"/>
        <w:right w:space="0" w:sz="0" w:val="nil"/>
        <w:between w:space="0" w:sz="0" w:val="nil"/>
      </w:pBdr>
      <w:tabs>
        <w:tab w:val="center" w:leader="none" w:pos="4252"/>
        <w:tab w:val="right" w:leader="none" w:pos="8504"/>
      </w:tabs>
      <w:rPr>
        <w:rFonts w:ascii="Calibri" w:cs="Calibri" w:eastAsia="Calibri" w:hAnsi="Calibri"/>
        <w:color w:val="b7b7b7"/>
        <w:sz w:val="2"/>
        <w:szCs w:val="2"/>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5">
    <w:pPr>
      <w:pBdr>
        <w:top w:space="0" w:sz="0" w:val="nil"/>
        <w:left w:space="0" w:sz="0" w:val="nil"/>
        <w:bottom w:space="0" w:sz="0" w:val="nil"/>
        <w:right w:space="0" w:sz="0" w:val="nil"/>
        <w:between w:space="0" w:sz="0" w:val="nil"/>
      </w:pBdr>
      <w:tabs>
        <w:tab w:val="center" w:leader="none" w:pos="4252"/>
        <w:tab w:val="right" w:leader="none" w:pos="8504"/>
      </w:tabs>
      <w:rPr>
        <w:color w:val="00000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4">
    <w:pPr>
      <w:pBdr>
        <w:top w:space="0" w:sz="0" w:val="nil"/>
        <w:left w:space="0" w:sz="0" w:val="nil"/>
        <w:bottom w:space="0" w:sz="0" w:val="nil"/>
        <w:right w:space="0" w:sz="0" w:val="nil"/>
        <w:between w:space="0" w:sz="0" w:val="nil"/>
      </w:pBdr>
      <w:tabs>
        <w:tab w:val="center" w:leader="none" w:pos="4252"/>
        <w:tab w:val="right" w:leader="none" w:pos="8504"/>
      </w:tabs>
      <w:rPr>
        <w:color w:val="000000"/>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5">
    <w:pPr>
      <w:widowControl w:val="0"/>
      <w:pBdr>
        <w:top w:space="0" w:sz="0" w:val="nil"/>
        <w:left w:space="0" w:sz="0" w:val="nil"/>
        <w:bottom w:space="0" w:sz="0" w:val="nil"/>
        <w:right w:space="0" w:sz="0" w:val="nil"/>
        <w:between w:space="0" w:sz="0" w:val="nil"/>
      </w:pBdr>
      <w:spacing w:line="276" w:lineRule="auto"/>
      <w:rPr>
        <w:color w:val="000000"/>
      </w:rPr>
    </w:pPr>
    <w:r w:rsidDel="00000000" w:rsidR="00000000" w:rsidRPr="00000000">
      <w:rPr>
        <w:rtl w:val="0"/>
      </w:rPr>
    </w:r>
  </w:p>
  <w:tbl>
    <w:tblPr>
      <w:tblStyle w:val="Table3"/>
      <w:tblW w:w="10490.0" w:type="dxa"/>
      <w:jc w:val="left"/>
      <w:tblInd w:w="108.0" w:type="dxa"/>
      <w:tblBorders>
        <w:top w:color="4f6228" w:space="0" w:sz="12" w:val="single"/>
        <w:bottom w:color="4f6228" w:space="0" w:sz="12" w:val="single"/>
      </w:tblBorders>
      <w:tblLayout w:type="fixed"/>
      <w:tblLook w:val="0000"/>
    </w:tblPr>
    <w:tblGrid>
      <w:gridCol w:w="2268"/>
      <w:gridCol w:w="8222"/>
      <w:tblGridChange w:id="0">
        <w:tblGrid>
          <w:gridCol w:w="2268"/>
          <w:gridCol w:w="8222"/>
        </w:tblGrid>
      </w:tblGridChange>
    </w:tblGrid>
    <w:tr>
      <w:trPr>
        <w:cantSplit w:val="0"/>
        <w:trHeight w:val="569" w:hRule="atLeast"/>
        <w:tblHeader w:val="0"/>
      </w:trPr>
      <w:tc>
        <w:tcPr>
          <w:tcBorders>
            <w:top w:color="1f497d" w:space="0" w:sz="12" w:val="single"/>
            <w:left w:color="000000" w:space="0" w:sz="0" w:val="nil"/>
            <w:bottom w:color="000000" w:space="0" w:sz="0" w:val="nil"/>
            <w:right w:color="000000" w:space="0" w:sz="0" w:val="nil"/>
          </w:tcBorders>
          <w:vAlign w:val="center"/>
        </w:tcPr>
        <w:p w:rsidR="00000000" w:rsidDel="00000000" w:rsidP="00000000" w:rsidRDefault="00000000" w:rsidRPr="00000000" w14:paraId="00000086">
          <w:pPr>
            <w:pBdr>
              <w:top w:space="0" w:sz="0" w:val="nil"/>
              <w:left w:space="0" w:sz="0" w:val="nil"/>
              <w:bottom w:space="0" w:sz="0" w:val="nil"/>
              <w:right w:space="0" w:sz="0" w:val="nil"/>
              <w:between w:space="0" w:sz="0" w:val="nil"/>
            </w:pBdr>
            <w:jc w:val="center"/>
            <w:rPr>
              <w:color w:val="000000"/>
            </w:rPr>
          </w:pPr>
          <w:r w:rsidDel="00000000" w:rsidR="00000000" w:rsidRPr="00000000">
            <w:rPr>
              <w:color w:val="000000"/>
            </w:rPr>
            <w:drawing>
              <wp:inline distB="0" distT="0" distL="0" distR="0">
                <wp:extent cx="1075164" cy="430488"/>
                <wp:effectExtent b="0" l="0" r="0" t="0"/>
                <wp:docPr id="2"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075164" cy="430488"/>
                        </a:xfrm>
                        <a:prstGeom prst="rect"/>
                        <a:ln/>
                      </pic:spPr>
                    </pic:pic>
                  </a:graphicData>
                </a:graphic>
              </wp:inline>
            </w:drawing>
          </w:r>
          <w:r w:rsidDel="00000000" w:rsidR="00000000" w:rsidRPr="00000000">
            <w:rPr>
              <w:rtl w:val="0"/>
            </w:rPr>
          </w:r>
        </w:p>
      </w:tc>
      <w:tc>
        <w:tcPr>
          <w:tcBorders>
            <w:top w:color="1f497d" w:space="0" w:sz="12" w:val="single"/>
            <w:left w:color="000000" w:space="0" w:sz="0" w:val="nil"/>
            <w:bottom w:color="000000" w:space="0" w:sz="0" w:val="nil"/>
            <w:right w:color="000000" w:space="0" w:sz="0" w:val="nil"/>
          </w:tcBorders>
          <w:shd w:fill="ffffff" w:val="clear"/>
          <w:vAlign w:val="center"/>
        </w:tcPr>
        <w:p w:rsidR="00000000" w:rsidDel="00000000" w:rsidP="00000000" w:rsidRDefault="00000000" w:rsidRPr="00000000" w14:paraId="00000087">
          <w:pPr>
            <w:pBdr>
              <w:top w:space="0" w:sz="0" w:val="nil"/>
              <w:left w:space="0" w:sz="0" w:val="nil"/>
              <w:bottom w:space="0" w:sz="0" w:val="nil"/>
              <w:right w:space="0" w:sz="0" w:val="nil"/>
              <w:between w:space="0" w:sz="0" w:val="nil"/>
            </w:pBdr>
            <w:jc w:val="center"/>
            <w:rPr>
              <w:color w:val="1f497d"/>
              <w:sz w:val="16"/>
              <w:szCs w:val="16"/>
            </w:rPr>
          </w:pPr>
          <w:r w:rsidDel="00000000" w:rsidR="00000000" w:rsidRPr="00000000">
            <w:rPr>
              <w:b w:val="1"/>
              <w:bCs w:val="1"/>
              <w:color w:val="1f497d"/>
              <w:sz w:val="32"/>
              <w:szCs w:val="32"/>
              <w:rtl w:val="0"/>
            </w:rPr>
            <w:t xml:space="preserve">Prova Prática: Case On-line</w:t>
          </w:r>
          <w:r w:rsidDel="00000000" w:rsidR="00000000" w:rsidRPr="00000000">
            <w:rPr>
              <w:rtl w:val="0"/>
            </w:rPr>
          </w:r>
        </w:p>
      </w:tc>
    </w:tr>
    <w:tr>
      <w:trPr>
        <w:cantSplit w:val="0"/>
        <w:trHeight w:val="245" w:hRule="atLeast"/>
        <w:tblHeader w:val="0"/>
      </w:trPr>
      <w:tc>
        <w:tcPr>
          <w:tcBorders>
            <w:top w:color="000000" w:space="0" w:sz="0" w:val="nil"/>
            <w:left w:color="000000" w:space="0" w:sz="0" w:val="nil"/>
            <w:bottom w:color="1f497d" w:space="0" w:sz="12" w:val="single"/>
            <w:right w:color="000000" w:space="0" w:sz="0" w:val="nil"/>
          </w:tcBorders>
          <w:shd w:fill="f2f2f2" w:val="clear"/>
          <w:vAlign w:val="center"/>
        </w:tcPr>
        <w:p w:rsidR="00000000" w:rsidDel="00000000" w:rsidP="00000000" w:rsidRDefault="00000000" w:rsidRPr="00000000" w14:paraId="00000088">
          <w:pPr>
            <w:pBdr>
              <w:top w:space="0" w:sz="0" w:val="nil"/>
              <w:left w:space="0" w:sz="0" w:val="nil"/>
              <w:bottom w:space="0" w:sz="0" w:val="nil"/>
              <w:right w:space="0" w:sz="0" w:val="nil"/>
              <w:between w:space="0" w:sz="0" w:val="nil"/>
            </w:pBdr>
            <w:spacing w:after="40" w:before="40" w:lineRule="auto"/>
            <w:jc w:val="center"/>
            <w:rPr>
              <w:i w:val="1"/>
              <w:iCs w:val="1"/>
              <w:color w:val="000000"/>
              <w:sz w:val="16"/>
              <w:szCs w:val="16"/>
            </w:rPr>
          </w:pPr>
          <w:r w:rsidDel="00000000" w:rsidR="00000000" w:rsidRPr="00000000">
            <w:rPr>
              <w:i w:val="1"/>
              <w:iCs w:val="1"/>
              <w:color w:val="000000"/>
              <w:sz w:val="16"/>
              <w:szCs w:val="16"/>
              <w:rtl w:val="0"/>
            </w:rPr>
            <w:t xml:space="preserve">Formulário padronizado</w:t>
          </w:r>
        </w:p>
      </w:tc>
      <w:tc>
        <w:tcPr>
          <w:tcBorders>
            <w:top w:color="000000" w:space="0" w:sz="0" w:val="nil"/>
            <w:left w:color="000000" w:space="0" w:sz="0" w:val="nil"/>
            <w:bottom w:color="1f497d" w:space="0" w:sz="12" w:val="single"/>
            <w:right w:color="000000" w:space="0" w:sz="0" w:val="nil"/>
          </w:tcBorders>
          <w:shd w:fill="f2f2f2" w:val="clear"/>
          <w:vAlign w:val="center"/>
        </w:tcPr>
        <w:p w:rsidR="00000000" w:rsidDel="00000000" w:rsidP="00000000" w:rsidRDefault="00000000" w:rsidRPr="00000000" w14:paraId="00000089">
          <w:pPr>
            <w:pBdr>
              <w:top w:space="0" w:sz="0" w:val="nil"/>
              <w:left w:space="0" w:sz="0" w:val="nil"/>
              <w:bottom w:space="0" w:sz="0" w:val="nil"/>
              <w:right w:space="0" w:sz="0" w:val="nil"/>
              <w:between w:space="0" w:sz="0" w:val="nil"/>
            </w:pBdr>
            <w:spacing w:after="40" w:before="40" w:lineRule="auto"/>
            <w:jc w:val="center"/>
            <w:rPr>
              <w:i w:val="1"/>
              <w:iCs w:val="1"/>
              <w:color w:val="000000"/>
              <w:sz w:val="16"/>
              <w:szCs w:val="16"/>
            </w:rPr>
          </w:pPr>
          <w:r w:rsidDel="00000000" w:rsidR="00000000" w:rsidRPr="00000000">
            <w:rPr>
              <w:i w:val="1"/>
              <w:iCs w:val="1"/>
              <w:color w:val="000000"/>
              <w:sz w:val="16"/>
              <w:szCs w:val="16"/>
              <w:rtl w:val="0"/>
            </w:rPr>
            <w:t xml:space="preserve">Sistema FIESC – DIGED - Diretoria de Gestão de Pessoas e Desempenho</w:t>
          </w:r>
        </w:p>
      </w:tc>
    </w:tr>
  </w:tbl>
  <w:p w:rsidR="00000000" w:rsidDel="00000000" w:rsidP="00000000" w:rsidRDefault="00000000" w:rsidRPr="00000000" w14:paraId="0000008A">
    <w:pPr>
      <w:pBdr>
        <w:top w:space="0" w:sz="0" w:val="nil"/>
        <w:left w:space="0" w:sz="0" w:val="nil"/>
        <w:bottom w:space="0" w:sz="0" w:val="nil"/>
        <w:right w:space="0" w:sz="0" w:val="nil"/>
        <w:between w:space="0" w:sz="0" w:val="nil"/>
      </w:pBdr>
      <w:rPr>
        <w:color w:val="000000"/>
        <w:sz w:val="2"/>
        <w:szCs w:val="2"/>
      </w:rPr>
    </w:pPr>
    <w:r w:rsidDel="00000000" w:rsidR="00000000" w:rsidRPr="00000000">
      <w:rPr>
        <w:rtl w:val="0"/>
      </w:rPr>
    </w:r>
  </w:p>
  <w:p w:rsidR="00000000" w:rsidDel="00000000" w:rsidP="00000000" w:rsidRDefault="00000000" w:rsidRPr="00000000" w14:paraId="0000008B">
    <w:pPr>
      <w:pBdr>
        <w:top w:space="0" w:sz="0" w:val="nil"/>
        <w:left w:space="0" w:sz="0" w:val="nil"/>
        <w:bottom w:space="0" w:sz="0" w:val="nil"/>
        <w:right w:space="0" w:sz="0" w:val="nil"/>
        <w:between w:space="0" w:sz="0" w:val="nil"/>
      </w:pBdr>
      <w:rPr>
        <w:color w:val="000000"/>
        <w:sz w:val="10"/>
        <w:szCs w:val="10"/>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C">
    <w:pPr>
      <w:pBdr>
        <w:top w:space="0" w:sz="0" w:val="nil"/>
        <w:left w:space="0" w:sz="0" w:val="nil"/>
        <w:bottom w:space="0" w:sz="0" w:val="nil"/>
        <w:right w:space="0" w:sz="0" w:val="nil"/>
        <w:between w:space="0" w:sz="0" w:val="nil"/>
      </w:pBdr>
      <w:tabs>
        <w:tab w:val="center" w:leader="none" w:pos="4252"/>
        <w:tab w:val="right" w:leader="none" w:pos="8504"/>
      </w:tabs>
      <w:rPr>
        <w:color w:val="00000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lang w:val="pt_BR"/>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space="0" w:sz="0" w:val="nil"/>
        <w:left w:space="0" w:sz="0" w:val="nil"/>
        <w:bottom w:space="0" w:sz="0" w:val="nil"/>
        <w:right w:space="0" w:sz="0" w:val="nil"/>
        <w:between w:space="0" w:sz="0" w:val="nil"/>
      </w:pBdr>
      <w:spacing w:after="120" w:before="480" w:lineRule="auto"/>
    </w:pPr>
    <w:rPr>
      <w:b w:val="1"/>
      <w:bCs w:val="1"/>
      <w:color w:val="000000"/>
      <w:sz w:val="48"/>
      <w:szCs w:val="48"/>
    </w:rPr>
  </w:style>
  <w:style w:type="paragraph" w:styleId="Heading2">
    <w:name w:val="heading 2"/>
    <w:basedOn w:val="Normal"/>
    <w:next w:val="Normal"/>
    <w:pPr>
      <w:keepNext w:val="1"/>
      <w:keepLines w:val="1"/>
      <w:pBdr>
        <w:top w:space="0" w:sz="0" w:val="nil"/>
        <w:left w:space="0" w:sz="0" w:val="nil"/>
        <w:bottom w:space="0" w:sz="0" w:val="nil"/>
        <w:right w:space="0" w:sz="0" w:val="nil"/>
        <w:between w:space="0" w:sz="0" w:val="nil"/>
      </w:pBdr>
      <w:spacing w:after="80" w:before="360" w:lineRule="auto"/>
    </w:pPr>
    <w:rPr>
      <w:b w:val="1"/>
      <w:bCs w:val="1"/>
      <w:color w:val="000000"/>
      <w:sz w:val="36"/>
      <w:szCs w:val="36"/>
    </w:rPr>
  </w:style>
  <w:style w:type="paragraph" w:styleId="Heading3">
    <w:name w:val="heading 3"/>
    <w:basedOn w:val="Normal"/>
    <w:next w:val="Normal"/>
    <w:pPr>
      <w:keepNext w:val="1"/>
      <w:keepLines w:val="1"/>
      <w:pBdr>
        <w:top w:space="0" w:sz="0" w:val="nil"/>
        <w:left w:space="0" w:sz="0" w:val="nil"/>
        <w:bottom w:space="0" w:sz="0" w:val="nil"/>
        <w:right w:space="0" w:sz="0" w:val="nil"/>
        <w:between w:space="0" w:sz="0" w:val="nil"/>
      </w:pBdr>
      <w:spacing w:after="80" w:before="280" w:lineRule="auto"/>
    </w:pPr>
    <w:rPr>
      <w:b w:val="1"/>
      <w:bCs w:val="1"/>
      <w:color w:val="000000"/>
      <w:sz w:val="28"/>
      <w:szCs w:val="28"/>
    </w:rPr>
  </w:style>
  <w:style w:type="paragraph" w:styleId="Heading4">
    <w:name w:val="heading 4"/>
    <w:basedOn w:val="Normal"/>
    <w:next w:val="Normal"/>
    <w:pPr>
      <w:keepNext w:val="1"/>
      <w:keepLines w:val="1"/>
      <w:pBdr>
        <w:top w:space="0" w:sz="0" w:val="nil"/>
        <w:left w:space="0" w:sz="0" w:val="nil"/>
        <w:bottom w:space="0" w:sz="0" w:val="nil"/>
        <w:right w:space="0" w:sz="0" w:val="nil"/>
        <w:between w:space="0" w:sz="0" w:val="nil"/>
      </w:pBdr>
      <w:spacing w:after="40" w:before="240" w:lineRule="auto"/>
    </w:pPr>
    <w:rPr>
      <w:b w:val="1"/>
      <w:bCs w:val="1"/>
      <w:color w:val="000000"/>
      <w:sz w:val="24"/>
      <w:szCs w:val="24"/>
    </w:rPr>
  </w:style>
  <w:style w:type="paragraph" w:styleId="Heading5">
    <w:name w:val="heading 5"/>
    <w:basedOn w:val="Normal"/>
    <w:next w:val="Normal"/>
    <w:pPr>
      <w:keepNext w:val="1"/>
      <w:keepLines w:val="1"/>
      <w:pBdr>
        <w:top w:space="0" w:sz="0" w:val="nil"/>
        <w:left w:space="0" w:sz="0" w:val="nil"/>
        <w:bottom w:space="0" w:sz="0" w:val="nil"/>
        <w:right w:space="0" w:sz="0" w:val="nil"/>
        <w:between w:space="0" w:sz="0" w:val="nil"/>
      </w:pBdr>
      <w:spacing w:after="40" w:before="220" w:lineRule="auto"/>
    </w:pPr>
    <w:rPr>
      <w:b w:val="1"/>
      <w:bCs w:val="1"/>
      <w:color w:val="000000"/>
      <w:sz w:val="22"/>
      <w:szCs w:val="22"/>
    </w:rPr>
  </w:style>
  <w:style w:type="paragraph" w:styleId="Heading6">
    <w:name w:val="heading 6"/>
    <w:basedOn w:val="Normal"/>
    <w:next w:val="Normal"/>
    <w:pPr>
      <w:keepNext w:val="1"/>
      <w:keepLines w:val="1"/>
      <w:pBdr>
        <w:top w:space="0" w:sz="0" w:val="nil"/>
        <w:left w:space="0" w:sz="0" w:val="nil"/>
        <w:bottom w:space="0" w:sz="0" w:val="nil"/>
        <w:right w:space="0" w:sz="0" w:val="nil"/>
        <w:between w:space="0" w:sz="0" w:val="nil"/>
      </w:pBdr>
      <w:spacing w:after="40" w:before="200" w:lineRule="auto"/>
    </w:pPr>
    <w:rPr>
      <w:b w:val="1"/>
      <w:bCs w:val="1"/>
      <w:color w:val="000000"/>
    </w:rPr>
  </w:style>
  <w:style w:type="paragraph" w:styleId="Title">
    <w:name w:val="Title"/>
    <w:basedOn w:val="Normal"/>
    <w:next w:val="Normal"/>
    <w:pPr>
      <w:keepNext w:val="1"/>
      <w:keepLines w:val="1"/>
      <w:pBdr>
        <w:top w:space="0" w:sz="0" w:val="nil"/>
        <w:left w:space="0" w:sz="0" w:val="nil"/>
        <w:bottom w:space="0" w:sz="0" w:val="nil"/>
        <w:right w:space="0" w:sz="0" w:val="nil"/>
        <w:between w:space="0" w:sz="0" w:val="nil"/>
      </w:pBdr>
      <w:spacing w:after="120" w:before="480" w:lineRule="auto"/>
    </w:pPr>
    <w:rPr>
      <w:b w:val="1"/>
      <w:bCs w:val="1"/>
      <w:color w:val="000000"/>
      <w:sz w:val="72"/>
      <w:szCs w:val="72"/>
    </w:rPr>
  </w:style>
  <w:style w:type="character" w:styleId="Fontepargpadro" w:default="1">
    <w:name w:val="Default Paragraph Font"/>
    <w:uiPriority w:val="1"/>
    <w:unhideWhenUsed w:val="1"/>
  </w:style>
  <w:style w:type="table" w:styleId="Tabe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em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table" w:styleId="a" w:customStyle="1">
    <w:basedOn w:val="TableNormal"/>
    <w:tblPr>
      <w:tblStyleRowBandSize w:val="1"/>
      <w:tblStyleColBandSize w:val="1"/>
      <w:tblCellMar>
        <w:top w:w="0.0" w:type="dxa"/>
        <w:left w:w="115.0" w:type="dxa"/>
        <w:bottom w:w="0.0" w:type="dxa"/>
        <w:right w:w="115.0" w:type="dxa"/>
      </w:tblCellMar>
    </w:tblPr>
  </w:style>
  <w:style w:type="table" w:styleId="a0" w:customStyle="1">
    <w:basedOn w:val="TableNormal"/>
    <w:tblPr>
      <w:tblStyleRowBandSize w:val="1"/>
      <w:tblStyleColBandSize w:val="1"/>
      <w:tblCellMar>
        <w:top w:w="0.0" w:type="dxa"/>
        <w:left w:w="115.0" w:type="dxa"/>
        <w:bottom w:w="0.0" w:type="dxa"/>
        <w:right w:w="115.0" w:type="dxa"/>
      </w:tblCellMar>
    </w:tblPr>
  </w:style>
  <w:style w:type="table" w:styleId="a1" w:customStyle="1">
    <w:basedOn w:val="TableNormal"/>
    <w:tblPr>
      <w:tblStyleRowBandSize w:val="1"/>
      <w:tblStyleColBandSize w:val="1"/>
      <w:tblCellMar>
        <w:top w:w="0.0" w:type="dxa"/>
        <w:left w:w="115.0" w:type="dxa"/>
        <w:bottom w:w="0.0" w:type="dxa"/>
        <w:right w:w="115.0" w:type="dxa"/>
      </w:tblCellMar>
    </w:tblPr>
  </w:style>
  <w:style w:type="table" w:styleId="a2" w:customStyle="1">
    <w:basedOn w:val="TableNormal"/>
    <w:tblPr>
      <w:tblStyleRowBandSize w:val="1"/>
      <w:tblStyleColBandSize w:val="1"/>
      <w:tblCellMar>
        <w:top w:w="0.0" w:type="dxa"/>
        <w:left w:w="115.0" w:type="dxa"/>
        <w:bottom w:w="0.0" w:type="dxa"/>
        <w:right w:w="115.0" w:type="dxa"/>
      </w:tblCellMar>
    </w:tblPr>
  </w:style>
  <w:style w:type="character" w:styleId="Hyperlink">
    <w:name w:val="Hyperlink"/>
    <w:basedOn w:val="Fontepargpadro"/>
    <w:uiPriority w:val="99"/>
    <w:unhideWhenUsed w:val="1"/>
    <w:rsid w:val="0052323F"/>
    <w:rPr>
      <w:color w:val="0000ff" w:themeColor="hyperlink"/>
      <w:u w:val="single"/>
    </w:rPr>
  </w:style>
  <w:style w:type="character" w:styleId="MenoPendente">
    <w:name w:val="Unresolved Mention"/>
    <w:basedOn w:val="Fontepargpadro"/>
    <w:uiPriority w:val="99"/>
    <w:semiHidden w:val="1"/>
    <w:unhideWhenUsed w:val="1"/>
    <w:rsid w:val="0052323F"/>
    <w:rPr>
      <w:color w:val="605e5c"/>
      <w:shd w:color="auto" w:fill="e1dfdd" w:val="clear"/>
    </w:rPr>
  </w:style>
  <w:style w:type="paragraph" w:styleId="Subtitle">
    <w:name w:val="Subtitle"/>
    <w:basedOn w:val="Normal"/>
    <w:next w:val="Normal"/>
    <w:pPr>
      <w:keepNext w:val="1"/>
      <w:keepLines w:val="1"/>
      <w:pBdr>
        <w:top w:space="0" w:sz="0" w:val="nil"/>
        <w:left w:space="0" w:sz="0" w:val="nil"/>
        <w:bottom w:space="0" w:sz="0" w:val="nil"/>
        <w:right w:space="0" w:sz="0" w:val="nil"/>
        <w:between w:space="0" w:sz="0" w:val="nil"/>
      </w:pBdr>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paragraph" w:customStyle="1" w:styleId="CaseTitle">
    <w:name w:val="Case Title"/>
    <w:pPr>
      <w:keepNext/>
      <w:spacing w:before="0" w:after="200" w:line="240" w:lineRule="auto"/>
    </w:pPr>
    <w:rPr>
      <w:rFonts w:ascii="Arial" w:hAnsi="Arial"/>
      <w:b/>
      <w:color w:val="000000"/>
      <w:sz w:val="44"/>
    </w:rPr>
  </w:style>
  <w:style w:type="paragraph" w:customStyle="1" w:styleId="CaseHeading1">
    <w:name w:val="Case Heading 1"/>
    <w:pPr>
      <w:keepNext/>
      <w:spacing w:before="280" w:after="140" w:line="240" w:lineRule="auto"/>
    </w:pPr>
    <w:rPr>
      <w:rFonts w:ascii="Arial" w:hAnsi="Arial"/>
      <w:b/>
      <w:color w:val="000000"/>
      <w:sz w:val="32"/>
    </w:rPr>
  </w:style>
  <w:style w:type="paragraph" w:customStyle="1" w:styleId="CaseHeading2">
    <w:name w:val="Case Heading 2"/>
    <w:pPr>
      <w:keepNext/>
      <w:spacing w:before="180" w:after="80" w:line="240" w:lineRule="auto"/>
    </w:pPr>
    <w:rPr>
      <w:rFonts w:ascii="Arial" w:hAnsi="Arial"/>
      <w:b/>
      <w:color w:val="1F4E79"/>
      <w:sz w:val="23"/>
    </w:rPr>
  </w:style>
  <w:style w:type="paragraph" w:customStyle="1" w:styleId="CaseBody">
    <w:name w:val="Case Body"/>
    <w:pPr>
      <w:keepNext w:val="0"/>
      <w:spacing w:before="0" w:after="100" w:line="254" w:lineRule="auto"/>
    </w:pPr>
    <w:rPr>
      <w:rFonts w:ascii="Arial" w:hAnsi="Arial"/>
      <w:b w:val="0"/>
      <w:color w:val="202020"/>
      <w:sz w:val="19"/>
    </w:rPr>
  </w:style>
  <w:style w:type="paragraph" w:customStyle="1" w:styleId="CaseCaption">
    <w:name w:val="Case Caption"/>
    <w:pPr>
      <w:keepNext w:val="0"/>
      <w:spacing w:before="40" w:after="160" w:line="240" w:lineRule="auto"/>
    </w:pPr>
    <w:rPr>
      <w:rFonts w:ascii="Arial" w:hAnsi="Arial"/>
      <w:b w:val="0"/>
      <w:color w:val="666666"/>
      <w:sz w:val="16"/>
    </w:rPr>
  </w:style>
</w:styles>
</file>

<file path=word/_rels/document.xml.rels><?xml version='1.0' encoding='UTF-8' standalone='yes'?>
<Relationships xmlns="http://schemas.openxmlformats.org/package/2006/relationships"><Relationship Id="rId20" Type="http://schemas.openxmlformats.org/officeDocument/2006/relationships/footer" Target="footer2.xml"/><Relationship Id="rId11" Type="http://schemas.openxmlformats.org/officeDocument/2006/relationships/hyperlink" Target="https://github.com/enzoniko/predictive-maintenance-senai/blob/main/docs/03_arquitetura.md" TargetMode="External"/><Relationship Id="rId22" Type="http://schemas.openxmlformats.org/officeDocument/2006/relationships/footer" Target="footer1.xml"/><Relationship Id="rId21" Type="http://schemas.openxmlformats.org/officeDocument/2006/relationships/footer" Target="footer3.xml"/><Relationship Id="rId13" Type="http://schemas.openxmlformats.org/officeDocument/2006/relationships/hyperlink" Target="https://github.com/enzoniko/predictive-maintenance-senai/blob/main/docs/05_riscos_e_mitigacoes.md" TargetMode="External"/><Relationship Id="rId12" Type="http://schemas.openxmlformats.org/officeDocument/2006/relationships/hyperlink" Target="https://github.com/enzoniko/predictive-maintenance-senai/blob/main/docs/04_cronograma_9_meses.md"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github.com/enzoniko/predictive-maintenance-senai/blob/main/docs/07_perguntas_ao_cliente.md" TargetMode="External"/><Relationship Id="rId14" Type="http://schemas.openxmlformats.org/officeDocument/2006/relationships/hyperlink" Target="https://github.com/enzoniko/predictive-maintenance-senai/blob/main/docs/01_interpretacao_problema.md" TargetMode="External"/><Relationship Id="rId17" Type="http://schemas.openxmlformats.org/officeDocument/2006/relationships/header" Target="header2.xml"/><Relationship Id="rId5" Type="http://schemas.openxmlformats.org/officeDocument/2006/relationships/styles" Target="styles.xml"/><Relationship Id="rId19" Type="http://schemas.openxmlformats.org/officeDocument/2006/relationships/header" Target="header1.xml"/><Relationship Id="rId6" Type="http://schemas.openxmlformats.org/officeDocument/2006/relationships/customXml" Target="../customXML/item1.xml"/><Relationship Id="rId18" Type="http://schemas.openxmlformats.org/officeDocument/2006/relationships/header" Target="header3.xml"/><Relationship Id="rId7" Type="http://schemas.openxmlformats.org/officeDocument/2006/relationships/hyperlink" Target="https://drive.google.com/drive/folders/1lo_hfgbo5hIuHCq4Jhg2tiUTXWXt017K?usp=sharing" TargetMode="External"/><Relationship Id="rId23" Type="http://schemas.openxmlformats.org/officeDocument/2006/relationships/image" Target="media/image2.png"/><Relationship Id="rId24" Type="http://schemas.openxmlformats.org/officeDocument/2006/relationships/image" Target="media/image3.png"/><Relationship Id="rId25" Type="http://schemas.openxmlformats.org/officeDocument/2006/relationships/hyperlink" Target="https://github.com/enzoniko/predictive-maintenance-senai/blob/main/docs/06_track_pesquisa.md" TargetMode="External"/><Relationship Id="rId26" Type="http://schemas.openxmlformats.org/officeDocument/2006/relationships/image" Target="media/image4.png"/><Relationship Id="rId27" Type="http://schemas.openxmlformats.org/officeDocument/2006/relationships/hyperlink" Target="https://github.com/enzoniko/predictive-maintenance-senai/blob/main/docs/10_analise_resultados.md" TargetMode="External"/><Relationship Id="rId28" Type="http://schemas.openxmlformats.org/officeDocument/2006/relationships/hyperlink" Target="https://github.com/enzoniko/predictive-maintenance-senai/blob/main/notebooks/02_feasibility_and_evaluation.ipynb" TargetMode="External"/><Relationship Id="rId29" Type="http://schemas.openxmlformats.org/officeDocument/2006/relationships/image" Target="media/image5.png"/><Relationship Id="rId30" Type="http://schemas.openxmlformats.org/officeDocument/2006/relationships/image" Target="media/image6.png"/><Relationship Id="rId31" Type="http://schemas.openxmlformats.org/officeDocument/2006/relationships/hyperlink" Target="https://github.com/enzoniko/predictive-maintenance-senai" TargetMode="External"/><Relationship Id="rId32" Type="http://schemas.openxmlformats.org/officeDocument/2006/relationships/hyperlink" Target="https://github.com/enzoniko/predictive-maintenance-senai/blob/main/deliverables/Apresentacao_Executiva.pptx" TargetMode="External"/><Relationship Id="rId33" Type="http://schemas.openxmlformats.org/officeDocument/2006/relationships/hyperlink" Target="https://github.com/enzoniko/predictive-maintenance-senai/blob/main/deliverables/Apresentacao_Tecnica.pptx" TargetMode="External"/><Relationship Id="rId34" Type="http://schemas.openxmlformats.org/officeDocument/2006/relationships/hyperlink" Target="https://github.com/enzoniko/predictive-maintenance-senai/blob/main/deliverables/Enzo%20Nicol%C3%A1s%20Spotorno%20Bieger.docx" TargetMode="External"/><Relationship Id="rId35" Type="http://schemas.openxmlformats.org/officeDocument/2006/relationships/hyperlink" Target="https://github.com/enzoniko/predictive-maintenance-senai/blob/main/notebooks/01_data_audit_and_signal_analysis.ipynb" TargetMode="External"/><Relationship Id="rId36" Type="http://schemas.openxmlformats.org/officeDocument/2006/relationships/hyperlink" Target="https://github.com/enzoniko/predictive-maintenance-senai/blob/main/notebooks/03_api_demo.ipynb"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6IYOyotzkDt06ndxOwPkgxpOymg==">CgMxLjA4AHIhMUw4a0RxMUdWWENBREYtamNUYUxMSHZlQ25rLUNGejhv</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2026-09-10T11:47:00Z</dcterms:created>
  <dc:creator>Enzo Nicolás Spotorno Bieger</dc:creator>
  <dc:title>Resolução do Estudo de Caso de Manutenção Preditiva</dc:title>
  <dc:subject>Processo Seletivo 02485/2026</dc:subject>
</cp:coreProperties>
</file>