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tete, portador do CPF  577.577.575-75,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Notebook –  a 212 121 121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30/09/2025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