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// Criação do objeto Academico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Academico academico1 = new Academico("Enzo Soares Matias", "N780940");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 Exibição dos resultados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Console.WriteLine($"Indivíduo: {academico1.Nome} | RA: {academico1.RA}");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 Verificação de associação entre nome e 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string raParaVerificar = "N780940";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(academico1.RA == raParaVerificar)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Console.WriteLine($"O RA {raParaVerificar} pertence ao indivíduo {academico1.Nome}.");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Console.WriteLine($"O RA {raParaVerificar} não pertence a nenhum indivíduo.");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Individuo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string Nome { get;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Individuo(string nome)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Nome = nome;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class Academico : Individuo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string RA { get;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Academico(string nome, string ra) : base(nome)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RA = ra;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