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B8CB1" w14:textId="77777777" w:rsidR="005D6E50" w:rsidRDefault="006A6A7A" w:rsidP="006A6A7A">
      <w:pPr>
        <w:pStyle w:val="Kop1"/>
        <w:rPr>
          <w:lang w:val="en-US"/>
        </w:rPr>
      </w:pPr>
      <w:r>
        <w:rPr>
          <w:lang w:val="en-US"/>
        </w:rPr>
        <w:t>ZURB Foundation or Bootstrap?</w:t>
      </w:r>
    </w:p>
    <w:p w14:paraId="74612954" w14:textId="77777777" w:rsidR="006A6A7A" w:rsidRDefault="006A6A7A" w:rsidP="006A6A7A">
      <w:pPr>
        <w:rPr>
          <w:lang w:val="en-US"/>
        </w:rPr>
      </w:pPr>
      <w:r>
        <w:rPr>
          <w:lang w:val="en-US"/>
        </w:rPr>
        <w:t xml:space="preserve">These are the two most popular front-end frameworks </w:t>
      </w:r>
      <w:r w:rsidR="001F72DD">
        <w:rPr>
          <w:lang w:val="en-US"/>
        </w:rPr>
        <w:t xml:space="preserve">at the moment. Choosing between </w:t>
      </w:r>
      <w:r w:rsidRPr="001F72DD">
        <w:rPr>
          <w:color w:val="70AD47" w:themeColor="accent6"/>
          <w:lang w:val="en-US"/>
        </w:rPr>
        <w:t xml:space="preserve">Foundation </w:t>
      </w:r>
      <w:r>
        <w:rPr>
          <w:lang w:val="en-US"/>
        </w:rPr>
        <w:t xml:space="preserve">or </w:t>
      </w:r>
      <w:r w:rsidRPr="001F72DD">
        <w:rPr>
          <w:color w:val="7030A0"/>
          <w:lang w:val="en-US"/>
        </w:rPr>
        <w:t xml:space="preserve">Bootstrap </w:t>
      </w:r>
      <w:r>
        <w:rPr>
          <w:lang w:val="en-US"/>
        </w:rPr>
        <w:t>is like choosing between red or white wine. One isn’t necessarily better than the other, they just pair wel with different things.</w:t>
      </w:r>
    </w:p>
    <w:p w14:paraId="4E7B8336" w14:textId="77777777" w:rsidR="006A6A7A" w:rsidRDefault="006A6A7A" w:rsidP="006A6A7A">
      <w:pPr>
        <w:pStyle w:val="Kop2"/>
        <w:rPr>
          <w:lang w:val="en-US"/>
        </w:rPr>
      </w:pPr>
      <w:r>
        <w:rPr>
          <w:lang w:val="en-US"/>
        </w:rPr>
        <w:t>Grid System</w:t>
      </w:r>
    </w:p>
    <w:p w14:paraId="736586A8" w14:textId="77777777" w:rsidR="006A6A7A" w:rsidRDefault="006A6A7A" w:rsidP="006A6A7A">
      <w:pPr>
        <w:rPr>
          <w:lang w:val="en-US"/>
        </w:rPr>
      </w:pPr>
      <w:r>
        <w:rPr>
          <w:lang w:val="en-US"/>
        </w:rPr>
        <w:t xml:space="preserve">The core feature that enables designers and developers to rapidly prototype layouts and make quick changes. </w:t>
      </w:r>
      <w:r w:rsidRPr="001F72DD">
        <w:rPr>
          <w:color w:val="70AD47" w:themeColor="accent6"/>
          <w:lang w:val="en-US"/>
        </w:rPr>
        <w:t xml:space="preserve">Foundation </w:t>
      </w:r>
      <w:r>
        <w:rPr>
          <w:lang w:val="en-US"/>
        </w:rPr>
        <w:t xml:space="preserve">has always been slightly ahead of the curve in this area. It was the </w:t>
      </w:r>
      <w:r w:rsidRPr="001F72DD">
        <w:rPr>
          <w:color w:val="70AD47" w:themeColor="accent6"/>
          <w:lang w:val="en-US"/>
        </w:rPr>
        <w:t>first big framework to go responsive and also the only big mobile-first framework</w:t>
      </w:r>
      <w:r>
        <w:rPr>
          <w:lang w:val="en-US"/>
        </w:rPr>
        <w:t xml:space="preserve"> for a period of time. However, </w:t>
      </w:r>
      <w:r w:rsidRPr="001F72DD">
        <w:rPr>
          <w:color w:val="7030A0"/>
          <w:lang w:val="en-US"/>
        </w:rPr>
        <w:t>Bootstrap also has these features in place now.</w:t>
      </w:r>
      <w:r>
        <w:rPr>
          <w:lang w:val="en-US"/>
        </w:rPr>
        <w:t xml:space="preserve"> The syntax of creating grid can be slightly different.</w:t>
      </w:r>
    </w:p>
    <w:p w14:paraId="18EBC548" w14:textId="77777777" w:rsidR="006D554E" w:rsidRDefault="006D554E" w:rsidP="006A6A7A">
      <w:pPr>
        <w:rPr>
          <w:lang w:val="en-US"/>
        </w:rPr>
      </w:pPr>
    </w:p>
    <w:p w14:paraId="27FC2483" w14:textId="77777777" w:rsidR="006D554E" w:rsidRDefault="006D554E" w:rsidP="006A6A7A">
      <w:pPr>
        <w:rPr>
          <w:color w:val="000000" w:themeColor="text1"/>
          <w:lang w:val="en-US"/>
        </w:rPr>
      </w:pPr>
      <w:r w:rsidRPr="00CD0F4B">
        <w:rPr>
          <w:color w:val="70AD47" w:themeColor="accent6"/>
          <w:lang w:val="en-US"/>
        </w:rPr>
        <w:t>Block grids in Foundation can convert an unordered list into a grid</w:t>
      </w:r>
      <w:r>
        <w:rPr>
          <w:lang w:val="en-US"/>
        </w:rPr>
        <w:t xml:space="preserve">. Currently there are a few grid features in </w:t>
      </w:r>
      <w:r w:rsidRPr="00CD0F4B">
        <w:rPr>
          <w:color w:val="70AD47" w:themeColor="accent6"/>
          <w:lang w:val="en-US"/>
        </w:rPr>
        <w:t xml:space="preserve">Foundation </w:t>
      </w:r>
      <w:r>
        <w:rPr>
          <w:lang w:val="en-US"/>
        </w:rPr>
        <w:t xml:space="preserve">that might make it </w:t>
      </w:r>
      <w:r w:rsidRPr="00CD0F4B">
        <w:rPr>
          <w:color w:val="70AD47" w:themeColor="accent6"/>
          <w:lang w:val="en-US"/>
        </w:rPr>
        <w:t>a better option in specific instances.</w:t>
      </w:r>
      <w:r>
        <w:rPr>
          <w:lang w:val="en-US"/>
        </w:rPr>
        <w:t xml:space="preserve"> Example: </w:t>
      </w:r>
      <w:r w:rsidR="00CD0F4B">
        <w:rPr>
          <w:lang w:val="en-US"/>
        </w:rPr>
        <w:t xml:space="preserve">Block grid makes it simple to </w:t>
      </w:r>
      <w:r w:rsidR="00CD0F4B" w:rsidRPr="00CD0F4B">
        <w:rPr>
          <w:color w:val="70AD47" w:themeColor="accent6"/>
          <w:lang w:val="en-US"/>
        </w:rPr>
        <w:t>split the contents of an unordered list into an evenly spaced grid</w:t>
      </w:r>
      <w:r w:rsidR="00CD0F4B">
        <w:rPr>
          <w:lang w:val="en-US"/>
        </w:rPr>
        <w:t xml:space="preserve">. Just specify the number of elements in each row and </w:t>
      </w:r>
      <w:r w:rsidR="00CD0F4B" w:rsidRPr="00CD0F4B">
        <w:rPr>
          <w:color w:val="70AD47" w:themeColor="accent6"/>
          <w:lang w:val="en-US"/>
        </w:rPr>
        <w:t xml:space="preserve">Foundation </w:t>
      </w:r>
      <w:r w:rsidR="00CD0F4B">
        <w:rPr>
          <w:lang w:val="en-US"/>
        </w:rPr>
        <w:t xml:space="preserve">takes care of the rest. It also has the ability to easily </w:t>
      </w:r>
      <w:r w:rsidR="00CD0F4B" w:rsidRPr="00CD0F4B">
        <w:rPr>
          <w:color w:val="70AD47" w:themeColor="accent6"/>
          <w:lang w:val="en-US"/>
        </w:rPr>
        <w:t>collapse columns and remove gutters with the collapse class</w:t>
      </w:r>
      <w:r w:rsidR="00CD0F4B">
        <w:rPr>
          <w:lang w:val="en-US"/>
        </w:rPr>
        <w:t xml:space="preserve"> or </w:t>
      </w:r>
      <w:r w:rsidR="00CD0F4B" w:rsidRPr="00CD0F4B">
        <w:rPr>
          <w:color w:val="000000" w:themeColor="text1"/>
          <w:lang w:val="en-US"/>
        </w:rPr>
        <w:t>center columns with the centered culumns syntax.</w:t>
      </w:r>
    </w:p>
    <w:p w14:paraId="0F1188C3" w14:textId="77777777" w:rsidR="00476DC9" w:rsidRDefault="00476DC9" w:rsidP="006A6A7A">
      <w:pPr>
        <w:rPr>
          <w:color w:val="000000" w:themeColor="text1"/>
          <w:lang w:val="en-US"/>
        </w:rPr>
      </w:pPr>
    </w:p>
    <w:p w14:paraId="2EB86C25" w14:textId="77777777" w:rsidR="00476DC9" w:rsidRDefault="00476DC9" w:rsidP="00476DC9">
      <w:pPr>
        <w:pBdr>
          <w:top w:val="single" w:sz="4" w:space="1" w:color="auto"/>
          <w:bottom w:val="single" w:sz="4" w:space="1" w:color="auto"/>
        </w:pBdr>
        <w:rPr>
          <w:color w:val="000000" w:themeColor="text1"/>
          <w:lang w:val="en-US"/>
        </w:rPr>
      </w:pPr>
      <w:r w:rsidRPr="00476DC9">
        <w:rPr>
          <w:b/>
          <w:color w:val="000000" w:themeColor="text1"/>
          <w:lang w:val="en-US"/>
        </w:rPr>
        <w:t>Conclusion</w:t>
      </w:r>
      <w:r>
        <w:rPr>
          <w:color w:val="000000" w:themeColor="text1"/>
          <w:lang w:val="en-US"/>
        </w:rPr>
        <w:t>: Foundation was first big framework to go responsive and also the only big mobile-first framework. Bootstrap also has these features in place now.</w:t>
      </w:r>
    </w:p>
    <w:p w14:paraId="74198FF8" w14:textId="77777777" w:rsidR="00CD0F4B" w:rsidRDefault="00CD0F4B" w:rsidP="00CD0F4B">
      <w:pPr>
        <w:pStyle w:val="Kop2"/>
        <w:rPr>
          <w:lang w:val="en-US"/>
        </w:rPr>
      </w:pPr>
      <w:r>
        <w:rPr>
          <w:lang w:val="en-US"/>
        </w:rPr>
        <w:t>Sizing Units</w:t>
      </w:r>
    </w:p>
    <w:p w14:paraId="6D583F99" w14:textId="4F487376" w:rsidR="00320D11" w:rsidRPr="00CD0F4B" w:rsidRDefault="00CD0F4B" w:rsidP="00CD0F4B">
      <w:pPr>
        <w:rPr>
          <w:lang w:val="en-US"/>
        </w:rPr>
      </w:pPr>
      <w:r>
        <w:rPr>
          <w:lang w:val="en-US"/>
        </w:rPr>
        <w:t xml:space="preserve">Calculating widths, typography and nearly everything else, </w:t>
      </w:r>
      <w:r w:rsidRPr="00CD0F4B">
        <w:rPr>
          <w:color w:val="7030A0"/>
          <w:lang w:val="en-US"/>
        </w:rPr>
        <w:t xml:space="preserve">Bootstrap </w:t>
      </w:r>
      <w:r>
        <w:rPr>
          <w:lang w:val="en-US"/>
        </w:rPr>
        <w:t xml:space="preserve">uses </w:t>
      </w:r>
      <w:r w:rsidRPr="00CD0F4B">
        <w:rPr>
          <w:color w:val="7030A0"/>
          <w:lang w:val="en-US"/>
        </w:rPr>
        <w:t xml:space="preserve">pixels </w:t>
      </w:r>
      <w:r>
        <w:rPr>
          <w:lang w:val="en-US"/>
        </w:rPr>
        <w:t xml:space="preserve">and </w:t>
      </w:r>
      <w:r w:rsidRPr="00CD0F4B">
        <w:rPr>
          <w:color w:val="70AD47" w:themeColor="accent6"/>
          <w:lang w:val="en-US"/>
        </w:rPr>
        <w:t xml:space="preserve">Foundation </w:t>
      </w:r>
      <w:r>
        <w:rPr>
          <w:lang w:val="en-US"/>
        </w:rPr>
        <w:t xml:space="preserve">uses </w:t>
      </w:r>
      <w:r w:rsidRPr="00CD0F4B">
        <w:rPr>
          <w:color w:val="70AD47" w:themeColor="accent6"/>
          <w:lang w:val="en-US"/>
        </w:rPr>
        <w:t>rems</w:t>
      </w:r>
      <w:r>
        <w:rPr>
          <w:lang w:val="en-US"/>
        </w:rPr>
        <w:t>. There are functional differences between these two units but both are capable of producing the same result.</w:t>
      </w:r>
      <w:r w:rsidR="0059684E">
        <w:rPr>
          <w:lang w:val="en-US"/>
        </w:rPr>
        <w:t xml:space="preserve"> </w:t>
      </w:r>
      <w:r w:rsidR="00476DC9">
        <w:rPr>
          <w:lang w:val="en-US"/>
        </w:rPr>
        <w:t xml:space="preserve">Pixels might be more familiar to </w:t>
      </w:r>
      <w:r w:rsidR="00476DC9" w:rsidRPr="00476DC9">
        <w:rPr>
          <w:color w:val="7030A0"/>
          <w:lang w:val="en-US"/>
        </w:rPr>
        <w:t>graphic artists</w:t>
      </w:r>
      <w:r w:rsidR="00476DC9">
        <w:rPr>
          <w:lang w:val="en-US"/>
        </w:rPr>
        <w:t xml:space="preserve"> and </w:t>
      </w:r>
      <w:r w:rsidR="00476DC9" w:rsidRPr="00476DC9">
        <w:rPr>
          <w:color w:val="7030A0"/>
          <w:lang w:val="en-US"/>
        </w:rPr>
        <w:t>new web designers</w:t>
      </w:r>
      <w:r w:rsidR="00476DC9">
        <w:rPr>
          <w:lang w:val="en-US"/>
        </w:rPr>
        <w:t xml:space="preserve">. Pixels are an </w:t>
      </w:r>
      <w:r w:rsidR="00476DC9" w:rsidRPr="00476DC9">
        <w:rPr>
          <w:color w:val="7030A0"/>
          <w:lang w:val="en-US"/>
        </w:rPr>
        <w:t xml:space="preserve">absolute unit </w:t>
      </w:r>
      <w:r w:rsidR="00476DC9">
        <w:rPr>
          <w:lang w:val="en-US"/>
        </w:rPr>
        <w:t xml:space="preserve">but in the age of responsive design, a </w:t>
      </w:r>
      <w:r w:rsidR="00476DC9" w:rsidRPr="00476DC9">
        <w:rPr>
          <w:color w:val="70AD47" w:themeColor="accent6"/>
          <w:lang w:val="en-US"/>
        </w:rPr>
        <w:t xml:space="preserve">relative unit </w:t>
      </w:r>
      <w:r w:rsidR="00476DC9">
        <w:rPr>
          <w:lang w:val="en-US"/>
        </w:rPr>
        <w:t xml:space="preserve">like rems helps me think in </w:t>
      </w:r>
      <w:r w:rsidR="00476DC9" w:rsidRPr="00476DC9">
        <w:rPr>
          <w:color w:val="70AD47" w:themeColor="accent6"/>
          <w:lang w:val="en-US"/>
        </w:rPr>
        <w:t>terms of porportions</w:t>
      </w:r>
      <w:r w:rsidR="00476DC9">
        <w:rPr>
          <w:lang w:val="en-US"/>
        </w:rPr>
        <w:t>. It’s a matter of perspective and personal workflow.</w:t>
      </w:r>
      <w:r w:rsidR="00997A94">
        <w:rPr>
          <w:lang w:val="en-US"/>
        </w:rPr>
        <w:t xml:space="preserve"> </w:t>
      </w:r>
      <w:r w:rsidR="003E5327">
        <w:rPr>
          <w:lang w:val="en-US"/>
        </w:rPr>
        <w:t>Example: 1em is</w:t>
      </w:r>
      <w:r w:rsidR="00320D11">
        <w:rPr>
          <w:lang w:val="en-US"/>
        </w:rPr>
        <w:t xml:space="preserve"> 10px</w:t>
      </w:r>
      <w:r w:rsidR="003E5327">
        <w:rPr>
          <w:lang w:val="en-US"/>
        </w:rPr>
        <w:t xml:space="preserve">, instead of the default 16px. To set the font-size to 14px is 1.4em. </w:t>
      </w:r>
      <w:r w:rsidR="00811FE5">
        <w:rPr>
          <w:lang w:val="en-US"/>
        </w:rPr>
        <w:t>For browsers that don’t support rem units we can specify the fall-back using px. Example: body { font-size: 14px; font-size: 1.4rem; }</w:t>
      </w:r>
    </w:p>
    <w:p w14:paraId="2534C9BD" w14:textId="77777777" w:rsidR="006A6A7A" w:rsidRDefault="006A6A7A">
      <w:pPr>
        <w:rPr>
          <w:lang w:val="en-US"/>
        </w:rPr>
      </w:pPr>
    </w:p>
    <w:p w14:paraId="752C2309" w14:textId="77777777" w:rsidR="00476DC9" w:rsidRPr="006A6A7A" w:rsidRDefault="00476DC9" w:rsidP="00476DC9">
      <w:pPr>
        <w:pBdr>
          <w:top w:val="single" w:sz="4" w:space="1" w:color="auto"/>
          <w:bottom w:val="single" w:sz="4" w:space="1" w:color="auto"/>
        </w:pBdr>
        <w:rPr>
          <w:lang w:val="en-US"/>
        </w:rPr>
      </w:pPr>
      <w:r w:rsidRPr="00476DC9">
        <w:rPr>
          <w:b/>
          <w:lang w:val="en-US"/>
        </w:rPr>
        <w:t>Conclusion</w:t>
      </w:r>
      <w:r>
        <w:rPr>
          <w:lang w:val="en-US"/>
        </w:rPr>
        <w:t xml:space="preserve">: Bootstrap uses pixels and are an absolute unit. Graphic artists and new web designers are more familiar with this. Foundation uses rems and are a relative unit and helps to think in terms of porportions. </w:t>
      </w:r>
      <w:bookmarkStart w:id="0" w:name="_GoBack"/>
      <w:bookmarkEnd w:id="0"/>
    </w:p>
    <w:sectPr w:rsidR="00476DC9" w:rsidRPr="006A6A7A" w:rsidSect="00ED18E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A7A"/>
    <w:rsid w:val="000F06C4"/>
    <w:rsid w:val="001F72DD"/>
    <w:rsid w:val="00320D11"/>
    <w:rsid w:val="003E5327"/>
    <w:rsid w:val="00476DC9"/>
    <w:rsid w:val="0059684E"/>
    <w:rsid w:val="006A6A7A"/>
    <w:rsid w:val="006D554E"/>
    <w:rsid w:val="00811FE5"/>
    <w:rsid w:val="00997A94"/>
    <w:rsid w:val="00CD0E6E"/>
    <w:rsid w:val="00CD0F4B"/>
    <w:rsid w:val="00E9489A"/>
    <w:rsid w:val="00ED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9F7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6A6A7A"/>
    <w:pPr>
      <w:jc w:val="both"/>
    </w:pPr>
    <w:rPr>
      <w:rFonts w:ascii="Helvetica" w:hAnsi="Helvetica"/>
      <w:noProof/>
    </w:rPr>
  </w:style>
  <w:style w:type="paragraph" w:styleId="Kop1">
    <w:name w:val="heading 1"/>
    <w:basedOn w:val="Standaard"/>
    <w:next w:val="Standaard"/>
    <w:link w:val="Kop1Teken"/>
    <w:uiPriority w:val="9"/>
    <w:qFormat/>
    <w:rsid w:val="006A6A7A"/>
    <w:pPr>
      <w:keepNext/>
      <w:keepLines/>
      <w:spacing w:before="240" w:after="120"/>
      <w:outlineLvl w:val="0"/>
    </w:pPr>
    <w:rPr>
      <w:rFonts w:eastAsiaTheme="majorEastAsia" w:cstheme="majorBidi"/>
      <w:color w:val="C00000"/>
      <w:sz w:val="28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6A6A7A"/>
    <w:pPr>
      <w:keepNext/>
      <w:keepLines/>
      <w:spacing w:before="240" w:after="120"/>
      <w:outlineLvl w:val="1"/>
    </w:pPr>
    <w:rPr>
      <w:rFonts w:eastAsiaTheme="majorEastAsia" w:cstheme="majorBidi"/>
      <w:color w:val="0070C0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6A6A7A"/>
    <w:rPr>
      <w:rFonts w:ascii="Helvetica" w:eastAsiaTheme="majorEastAsia" w:hAnsi="Helvetica" w:cstheme="majorBidi"/>
      <w:noProof/>
      <w:color w:val="C00000"/>
      <w:sz w:val="28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6A6A7A"/>
    <w:rPr>
      <w:rFonts w:ascii="Helvetica" w:eastAsiaTheme="majorEastAsia" w:hAnsi="Helvetica" w:cstheme="majorBidi"/>
      <w:noProof/>
      <w:color w:val="0070C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352</Words>
  <Characters>1940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ZURB Foundation or Bootstrap?</vt:lpstr>
      <vt:lpstr>    Grid System</vt:lpstr>
      <vt:lpstr>    Sizing Units</vt:lpstr>
    </vt:vector>
  </TitlesOfParts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2</cp:revision>
  <dcterms:created xsi:type="dcterms:W3CDTF">2017-09-28T13:37:00Z</dcterms:created>
  <dcterms:modified xsi:type="dcterms:W3CDTF">2017-09-28T14:25:00Z</dcterms:modified>
</cp:coreProperties>
</file>