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59A332CE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695899EB" w:rsidR="00570E25" w:rsidRDefault="00522613" w:rsidP="000E491F">
      <w:pPr>
        <w:pStyle w:val="Ttulo"/>
        <w:jc w:val="right"/>
        <w:rPr>
          <w:sz w:val="40"/>
          <w:szCs w:val="40"/>
        </w:rPr>
      </w:pPr>
      <w:r w:rsidRPr="00522613">
        <w:rPr>
          <w:sz w:val="40"/>
          <w:szCs w:val="40"/>
        </w:rPr>
        <w:t xml:space="preserve">Use-Case Specification: </w:t>
      </w:r>
      <w:r w:rsidR="004C76B7" w:rsidRPr="004C76B7">
        <w:rPr>
          <w:sz w:val="40"/>
          <w:szCs w:val="40"/>
        </w:rPr>
        <w:t>Postular a oferta de transporte</w:t>
      </w:r>
      <w:r w:rsidR="005A0FAE" w:rsidRPr="005A0FAE">
        <w:rPr>
          <w:sz w:val="40"/>
          <w:szCs w:val="40"/>
        </w:rPr>
        <w:t>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0845CFFD" w:rsidR="00297DC0" w:rsidRDefault="00522613" w:rsidP="005A0FAE">
            <w:r>
              <w:t>19</w:t>
            </w:r>
            <w:r w:rsidR="00297DC0">
              <w:t>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2B790D2F" w:rsidR="00297DC0" w:rsidRDefault="004C76B7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B7">
              <w:t>Enzo Valenzuela</w:t>
            </w:r>
            <w:r>
              <w:t>,</w:t>
            </w:r>
            <w:r w:rsidRPr="004C76B7">
              <w:t xml:space="preserve"> </w:t>
            </w:r>
            <w:r w:rsidR="00297DC0">
              <w:t>Garrido Andrés</w:t>
            </w:r>
            <w:r w:rsidR="006F6EE0" w:rsidRPr="006F6EE0">
              <w:t xml:space="preserve">, Lucia Bandeo, Manuel Martínez </w:t>
            </w:r>
            <w:proofErr w:type="spellStart"/>
            <w:r w:rsidR="006F6EE0" w:rsidRPr="006F6EE0">
              <w:t>Leanes</w:t>
            </w:r>
            <w:proofErr w:type="spellEnd"/>
            <w:r w:rsidR="006F6EE0" w:rsidRPr="006F6EE0">
              <w:t xml:space="preserve">, Franco </w:t>
            </w:r>
            <w:proofErr w:type="spellStart"/>
            <w:r w:rsidR="006F6EE0" w:rsidRPr="006F6EE0">
              <w:t>Viduzzi</w:t>
            </w:r>
            <w:proofErr w:type="spellEnd"/>
            <w:r w:rsidR="006F6EE0" w:rsidRPr="006F6EE0">
              <w:t>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721863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C38C8" w14:textId="2B624796" w:rsidR="00522613" w:rsidRDefault="00522613">
          <w:pPr>
            <w:pStyle w:val="TtuloTDC"/>
          </w:pPr>
          <w:r>
            <w:rPr>
              <w:lang w:val="es-ES"/>
            </w:rPr>
            <w:t>Contenido</w:t>
          </w:r>
        </w:p>
        <w:p w14:paraId="3B970E61" w14:textId="0098602B" w:rsidR="004C76B7" w:rsidRDefault="0052261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31879" w:history="1">
            <w:r w:rsidR="004C76B7" w:rsidRPr="00910B8A">
              <w:rPr>
                <w:rStyle w:val="Hipervnculo"/>
                <w:noProof/>
                <w:lang w:val="es-AR"/>
              </w:rPr>
              <w:t>Brief Description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_Toc74531879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4C76B7">
              <w:rPr>
                <w:noProof/>
                <w:webHidden/>
              </w:rPr>
              <w:t>3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2D0F81FF" w14:textId="080A949B" w:rsidR="004C76B7" w:rsidRDefault="004C76B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0" w:history="1">
            <w:r w:rsidRPr="00910B8A">
              <w:rPr>
                <w:rStyle w:val="Hipervnculo"/>
                <w:noProof/>
                <w:lang w:val="en-US"/>
              </w:rPr>
              <w:t>Basic 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D68C" w14:textId="1D92E8F0" w:rsidR="004C76B7" w:rsidRDefault="004C76B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1" w:history="1">
            <w:r w:rsidRPr="00910B8A">
              <w:rPr>
                <w:rStyle w:val="Hipervnculo"/>
                <w:noProof/>
                <w:lang w:val="en-US"/>
              </w:rPr>
              <w:t>Alternative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9A91" w14:textId="58C77005" w:rsidR="004C76B7" w:rsidRDefault="004C76B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2" w:history="1">
            <w:r w:rsidRPr="00910B8A">
              <w:rPr>
                <w:rStyle w:val="Hipervnculo"/>
                <w:noProof/>
                <w:lang w:val="es-AR"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120" w14:textId="60301F34" w:rsidR="004C76B7" w:rsidRDefault="004C76B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3" w:history="1">
            <w:r w:rsidRPr="00910B8A">
              <w:rPr>
                <w:rStyle w:val="Hipervnculo"/>
                <w:noProof/>
                <w:lang w:val="es-AR"/>
              </w:rPr>
              <w:t>Postconditions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258C" w14:textId="44F150F0" w:rsidR="00522613" w:rsidRDefault="0052261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1430987A" w14:textId="08717DCB" w:rsidR="008E70E5" w:rsidRDefault="008E70E5">
      <w:pPr>
        <w:rPr>
          <w:lang w:val="es-AR"/>
        </w:rPr>
      </w:pPr>
      <w:r>
        <w:rPr>
          <w:lang w:val="es-AR"/>
        </w:rPr>
        <w:br w:type="page"/>
      </w:r>
    </w:p>
    <w:p w14:paraId="546A21E7" w14:textId="79433C7D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0" w:name="_Toc74531879"/>
      <w:proofErr w:type="spellStart"/>
      <w:r w:rsidRPr="00522613">
        <w:rPr>
          <w:rStyle w:val="Ttulo1Car"/>
          <w:lang w:val="es-AR"/>
        </w:rPr>
        <w:lastRenderedPageBreak/>
        <w:t>Brief</w:t>
      </w:r>
      <w:proofErr w:type="spellEnd"/>
      <w:r w:rsidRPr="00522613">
        <w:rPr>
          <w:rStyle w:val="Ttulo1Car"/>
          <w:lang w:val="es-AR"/>
        </w:rPr>
        <w:t xml:space="preserve"> </w:t>
      </w:r>
      <w:proofErr w:type="spellStart"/>
      <w:r w:rsidRPr="00522613">
        <w:rPr>
          <w:rStyle w:val="Ttulo1Car"/>
          <w:lang w:val="es-AR"/>
        </w:rPr>
        <w:t>Description</w:t>
      </w:r>
      <w:bookmarkEnd w:id="0"/>
      <w:proofErr w:type="spellEnd"/>
    </w:p>
    <w:p w14:paraId="31B06C20" w14:textId="77777777" w:rsidR="004C76B7" w:rsidRDefault="004C76B7" w:rsidP="004C76B7">
      <w:pPr>
        <w:pStyle w:val="Prrafodelista"/>
        <w:numPr>
          <w:ilvl w:val="1"/>
          <w:numId w:val="27"/>
        </w:numPr>
        <w:ind w:left="450" w:hanging="450"/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</w:pPr>
      <w:r w:rsidRPr="004C76B7">
        <w:rPr>
          <w:sz w:val="24"/>
          <w:szCs w:val="24"/>
          <w:lang w:val="es-AR"/>
        </w:rPr>
        <w:t>El ciudadano quiere postularse a una oferta de transporte publicada en la cartelera virtual</w:t>
      </w:r>
      <w:r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  <w:t>.</w:t>
      </w:r>
    </w:p>
    <w:p w14:paraId="4A160D61" w14:textId="1E81A070" w:rsidR="00522613" w:rsidRDefault="00522613" w:rsidP="004C76B7">
      <w:pPr>
        <w:pStyle w:val="Prrafodelista"/>
        <w:ind w:left="450"/>
        <w:jc w:val="center"/>
        <w:rPr>
          <w:rStyle w:val="Ttulo1Car"/>
          <w:lang w:val="en-US"/>
        </w:rPr>
      </w:pPr>
      <w:bookmarkStart w:id="1" w:name="_Toc74531880"/>
      <w:r w:rsidRPr="004C76B7">
        <w:rPr>
          <w:rStyle w:val="Ttulo1Car"/>
          <w:lang w:val="en-US"/>
        </w:rPr>
        <w:t>Basic Flow of Events</w:t>
      </w:r>
      <w:bookmarkEnd w:id="1"/>
    </w:p>
    <w:p w14:paraId="507EA73B" w14:textId="24CC654D" w:rsidR="004C76B7" w:rsidRDefault="004C76B7" w:rsidP="004C76B7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2.1- </w:t>
      </w:r>
      <w:r w:rsidRPr="004C76B7">
        <w:rPr>
          <w:sz w:val="24"/>
          <w:szCs w:val="24"/>
        </w:rPr>
        <w:t>El caso comienza cuando un ciudadano quiere postularse a una oferta de transporte.</w:t>
      </w:r>
    </w:p>
    <w:p w14:paraId="50570108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25E25CB9" w14:textId="34CF6361" w:rsidR="004C76B7" w:rsidRDefault="004C76B7" w:rsidP="004C76B7">
      <w:pPr>
        <w:pStyle w:val="Prrafodelista"/>
        <w:ind w:left="0"/>
        <w:rPr>
          <w:sz w:val="24"/>
          <w:szCs w:val="24"/>
        </w:rPr>
      </w:pPr>
      <w:r w:rsidRPr="004C76B7">
        <w:rPr>
          <w:sz w:val="24"/>
          <w:szCs w:val="24"/>
        </w:rPr>
        <w:t>2.2</w:t>
      </w:r>
      <w:r>
        <w:rPr>
          <w:sz w:val="24"/>
          <w:szCs w:val="24"/>
        </w:rPr>
        <w:t>-</w:t>
      </w:r>
      <w:r w:rsidRPr="004C76B7">
        <w:rPr>
          <w:sz w:val="24"/>
          <w:szCs w:val="24"/>
        </w:rPr>
        <w:t xml:space="preserve"> El sistema muestra en la cartelera virtual las ofertas de transporte.</w:t>
      </w:r>
    </w:p>
    <w:p w14:paraId="1324410E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780BFA53" w14:textId="70E06E21" w:rsidR="004C76B7" w:rsidRDefault="004C76B7" w:rsidP="004C76B7">
      <w:pPr>
        <w:pStyle w:val="Prrafodelista"/>
        <w:ind w:left="0"/>
        <w:rPr>
          <w:sz w:val="24"/>
          <w:szCs w:val="24"/>
        </w:rPr>
      </w:pPr>
      <w:r w:rsidRPr="004C76B7">
        <w:rPr>
          <w:sz w:val="24"/>
          <w:szCs w:val="24"/>
        </w:rPr>
        <w:t>2.3</w:t>
      </w:r>
      <w:r>
        <w:rPr>
          <w:sz w:val="24"/>
          <w:szCs w:val="24"/>
        </w:rPr>
        <w:t>-</w:t>
      </w:r>
      <w:r w:rsidRPr="004C76B7">
        <w:rPr>
          <w:sz w:val="24"/>
          <w:szCs w:val="24"/>
        </w:rPr>
        <w:t xml:space="preserve"> El ciudadano selecciona una oferta.</w:t>
      </w:r>
    </w:p>
    <w:p w14:paraId="6CEDE318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7E8F292D" w14:textId="7D2DFA57" w:rsidR="004C76B7" w:rsidRDefault="004C76B7" w:rsidP="004C76B7">
      <w:pPr>
        <w:pStyle w:val="Prrafodelista"/>
        <w:ind w:left="0"/>
        <w:rPr>
          <w:sz w:val="24"/>
          <w:szCs w:val="24"/>
        </w:rPr>
      </w:pPr>
      <w:r w:rsidRPr="004C76B7">
        <w:rPr>
          <w:sz w:val="24"/>
          <w:szCs w:val="24"/>
        </w:rPr>
        <w:t>2.4</w:t>
      </w:r>
      <w:r>
        <w:rPr>
          <w:sz w:val="24"/>
          <w:szCs w:val="24"/>
        </w:rPr>
        <w:t>-</w:t>
      </w:r>
      <w:r w:rsidRPr="004C76B7">
        <w:rPr>
          <w:sz w:val="24"/>
          <w:szCs w:val="24"/>
        </w:rPr>
        <w:t xml:space="preserve"> El sistema solicita los datos necesarios para la postulación.</w:t>
      </w:r>
    </w:p>
    <w:p w14:paraId="67E9C7BA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552B9A42" w14:textId="79BE6C1C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  <w:r w:rsidRPr="004C76B7">
        <w:rPr>
          <w:sz w:val="24"/>
          <w:szCs w:val="24"/>
        </w:rPr>
        <w:t>2.5</w:t>
      </w:r>
      <w:r>
        <w:rPr>
          <w:sz w:val="24"/>
          <w:szCs w:val="24"/>
        </w:rPr>
        <w:t>-</w:t>
      </w:r>
      <w:r w:rsidRPr="004C76B7">
        <w:rPr>
          <w:sz w:val="24"/>
          <w:szCs w:val="24"/>
        </w:rPr>
        <w:t xml:space="preserve"> El ciudadano ingresa su nombre, teléfono, dirección, volumen de los materiales a</w:t>
      </w:r>
      <w:r>
        <w:rPr>
          <w:sz w:val="24"/>
          <w:szCs w:val="24"/>
        </w:rPr>
        <w:t xml:space="preserve"> </w:t>
      </w:r>
      <w:r w:rsidRPr="004C76B7">
        <w:rPr>
          <w:sz w:val="24"/>
          <w:szCs w:val="24"/>
        </w:rPr>
        <w:t>retirar mediante una categoría especifica.</w:t>
      </w:r>
    </w:p>
    <w:p w14:paraId="69FBE501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04C9BA03" w14:textId="1946726C" w:rsidR="004C76B7" w:rsidRDefault="004C76B7" w:rsidP="004C76B7">
      <w:pPr>
        <w:pStyle w:val="Prrafodelista"/>
        <w:ind w:left="0"/>
        <w:rPr>
          <w:sz w:val="24"/>
          <w:szCs w:val="24"/>
        </w:rPr>
      </w:pPr>
      <w:r w:rsidRPr="004C76B7">
        <w:rPr>
          <w:sz w:val="24"/>
          <w:szCs w:val="24"/>
        </w:rPr>
        <w:t>2.6</w:t>
      </w:r>
      <w:r>
        <w:rPr>
          <w:sz w:val="24"/>
          <w:szCs w:val="24"/>
        </w:rPr>
        <w:t>-</w:t>
      </w:r>
      <w:r w:rsidRPr="004C76B7">
        <w:rPr>
          <w:sz w:val="24"/>
          <w:szCs w:val="24"/>
        </w:rPr>
        <w:t xml:space="preserve"> El sistema verifica los datos del ciudadano.</w:t>
      </w:r>
    </w:p>
    <w:p w14:paraId="3EA063A3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49F1A502" w14:textId="2A1B4C38" w:rsidR="004C76B7" w:rsidRDefault="004C76B7" w:rsidP="004C76B7">
      <w:pPr>
        <w:pStyle w:val="Prrafodelista"/>
        <w:ind w:left="0"/>
        <w:rPr>
          <w:sz w:val="24"/>
          <w:szCs w:val="24"/>
        </w:rPr>
      </w:pPr>
      <w:r w:rsidRPr="004C76B7">
        <w:rPr>
          <w:sz w:val="24"/>
          <w:szCs w:val="24"/>
        </w:rPr>
        <w:t>2.7</w:t>
      </w:r>
      <w:r>
        <w:rPr>
          <w:sz w:val="24"/>
          <w:szCs w:val="24"/>
        </w:rPr>
        <w:t>-</w:t>
      </w:r>
      <w:r w:rsidRPr="004C76B7">
        <w:rPr>
          <w:sz w:val="24"/>
          <w:szCs w:val="24"/>
        </w:rPr>
        <w:t xml:space="preserve"> El sistema comunica al ciudadano dueño de la oferta de transporte por email.</w:t>
      </w:r>
    </w:p>
    <w:p w14:paraId="7447B850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6DF4A082" w14:textId="3A06753D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  <w:r w:rsidRPr="004C76B7">
        <w:rPr>
          <w:sz w:val="24"/>
          <w:szCs w:val="24"/>
        </w:rPr>
        <w:t>2.8</w:t>
      </w:r>
      <w:r>
        <w:rPr>
          <w:sz w:val="24"/>
          <w:szCs w:val="24"/>
        </w:rPr>
        <w:t>-</w:t>
      </w:r>
      <w:r w:rsidRPr="004C76B7">
        <w:rPr>
          <w:sz w:val="24"/>
          <w:szCs w:val="24"/>
        </w:rPr>
        <w:t xml:space="preserve"> El caso de uso finaliza.</w:t>
      </w:r>
    </w:p>
    <w:p w14:paraId="796967DE" w14:textId="77777777" w:rsidR="00522613" w:rsidRPr="004C76B7" w:rsidRDefault="00522613" w:rsidP="00522613">
      <w:pPr>
        <w:jc w:val="center"/>
        <w:rPr>
          <w:sz w:val="24"/>
          <w:szCs w:val="24"/>
          <w:lang w:val="en-US"/>
        </w:rPr>
      </w:pPr>
      <w:bookmarkStart w:id="2" w:name="_Toc74531881"/>
      <w:r w:rsidRPr="004C76B7">
        <w:rPr>
          <w:rStyle w:val="Ttulo1Car"/>
          <w:lang w:val="en-US"/>
        </w:rPr>
        <w:t>Alternative Flows</w:t>
      </w:r>
      <w:bookmarkEnd w:id="2"/>
    </w:p>
    <w:p w14:paraId="3FD1DDF6" w14:textId="1DA36FB8" w:rsidR="00522613" w:rsidRPr="00522613" w:rsidRDefault="00522613" w:rsidP="00522613">
      <w:pPr>
        <w:ind w:left="450" w:hanging="45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3.1- </w:t>
      </w:r>
      <w:r w:rsidRPr="00522613">
        <w:rPr>
          <w:sz w:val="24"/>
          <w:szCs w:val="24"/>
          <w:lang w:val="es-AR"/>
        </w:rPr>
        <w:t>El ciudadano cargo mal sus datos.</w:t>
      </w:r>
    </w:p>
    <w:p w14:paraId="713D0C6B" w14:textId="1390E906" w:rsidR="00522613" w:rsidRPr="00522613" w:rsidRDefault="00522613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3.2-</w:t>
      </w:r>
      <w:r w:rsidRPr="00522613">
        <w:rPr>
          <w:sz w:val="24"/>
          <w:szCs w:val="24"/>
          <w:lang w:val="es-AR"/>
        </w:rPr>
        <w:t xml:space="preserve"> </w:t>
      </w:r>
      <w:r w:rsidR="004C76B7" w:rsidRPr="004C76B7">
        <w:rPr>
          <w:sz w:val="24"/>
          <w:szCs w:val="24"/>
          <w:lang w:val="es-AR"/>
        </w:rPr>
        <w:t>El sistema verifica los datos del ciudadano</w:t>
      </w:r>
      <w:r w:rsidR="004C76B7">
        <w:rPr>
          <w:sz w:val="24"/>
          <w:szCs w:val="24"/>
          <w:lang w:val="es-AR"/>
        </w:rPr>
        <w:t>.</w:t>
      </w:r>
    </w:p>
    <w:p w14:paraId="4E124DD8" w14:textId="5310EC7E" w:rsidR="00522613" w:rsidRPr="00522613" w:rsidRDefault="00522613" w:rsidP="00522613">
      <w:pPr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3.2.a-</w:t>
      </w:r>
      <w:r w:rsidRPr="00522613">
        <w:rPr>
          <w:sz w:val="24"/>
          <w:szCs w:val="24"/>
          <w:lang w:val="es-AR"/>
        </w:rPr>
        <w:t xml:space="preserve"> </w:t>
      </w:r>
      <w:r w:rsidR="004C76B7" w:rsidRPr="004C76B7">
        <w:rPr>
          <w:sz w:val="24"/>
          <w:szCs w:val="24"/>
          <w:lang w:val="es-AR"/>
        </w:rPr>
        <w:t>El ciudadano no designo el volumen de los materiales a retirar</w:t>
      </w:r>
      <w:r w:rsidRPr="00522613">
        <w:rPr>
          <w:sz w:val="24"/>
          <w:szCs w:val="24"/>
          <w:lang w:val="es-AR"/>
        </w:rPr>
        <w:t>.</w:t>
      </w:r>
    </w:p>
    <w:p w14:paraId="2F4143BE" w14:textId="4B4D73CA" w:rsidR="00522613" w:rsidRPr="00522613" w:rsidRDefault="00522613" w:rsidP="00522613">
      <w:pPr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3</w:t>
      </w:r>
      <w:r w:rsidRPr="00522613">
        <w:rPr>
          <w:sz w:val="24"/>
          <w:szCs w:val="24"/>
          <w:lang w:val="es-AR"/>
        </w:rPr>
        <w:t>.2</w:t>
      </w:r>
      <w:r>
        <w:rPr>
          <w:sz w:val="24"/>
          <w:szCs w:val="24"/>
          <w:lang w:val="es-AR"/>
        </w:rPr>
        <w:t>.b-</w:t>
      </w:r>
      <w:r w:rsidRPr="00522613">
        <w:rPr>
          <w:sz w:val="24"/>
          <w:szCs w:val="24"/>
          <w:lang w:val="es-AR"/>
        </w:rPr>
        <w:t xml:space="preserve"> El sistema muestra el error en pantalla</w:t>
      </w:r>
      <w:r w:rsidR="004C76B7">
        <w:rPr>
          <w:sz w:val="24"/>
          <w:szCs w:val="24"/>
          <w:lang w:val="es-AR"/>
        </w:rPr>
        <w:t>.</w:t>
      </w:r>
    </w:p>
    <w:p w14:paraId="75D0958E" w14:textId="1E563F7A" w:rsidR="00522613" w:rsidRPr="00522613" w:rsidRDefault="00522613" w:rsidP="00522613">
      <w:pPr>
        <w:rPr>
          <w:sz w:val="24"/>
          <w:szCs w:val="24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</w:rPr>
        <w:t>3.2.c- Ir al paso 3</w:t>
      </w:r>
      <w:r w:rsidR="004C76B7">
        <w:rPr>
          <w:sz w:val="24"/>
          <w:szCs w:val="24"/>
        </w:rPr>
        <w:t>.2.</w:t>
      </w:r>
    </w:p>
    <w:p w14:paraId="07562DD7" w14:textId="498A747D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3" w:name="_Toc74531882"/>
      <w:proofErr w:type="spellStart"/>
      <w:r w:rsidRPr="00522613">
        <w:rPr>
          <w:rStyle w:val="Ttulo1Car"/>
          <w:lang w:val="es-AR"/>
        </w:rPr>
        <w:t>Preconditions</w:t>
      </w:r>
      <w:bookmarkEnd w:id="3"/>
      <w:proofErr w:type="spellEnd"/>
    </w:p>
    <w:p w14:paraId="10295405" w14:textId="401B29FF" w:rsidR="00522613" w:rsidRDefault="00522613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4</w:t>
      </w:r>
      <w:r w:rsidRPr="00522613">
        <w:rPr>
          <w:sz w:val="24"/>
          <w:szCs w:val="24"/>
          <w:lang w:val="es-AR"/>
        </w:rPr>
        <w:t>.1</w:t>
      </w:r>
      <w:r w:rsidR="004C76B7">
        <w:rPr>
          <w:sz w:val="24"/>
          <w:szCs w:val="24"/>
          <w:lang w:val="es-AR"/>
        </w:rPr>
        <w:t xml:space="preserve">- </w:t>
      </w:r>
      <w:r w:rsidR="004C76B7" w:rsidRPr="004C76B7">
        <w:rPr>
          <w:sz w:val="24"/>
          <w:szCs w:val="24"/>
          <w:lang w:val="es-AR"/>
        </w:rPr>
        <w:t>La oferta disponible para postularse</w:t>
      </w:r>
      <w:r w:rsidR="004C76B7">
        <w:rPr>
          <w:sz w:val="24"/>
          <w:szCs w:val="24"/>
          <w:lang w:val="es-AR"/>
        </w:rPr>
        <w:t>.</w:t>
      </w:r>
    </w:p>
    <w:p w14:paraId="6D2700DD" w14:textId="4E40B63C" w:rsidR="004C76B7" w:rsidRPr="00522613" w:rsidRDefault="004C76B7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4.2- </w:t>
      </w:r>
      <w:r w:rsidRPr="004C76B7">
        <w:rPr>
          <w:sz w:val="24"/>
          <w:szCs w:val="24"/>
          <w:lang w:val="es-AR"/>
        </w:rPr>
        <w:t>El ciudadano debe cargar bien los datos</w:t>
      </w:r>
      <w:r>
        <w:rPr>
          <w:sz w:val="24"/>
          <w:szCs w:val="24"/>
          <w:lang w:val="es-AR"/>
        </w:rPr>
        <w:t>.</w:t>
      </w:r>
    </w:p>
    <w:p w14:paraId="1C88FF29" w14:textId="1BC90C6C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4" w:name="_Toc74531883"/>
      <w:proofErr w:type="spellStart"/>
      <w:r w:rsidRPr="00522613">
        <w:rPr>
          <w:rStyle w:val="Ttulo1Car"/>
          <w:lang w:val="es-AR"/>
        </w:rPr>
        <w:lastRenderedPageBreak/>
        <w:t>Postconditions</w:t>
      </w:r>
      <w:bookmarkEnd w:id="4"/>
      <w:proofErr w:type="spellEnd"/>
    </w:p>
    <w:p w14:paraId="21856E36" w14:textId="08E41508" w:rsidR="006F6EE0" w:rsidRPr="00522613" w:rsidRDefault="00522613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5</w:t>
      </w:r>
      <w:r w:rsidRPr="00522613">
        <w:rPr>
          <w:sz w:val="24"/>
          <w:szCs w:val="24"/>
          <w:lang w:val="es-AR"/>
        </w:rPr>
        <w:t>.1</w:t>
      </w:r>
      <w:r w:rsidR="004C76B7">
        <w:rPr>
          <w:sz w:val="24"/>
          <w:szCs w:val="24"/>
          <w:lang w:val="es-AR"/>
        </w:rPr>
        <w:t xml:space="preserve">- </w:t>
      </w:r>
      <w:r w:rsidR="004C76B7" w:rsidRPr="004C76B7">
        <w:rPr>
          <w:sz w:val="24"/>
          <w:szCs w:val="24"/>
          <w:lang w:val="es-AR"/>
        </w:rPr>
        <w:t xml:space="preserve">El Sistema debe informar al dueño de la oferta por mail con los datos de </w:t>
      </w:r>
      <w:r w:rsidR="004C76B7" w:rsidRPr="004C76B7">
        <w:rPr>
          <w:sz w:val="24"/>
          <w:szCs w:val="24"/>
          <w:lang w:val="es-AR"/>
        </w:rPr>
        <w:t>postulación</w:t>
      </w:r>
      <w:r w:rsidR="004C76B7">
        <w:rPr>
          <w:sz w:val="24"/>
          <w:szCs w:val="24"/>
          <w:lang w:val="es-AR"/>
        </w:rPr>
        <w:t>.</w:t>
      </w:r>
    </w:p>
    <w:sectPr w:rsidR="006F6EE0" w:rsidRPr="005226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C34B" w14:textId="77777777" w:rsidR="00B1607C" w:rsidRDefault="00B1607C" w:rsidP="001D098D">
      <w:pPr>
        <w:spacing w:after="0" w:line="240" w:lineRule="auto"/>
      </w:pPr>
      <w:r>
        <w:separator/>
      </w:r>
    </w:p>
  </w:endnote>
  <w:endnote w:type="continuationSeparator" w:id="0">
    <w:p w14:paraId="16401309" w14:textId="77777777" w:rsidR="00B1607C" w:rsidRDefault="00B1607C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77880B1B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61C4" w14:textId="77777777" w:rsidR="00B1607C" w:rsidRDefault="00B1607C" w:rsidP="001D098D">
      <w:pPr>
        <w:spacing w:after="0" w:line="240" w:lineRule="auto"/>
      </w:pPr>
      <w:r>
        <w:separator/>
      </w:r>
    </w:p>
  </w:footnote>
  <w:footnote w:type="continuationSeparator" w:id="0">
    <w:p w14:paraId="56BE3ED9" w14:textId="77777777" w:rsidR="00B1607C" w:rsidRDefault="00B1607C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7" w15:restartNumberingAfterBreak="0">
    <w:nsid w:val="271A52DD"/>
    <w:multiLevelType w:val="multilevel"/>
    <w:tmpl w:val="6CC4F68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7F908F2"/>
    <w:multiLevelType w:val="multilevel"/>
    <w:tmpl w:val="C3CCE45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4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97FD6"/>
    <w:multiLevelType w:val="multilevel"/>
    <w:tmpl w:val="345AB9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8E5C05"/>
    <w:multiLevelType w:val="hybridMultilevel"/>
    <w:tmpl w:val="59708F1C"/>
    <w:lvl w:ilvl="0" w:tplc="EC94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3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E0158"/>
    <w:multiLevelType w:val="hybridMultilevel"/>
    <w:tmpl w:val="5E1E108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1"/>
  </w:num>
  <w:num w:numId="5">
    <w:abstractNumId w:val="22"/>
  </w:num>
  <w:num w:numId="6">
    <w:abstractNumId w:val="10"/>
  </w:num>
  <w:num w:numId="7">
    <w:abstractNumId w:val="24"/>
  </w:num>
  <w:num w:numId="8">
    <w:abstractNumId w:val="3"/>
  </w:num>
  <w:num w:numId="9">
    <w:abstractNumId w:val="26"/>
  </w:num>
  <w:num w:numId="10">
    <w:abstractNumId w:val="4"/>
  </w:num>
  <w:num w:numId="11">
    <w:abstractNumId w:val="2"/>
  </w:num>
  <w:num w:numId="12">
    <w:abstractNumId w:val="14"/>
  </w:num>
  <w:num w:numId="13">
    <w:abstractNumId w:val="18"/>
  </w:num>
  <w:num w:numId="14">
    <w:abstractNumId w:val="21"/>
  </w:num>
  <w:num w:numId="15">
    <w:abstractNumId w:val="0"/>
  </w:num>
  <w:num w:numId="16">
    <w:abstractNumId w:val="15"/>
  </w:num>
  <w:num w:numId="17">
    <w:abstractNumId w:val="11"/>
  </w:num>
  <w:num w:numId="18">
    <w:abstractNumId w:val="13"/>
  </w:num>
  <w:num w:numId="19">
    <w:abstractNumId w:val="6"/>
  </w:num>
  <w:num w:numId="20">
    <w:abstractNumId w:val="8"/>
  </w:num>
  <w:num w:numId="21">
    <w:abstractNumId w:val="23"/>
  </w:num>
  <w:num w:numId="22">
    <w:abstractNumId w:val="5"/>
  </w:num>
  <w:num w:numId="23">
    <w:abstractNumId w:val="25"/>
  </w:num>
  <w:num w:numId="24">
    <w:abstractNumId w:val="17"/>
  </w:num>
  <w:num w:numId="25">
    <w:abstractNumId w:val="7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F57"/>
    <w:rsid w:val="0017283B"/>
    <w:rsid w:val="00174477"/>
    <w:rsid w:val="001B2270"/>
    <w:rsid w:val="001D098D"/>
    <w:rsid w:val="0020269B"/>
    <w:rsid w:val="0022131C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C76B7"/>
    <w:rsid w:val="004E18D2"/>
    <w:rsid w:val="00500FCB"/>
    <w:rsid w:val="00501296"/>
    <w:rsid w:val="00522613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6F6EE0"/>
    <w:rsid w:val="007148DF"/>
    <w:rsid w:val="00715AB9"/>
    <w:rsid w:val="00730AF6"/>
    <w:rsid w:val="00747AD6"/>
    <w:rsid w:val="00766E54"/>
    <w:rsid w:val="0079044E"/>
    <w:rsid w:val="007A711A"/>
    <w:rsid w:val="007D2139"/>
    <w:rsid w:val="007D2993"/>
    <w:rsid w:val="007D3A96"/>
    <w:rsid w:val="007E12FA"/>
    <w:rsid w:val="008132DF"/>
    <w:rsid w:val="00822C6D"/>
    <w:rsid w:val="00826081"/>
    <w:rsid w:val="00832B1B"/>
    <w:rsid w:val="00835FB4"/>
    <w:rsid w:val="00852471"/>
    <w:rsid w:val="00857CA2"/>
    <w:rsid w:val="0087301C"/>
    <w:rsid w:val="0089335A"/>
    <w:rsid w:val="008A1AE4"/>
    <w:rsid w:val="008A45CA"/>
    <w:rsid w:val="008E70E5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4393B"/>
    <w:rsid w:val="00A5029D"/>
    <w:rsid w:val="00A51908"/>
    <w:rsid w:val="00A51CAA"/>
    <w:rsid w:val="00A81E77"/>
    <w:rsid w:val="00A82D95"/>
    <w:rsid w:val="00A96CA6"/>
    <w:rsid w:val="00AB1AC1"/>
    <w:rsid w:val="00AB4724"/>
    <w:rsid w:val="00AE1B51"/>
    <w:rsid w:val="00AE52DA"/>
    <w:rsid w:val="00B10251"/>
    <w:rsid w:val="00B1607C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16046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4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194</cp:revision>
  <cp:lastPrinted>2021-05-10T23:45:00Z</cp:lastPrinted>
  <dcterms:created xsi:type="dcterms:W3CDTF">2021-05-01T21:39:00Z</dcterms:created>
  <dcterms:modified xsi:type="dcterms:W3CDTF">2021-06-14T05:57:00Z</dcterms:modified>
</cp:coreProperties>
</file>