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6235" w:rsidRPr="00187235" w:rsidRDefault="00187235" w:rsidP="00187235">
      <w:pPr>
        <w:spacing w:after="0"/>
        <w:rPr>
          <w:rFonts w:asciiTheme="majorHAnsi" w:hAnsiTheme="majorHAnsi" w:cstheme="majorHAnsi"/>
          <w:b/>
          <w:sz w:val="24"/>
          <w:lang w:val="en-GB"/>
        </w:rPr>
      </w:pPr>
      <w:r w:rsidRPr="00187235">
        <w:rPr>
          <w:rFonts w:asciiTheme="majorHAnsi" w:hAnsiTheme="majorHAnsi" w:cstheme="majorHAnsi"/>
          <w:b/>
          <w:sz w:val="24"/>
          <w:lang w:val="en-GB"/>
        </w:rPr>
        <w:t>Erosion Risk</w:t>
      </w:r>
    </w:p>
    <w:p w:rsidR="00187235" w:rsidRPr="00187235" w:rsidRDefault="00187235" w:rsidP="00187235">
      <w:pPr>
        <w:spacing w:after="0"/>
        <w:rPr>
          <w:rFonts w:asciiTheme="majorHAnsi" w:hAnsiTheme="majorHAnsi" w:cstheme="majorHAnsi"/>
          <w:sz w:val="24"/>
          <w:lang w:val="en-GB"/>
        </w:rPr>
      </w:pPr>
      <w:r w:rsidRPr="00187235">
        <w:rPr>
          <w:rFonts w:asciiTheme="majorHAnsi" w:hAnsiTheme="majorHAnsi" w:cstheme="majorHAnsi"/>
          <w:sz w:val="24"/>
          <w:lang w:val="en-GB"/>
        </w:rPr>
        <w:t>Soil erosion is a natural process defined as the accelerated removal of topsoil from the land surface mainly through water, wind and tillage. It occurs naturally under all climatic conditions and on all continents, but it is significantly increased and accelerated by unsustainable human activities through intensive agriculture, deforestation, overgrazing and improper land use changes. Soil erosion affects soil health and productivity by removing the highly fertile topsoil and exposing the remaining soil. It decreases agricultural productivity, degrades ecosystem functions, amplifies hydrogeological risk such as landslides or floods, causes significant losses in biodiversity, damage to urban infrastructure and, in severe cases, leads to displacement of human populations. It has implications for our environment and health including on water quality, the energy se</w:t>
      </w:r>
      <w:r>
        <w:rPr>
          <w:rFonts w:asciiTheme="majorHAnsi" w:hAnsiTheme="majorHAnsi" w:cstheme="majorHAnsi"/>
          <w:sz w:val="24"/>
          <w:lang w:val="en-GB"/>
        </w:rPr>
        <w:t>ctor, urban infra</w:t>
      </w:r>
      <w:r w:rsidRPr="00187235">
        <w:rPr>
          <w:rFonts w:asciiTheme="majorHAnsi" w:hAnsiTheme="majorHAnsi" w:cstheme="majorHAnsi"/>
          <w:sz w:val="24"/>
          <w:lang w:val="en-GB"/>
        </w:rPr>
        <w:t>structure, and our landscapes.</w:t>
      </w:r>
    </w:p>
    <w:p w:rsidR="00187235" w:rsidRPr="00187235" w:rsidRDefault="00187235" w:rsidP="00187235">
      <w:pPr>
        <w:spacing w:after="0"/>
        <w:rPr>
          <w:rFonts w:asciiTheme="majorHAnsi" w:hAnsiTheme="majorHAnsi" w:cstheme="majorHAnsi"/>
          <w:sz w:val="24"/>
          <w:lang w:val="en-GB"/>
        </w:rPr>
      </w:pPr>
    </w:p>
    <w:p w:rsidR="00187235" w:rsidRPr="00187235" w:rsidRDefault="00187235" w:rsidP="00187235">
      <w:pPr>
        <w:spacing w:after="0"/>
        <w:rPr>
          <w:rFonts w:asciiTheme="majorHAnsi" w:hAnsiTheme="majorHAnsi" w:cstheme="majorHAnsi"/>
          <w:sz w:val="24"/>
          <w:lang w:val="en-GB"/>
        </w:rPr>
      </w:pPr>
      <w:r w:rsidRPr="00187235">
        <w:rPr>
          <w:rFonts w:asciiTheme="majorHAnsi" w:hAnsiTheme="majorHAnsi" w:cstheme="majorHAnsi"/>
          <w:sz w:val="24"/>
          <w:lang w:val="en-GB"/>
        </w:rPr>
        <w:t xml:space="preserve">Among the wide range of models developed to describe the soil erosion process, empirical models are a good compromise as they tend to be relatively simple, robust, less data demanding, and useable at a large or a global scale. This is why this product is based on the Revised Universal Soil Loss Equation (RUSLE), a well-known, universally accepted and implemented empirical soil erosion estimation model. It also has the benefit of a standardized approach (combining various input factors such as rainfall </w:t>
      </w:r>
      <w:proofErr w:type="spellStart"/>
      <w:r w:rsidRPr="00187235">
        <w:rPr>
          <w:rFonts w:asciiTheme="majorHAnsi" w:hAnsiTheme="majorHAnsi" w:cstheme="majorHAnsi"/>
          <w:sz w:val="24"/>
          <w:lang w:val="en-GB"/>
        </w:rPr>
        <w:t>erosivity</w:t>
      </w:r>
      <w:proofErr w:type="spellEnd"/>
      <w:r w:rsidRPr="00187235">
        <w:rPr>
          <w:rFonts w:asciiTheme="majorHAnsi" w:hAnsiTheme="majorHAnsi" w:cstheme="majorHAnsi"/>
          <w:sz w:val="24"/>
          <w:lang w:val="en-GB"/>
        </w:rPr>
        <w:t xml:space="preserve">, soil </w:t>
      </w:r>
      <w:proofErr w:type="spellStart"/>
      <w:r w:rsidRPr="00187235">
        <w:rPr>
          <w:rFonts w:asciiTheme="majorHAnsi" w:hAnsiTheme="majorHAnsi" w:cstheme="majorHAnsi"/>
          <w:sz w:val="24"/>
          <w:lang w:val="en-GB"/>
        </w:rPr>
        <w:t>erodibility</w:t>
      </w:r>
      <w:proofErr w:type="spellEnd"/>
      <w:r w:rsidRPr="00187235">
        <w:rPr>
          <w:rFonts w:asciiTheme="majorHAnsi" w:hAnsiTheme="majorHAnsi" w:cstheme="majorHAnsi"/>
          <w:sz w:val="24"/>
          <w:lang w:val="en-GB"/>
        </w:rPr>
        <w:t>, slope length and steepness, cover management) and allows calculating an average annual soil loss (in ton/ha/year).</w:t>
      </w:r>
    </w:p>
    <w:p w:rsidR="00187235" w:rsidRPr="00187235" w:rsidRDefault="00187235" w:rsidP="00187235">
      <w:pPr>
        <w:spacing w:after="0"/>
        <w:rPr>
          <w:rFonts w:asciiTheme="majorHAnsi" w:hAnsiTheme="majorHAnsi" w:cstheme="majorHAnsi"/>
          <w:sz w:val="24"/>
          <w:lang w:val="en-GB"/>
        </w:rPr>
      </w:pPr>
    </w:p>
    <w:p w:rsidR="00187235" w:rsidRPr="0006116A" w:rsidRDefault="00187235" w:rsidP="00187235">
      <w:pPr>
        <w:spacing w:after="0"/>
        <w:rPr>
          <w:rFonts w:asciiTheme="majorHAnsi" w:hAnsiTheme="majorHAnsi" w:cstheme="majorHAnsi"/>
          <w:b/>
          <w:sz w:val="24"/>
          <w:lang w:val="en-GB"/>
        </w:rPr>
      </w:pPr>
      <w:r w:rsidRPr="0006116A">
        <w:rPr>
          <w:rFonts w:asciiTheme="majorHAnsi" w:hAnsiTheme="majorHAnsi" w:cstheme="majorHAnsi"/>
          <w:b/>
          <w:sz w:val="24"/>
          <w:lang w:val="en-GB"/>
        </w:rPr>
        <w:t>L</w:t>
      </w:r>
      <w:r w:rsidRPr="0006116A">
        <w:rPr>
          <w:rFonts w:asciiTheme="majorHAnsi" w:hAnsiTheme="majorHAnsi" w:cstheme="majorHAnsi"/>
          <w:b/>
          <w:sz w:val="24"/>
          <w:lang w:val="en-GB"/>
        </w:rPr>
        <w:t>andslide Risk</w:t>
      </w:r>
    </w:p>
    <w:p w:rsidR="0006116A" w:rsidRPr="0006116A" w:rsidRDefault="0006116A" w:rsidP="0006116A">
      <w:pPr>
        <w:spacing w:after="0"/>
        <w:rPr>
          <w:rFonts w:asciiTheme="majorHAnsi" w:hAnsiTheme="majorHAnsi" w:cstheme="majorHAnsi"/>
          <w:sz w:val="24"/>
          <w:lang w:val="en-GB"/>
        </w:rPr>
      </w:pPr>
      <w:r w:rsidRPr="0006116A">
        <w:rPr>
          <w:rFonts w:asciiTheme="majorHAnsi" w:hAnsiTheme="majorHAnsi" w:cstheme="majorHAnsi"/>
          <w:sz w:val="24"/>
          <w:lang w:val="en-GB"/>
        </w:rPr>
        <w:t>Landslide susceptibility is the likelihood of a landslide occurring in an area on the basis of the local terrain and environmental conditions, and measures the degree to which a terrain can be affected by future slope movements. In other words, it is an estimate of “where” landslides a</w:t>
      </w:r>
      <w:r w:rsidR="00757739">
        <w:rPr>
          <w:rFonts w:asciiTheme="majorHAnsi" w:hAnsiTheme="majorHAnsi" w:cstheme="majorHAnsi"/>
          <w:sz w:val="24"/>
          <w:lang w:val="en-GB"/>
        </w:rPr>
        <w:t>re likely to occur, without con</w:t>
      </w:r>
      <w:r w:rsidRPr="0006116A">
        <w:rPr>
          <w:rFonts w:asciiTheme="majorHAnsi" w:hAnsiTheme="majorHAnsi" w:cstheme="majorHAnsi"/>
          <w:sz w:val="24"/>
          <w:lang w:val="en-GB"/>
        </w:rPr>
        <w:t>sidering the size (e.g., the length, width, depth, area or volume) of the land-slides.</w:t>
      </w:r>
    </w:p>
    <w:p w:rsidR="0006116A" w:rsidRDefault="0006116A" w:rsidP="0006116A">
      <w:pPr>
        <w:spacing w:after="0"/>
        <w:rPr>
          <w:rFonts w:asciiTheme="majorHAnsi" w:hAnsiTheme="majorHAnsi" w:cstheme="majorHAnsi"/>
          <w:sz w:val="24"/>
          <w:lang w:val="en-GB"/>
        </w:rPr>
      </w:pPr>
      <w:r w:rsidRPr="0006116A">
        <w:rPr>
          <w:rFonts w:asciiTheme="majorHAnsi" w:hAnsiTheme="majorHAnsi" w:cstheme="majorHAnsi"/>
          <w:sz w:val="24"/>
          <w:lang w:val="en-GB"/>
        </w:rPr>
        <w:t>Different approaches have been developed a</w:t>
      </w:r>
      <w:r w:rsidR="00757739">
        <w:rPr>
          <w:rFonts w:asciiTheme="majorHAnsi" w:hAnsiTheme="majorHAnsi" w:cstheme="majorHAnsi"/>
          <w:sz w:val="24"/>
          <w:lang w:val="en-GB"/>
        </w:rPr>
        <w:t>nd tested, and current methodol</w:t>
      </w:r>
      <w:r w:rsidRPr="0006116A">
        <w:rPr>
          <w:rFonts w:asciiTheme="majorHAnsi" w:hAnsiTheme="majorHAnsi" w:cstheme="majorHAnsi"/>
          <w:sz w:val="24"/>
          <w:lang w:val="en-GB"/>
        </w:rPr>
        <w:t>ogies range from empirical to statistical concepts passing through models that qualitatively and/or quantitatively describe the root causes of landslides in a variety of environmental conditions and ecosystems.</w:t>
      </w:r>
    </w:p>
    <w:p w:rsidR="0006116A" w:rsidRPr="0006116A" w:rsidRDefault="0006116A" w:rsidP="0006116A">
      <w:pPr>
        <w:spacing w:after="0"/>
        <w:rPr>
          <w:rFonts w:asciiTheme="majorHAnsi" w:hAnsiTheme="majorHAnsi" w:cstheme="majorHAnsi"/>
          <w:sz w:val="24"/>
          <w:lang w:val="en-GB"/>
        </w:rPr>
      </w:pPr>
    </w:p>
    <w:p w:rsidR="00187235" w:rsidRDefault="0006116A" w:rsidP="0006116A">
      <w:pPr>
        <w:spacing w:after="0"/>
        <w:rPr>
          <w:rFonts w:asciiTheme="majorHAnsi" w:hAnsiTheme="majorHAnsi" w:cstheme="majorHAnsi"/>
          <w:sz w:val="24"/>
          <w:lang w:val="en-GB"/>
        </w:rPr>
      </w:pPr>
      <w:r w:rsidRPr="0006116A">
        <w:rPr>
          <w:rFonts w:asciiTheme="majorHAnsi" w:hAnsiTheme="majorHAnsi" w:cstheme="majorHAnsi"/>
          <w:sz w:val="24"/>
          <w:lang w:val="en-GB"/>
        </w:rPr>
        <w:t>Statistical approaches are based on the analysis of the functional relationships between known or inferred instability factors and the past and pr</w:t>
      </w:r>
      <w:r w:rsidR="00757739">
        <w:rPr>
          <w:rFonts w:asciiTheme="majorHAnsi" w:hAnsiTheme="majorHAnsi" w:cstheme="majorHAnsi"/>
          <w:sz w:val="24"/>
          <w:lang w:val="en-GB"/>
        </w:rPr>
        <w:t>esent distri</w:t>
      </w:r>
      <w:r w:rsidRPr="0006116A">
        <w:rPr>
          <w:rFonts w:asciiTheme="majorHAnsi" w:hAnsiTheme="majorHAnsi" w:cstheme="majorHAnsi"/>
          <w:sz w:val="24"/>
          <w:lang w:val="en-GB"/>
        </w:rPr>
        <w:t>bution of landslides. Such approaches, widely used in the community, have been preferred for this product. The landslide risk assessment relies on the Landslide Susceptibility Index (LSI), calculated using the European Landslide Susceptibility (ELSUS) or the Analytical Hierarchical Process (AHP) multi-criteria approaches according to the territory considered.</w:t>
      </w:r>
    </w:p>
    <w:p w:rsidR="00C65BD7" w:rsidRDefault="00C65BD7" w:rsidP="0006116A">
      <w:pPr>
        <w:spacing w:after="0"/>
        <w:rPr>
          <w:rFonts w:asciiTheme="majorHAnsi" w:hAnsiTheme="majorHAnsi" w:cstheme="majorHAnsi"/>
          <w:sz w:val="24"/>
          <w:lang w:val="en-GB"/>
        </w:rPr>
      </w:pPr>
    </w:p>
    <w:p w:rsidR="00C65BD7" w:rsidRDefault="00C65BD7" w:rsidP="0006116A">
      <w:pPr>
        <w:spacing w:after="0"/>
        <w:rPr>
          <w:rFonts w:asciiTheme="majorHAnsi" w:hAnsiTheme="majorHAnsi" w:cstheme="majorHAnsi"/>
          <w:sz w:val="24"/>
          <w:lang w:val="en-GB"/>
        </w:rPr>
      </w:pPr>
    </w:p>
    <w:p w:rsidR="00C65BD7" w:rsidRDefault="00757739" w:rsidP="00757739">
      <w:pPr>
        <w:spacing w:after="0"/>
        <w:jc w:val="center"/>
        <w:rPr>
          <w:rFonts w:asciiTheme="majorHAnsi" w:hAnsiTheme="majorHAnsi" w:cstheme="majorHAnsi"/>
          <w:sz w:val="24"/>
          <w:lang w:val="en-GB"/>
        </w:rPr>
      </w:pPr>
      <w:r>
        <w:rPr>
          <w:rFonts w:asciiTheme="majorHAnsi" w:hAnsiTheme="majorHAnsi" w:cstheme="majorHAnsi"/>
          <w:noProof/>
          <w:sz w:val="24"/>
          <w:lang w:eastAsia="fr-FR"/>
        </w:rPr>
        <w:lastRenderedPageBreak/>
        <w:drawing>
          <wp:inline distT="0" distB="0" distL="0" distR="0">
            <wp:extent cx="4876397" cy="2742973"/>
            <wp:effectExtent l="0" t="0" r="63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clearexplainedsoilerosioncover_mid.png"/>
                    <pic:cNvPicPr/>
                  </pic:nvPicPr>
                  <pic:blipFill>
                    <a:blip r:embed="rId5">
                      <a:extLst>
                        <a:ext uri="{28A0092B-C50C-407E-A947-70E740481C1C}">
                          <a14:useLocalDpi xmlns:a14="http://schemas.microsoft.com/office/drawing/2010/main" val="0"/>
                        </a:ext>
                      </a:extLst>
                    </a:blip>
                    <a:stretch>
                      <a:fillRect/>
                    </a:stretch>
                  </pic:blipFill>
                  <pic:spPr>
                    <a:xfrm>
                      <a:off x="0" y="0"/>
                      <a:ext cx="4876397" cy="2742973"/>
                    </a:xfrm>
                    <a:prstGeom prst="rect">
                      <a:avLst/>
                    </a:prstGeom>
                  </pic:spPr>
                </pic:pic>
              </a:graphicData>
            </a:graphic>
          </wp:inline>
        </w:drawing>
      </w:r>
    </w:p>
    <w:p w:rsidR="00757739" w:rsidRDefault="00757739" w:rsidP="00757739">
      <w:pPr>
        <w:spacing w:after="0"/>
        <w:jc w:val="center"/>
        <w:rPr>
          <w:rFonts w:asciiTheme="majorHAnsi" w:hAnsiTheme="majorHAnsi" w:cstheme="majorHAnsi"/>
          <w:sz w:val="24"/>
          <w:lang w:val="en-GB"/>
        </w:rPr>
      </w:pPr>
      <w:r>
        <w:rPr>
          <w:rFonts w:asciiTheme="majorHAnsi" w:hAnsiTheme="majorHAnsi" w:cstheme="majorHAnsi"/>
          <w:sz w:val="24"/>
          <w:lang w:val="en-GB"/>
        </w:rPr>
        <w:t>Image: A. Vargas/International Atomic Energy Agency (IAEA)</w:t>
      </w:r>
      <w:r w:rsidRPr="00757739">
        <w:rPr>
          <w:rFonts w:asciiTheme="majorHAnsi" w:hAnsiTheme="majorHAnsi" w:cstheme="majorHAnsi"/>
          <w:sz w:val="24"/>
          <w:lang w:val="en-GB"/>
        </w:rPr>
        <w:t xml:space="preserve"> Available at:</w:t>
      </w:r>
      <w:r>
        <w:rPr>
          <w:rFonts w:asciiTheme="majorHAnsi" w:hAnsiTheme="majorHAnsi" w:cstheme="majorHAnsi"/>
          <w:sz w:val="24"/>
          <w:lang w:val="en-GB"/>
        </w:rPr>
        <w:t xml:space="preserve"> </w:t>
      </w:r>
      <w:r w:rsidRPr="00757739">
        <w:rPr>
          <w:rFonts w:asciiTheme="majorHAnsi" w:hAnsiTheme="majorHAnsi" w:cstheme="majorHAnsi"/>
          <w:sz w:val="24"/>
          <w:lang w:val="en-GB"/>
        </w:rPr>
        <w:t>https://www.iaea.org/newscenter/news/what-is-soil-erosion-how-can-nuclear-techniques-help-to-identify-and-mitigate-it.</w:t>
      </w:r>
    </w:p>
    <w:p w:rsidR="00757739" w:rsidRDefault="00757739" w:rsidP="00757739">
      <w:pPr>
        <w:spacing w:after="0"/>
        <w:jc w:val="center"/>
        <w:rPr>
          <w:rFonts w:asciiTheme="majorHAnsi" w:hAnsiTheme="majorHAnsi" w:cstheme="majorHAnsi"/>
          <w:sz w:val="24"/>
          <w:lang w:val="en-GB"/>
        </w:rPr>
      </w:pPr>
    </w:p>
    <w:p w:rsidR="00C65BD7" w:rsidRDefault="00757739" w:rsidP="00757739">
      <w:pPr>
        <w:spacing w:after="0"/>
        <w:jc w:val="center"/>
        <w:rPr>
          <w:rFonts w:asciiTheme="majorHAnsi" w:hAnsiTheme="majorHAnsi" w:cstheme="majorHAnsi"/>
          <w:sz w:val="24"/>
          <w:lang w:val="en-GB"/>
        </w:rPr>
      </w:pPr>
      <w:r>
        <w:rPr>
          <w:rFonts w:asciiTheme="majorHAnsi" w:hAnsiTheme="majorHAnsi" w:cstheme="majorHAnsi"/>
          <w:noProof/>
          <w:sz w:val="24"/>
          <w:lang w:eastAsia="fr-FR"/>
        </w:rPr>
        <w:drawing>
          <wp:inline distT="0" distB="0" distL="0" distR="0">
            <wp:extent cx="5760720" cy="340487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clear_explained_soil_erosion_causes_and_effects_mid.png"/>
                    <pic:cNvPicPr/>
                  </pic:nvPicPr>
                  <pic:blipFill>
                    <a:blip r:embed="rId6">
                      <a:extLst>
                        <a:ext uri="{28A0092B-C50C-407E-A947-70E740481C1C}">
                          <a14:useLocalDpi xmlns:a14="http://schemas.microsoft.com/office/drawing/2010/main" val="0"/>
                        </a:ext>
                      </a:extLst>
                    </a:blip>
                    <a:stretch>
                      <a:fillRect/>
                    </a:stretch>
                  </pic:blipFill>
                  <pic:spPr>
                    <a:xfrm>
                      <a:off x="0" y="0"/>
                      <a:ext cx="5760720" cy="3404870"/>
                    </a:xfrm>
                    <a:prstGeom prst="rect">
                      <a:avLst/>
                    </a:prstGeom>
                  </pic:spPr>
                </pic:pic>
              </a:graphicData>
            </a:graphic>
          </wp:inline>
        </w:drawing>
      </w:r>
    </w:p>
    <w:p w:rsidR="00757739" w:rsidRDefault="00757739" w:rsidP="00757739">
      <w:pPr>
        <w:spacing w:after="0"/>
        <w:jc w:val="center"/>
        <w:rPr>
          <w:rFonts w:asciiTheme="majorHAnsi" w:hAnsiTheme="majorHAnsi" w:cstheme="majorHAnsi"/>
          <w:sz w:val="24"/>
          <w:lang w:val="en-GB"/>
        </w:rPr>
      </w:pPr>
      <w:r>
        <w:rPr>
          <w:rFonts w:asciiTheme="majorHAnsi" w:hAnsiTheme="majorHAnsi" w:cstheme="majorHAnsi"/>
          <w:sz w:val="24"/>
          <w:lang w:val="en-GB"/>
        </w:rPr>
        <w:t>Image: A. Vargas/International Atomic Energy Agency (IAEA)</w:t>
      </w:r>
      <w:r w:rsidRPr="00757739">
        <w:rPr>
          <w:rFonts w:asciiTheme="majorHAnsi" w:hAnsiTheme="majorHAnsi" w:cstheme="majorHAnsi"/>
          <w:sz w:val="24"/>
          <w:lang w:val="en-GB"/>
        </w:rPr>
        <w:t xml:space="preserve"> Available at:</w:t>
      </w:r>
      <w:r>
        <w:rPr>
          <w:rFonts w:asciiTheme="majorHAnsi" w:hAnsiTheme="majorHAnsi" w:cstheme="majorHAnsi"/>
          <w:sz w:val="24"/>
          <w:lang w:val="en-GB"/>
        </w:rPr>
        <w:t xml:space="preserve"> </w:t>
      </w:r>
      <w:r w:rsidRPr="00757739">
        <w:rPr>
          <w:rFonts w:asciiTheme="majorHAnsi" w:hAnsiTheme="majorHAnsi" w:cstheme="majorHAnsi"/>
          <w:sz w:val="24"/>
          <w:lang w:val="en-GB"/>
        </w:rPr>
        <w:t>https://www.iaea.org/newscenter/news/what-is-soil-erosion-how-can-nuclear-techniques-help-to-identify-and-mitigate-it.</w:t>
      </w:r>
    </w:p>
    <w:p w:rsidR="00757739" w:rsidRDefault="00757739" w:rsidP="0006116A">
      <w:pPr>
        <w:spacing w:after="0"/>
        <w:rPr>
          <w:rFonts w:asciiTheme="majorHAnsi" w:hAnsiTheme="majorHAnsi" w:cstheme="majorHAnsi"/>
          <w:sz w:val="24"/>
          <w:lang w:val="en-GB"/>
        </w:rPr>
      </w:pPr>
    </w:p>
    <w:p w:rsidR="00C65BD7" w:rsidRDefault="00C65BD7" w:rsidP="0006116A">
      <w:pPr>
        <w:spacing w:after="0"/>
        <w:rPr>
          <w:rFonts w:asciiTheme="majorHAnsi" w:hAnsiTheme="majorHAnsi" w:cstheme="majorHAnsi"/>
          <w:sz w:val="24"/>
          <w:lang w:val="en-GB"/>
        </w:rPr>
      </w:pPr>
    </w:p>
    <w:p w:rsidR="00757739" w:rsidRDefault="00757739" w:rsidP="0006116A">
      <w:pPr>
        <w:spacing w:after="0"/>
        <w:rPr>
          <w:rFonts w:asciiTheme="majorHAnsi" w:hAnsiTheme="majorHAnsi" w:cstheme="majorHAnsi"/>
          <w:sz w:val="24"/>
          <w:lang w:val="en-GB"/>
        </w:rPr>
      </w:pPr>
    </w:p>
    <w:p w:rsidR="00757739" w:rsidRDefault="00757739" w:rsidP="0006116A">
      <w:pPr>
        <w:spacing w:after="0"/>
        <w:rPr>
          <w:rFonts w:asciiTheme="majorHAnsi" w:hAnsiTheme="majorHAnsi" w:cstheme="majorHAnsi"/>
          <w:sz w:val="24"/>
          <w:lang w:val="en-GB"/>
        </w:rPr>
      </w:pPr>
    </w:p>
    <w:p w:rsidR="00757739" w:rsidRDefault="00757739" w:rsidP="0006116A">
      <w:pPr>
        <w:spacing w:after="0"/>
        <w:rPr>
          <w:rFonts w:asciiTheme="majorHAnsi" w:hAnsiTheme="majorHAnsi" w:cstheme="majorHAnsi"/>
          <w:sz w:val="24"/>
          <w:lang w:val="en-GB"/>
        </w:rPr>
      </w:pPr>
    </w:p>
    <w:p w:rsidR="00757739" w:rsidRDefault="00757739" w:rsidP="0006116A">
      <w:pPr>
        <w:spacing w:after="0"/>
        <w:rPr>
          <w:rFonts w:asciiTheme="majorHAnsi" w:hAnsiTheme="majorHAnsi" w:cstheme="majorHAnsi"/>
          <w:sz w:val="24"/>
          <w:lang w:val="en-GB"/>
        </w:rPr>
      </w:pPr>
    </w:p>
    <w:p w:rsidR="00C65BD7" w:rsidRPr="00C65BD7" w:rsidRDefault="00C65BD7" w:rsidP="0006116A">
      <w:pPr>
        <w:spacing w:after="0"/>
        <w:rPr>
          <w:rFonts w:asciiTheme="majorHAnsi" w:hAnsiTheme="majorHAnsi" w:cstheme="majorHAnsi"/>
          <w:b/>
          <w:sz w:val="24"/>
          <w:lang w:val="en-GB"/>
        </w:rPr>
      </w:pPr>
      <w:r w:rsidRPr="00C65BD7">
        <w:rPr>
          <w:rFonts w:asciiTheme="majorHAnsi" w:hAnsiTheme="majorHAnsi" w:cstheme="majorHAnsi"/>
          <w:b/>
          <w:sz w:val="24"/>
          <w:lang w:val="en-GB"/>
        </w:rPr>
        <w:lastRenderedPageBreak/>
        <w:t>Solution</w:t>
      </w:r>
    </w:p>
    <w:p w:rsidR="009D44B5" w:rsidRDefault="009D44B5" w:rsidP="00C65BD7">
      <w:pPr>
        <w:spacing w:after="0"/>
        <w:rPr>
          <w:rFonts w:asciiTheme="majorHAnsi" w:hAnsiTheme="majorHAnsi" w:cstheme="majorHAnsi"/>
          <w:sz w:val="24"/>
          <w:lang w:val="en-GB"/>
        </w:rPr>
      </w:pPr>
      <w:r>
        <w:rPr>
          <w:rFonts w:asciiTheme="majorHAnsi" w:hAnsiTheme="majorHAnsi" w:cstheme="majorHAnsi"/>
          <w:sz w:val="24"/>
          <w:lang w:val="en-GB"/>
        </w:rPr>
        <w:t>The proposed solution provides an assessment of:</w:t>
      </w:r>
    </w:p>
    <w:p w:rsidR="009D44B5" w:rsidRDefault="009D44B5" w:rsidP="009D44B5">
      <w:pPr>
        <w:pStyle w:val="Paragraphedeliste"/>
        <w:numPr>
          <w:ilvl w:val="0"/>
          <w:numId w:val="1"/>
        </w:numPr>
        <w:spacing w:after="0"/>
        <w:rPr>
          <w:rFonts w:asciiTheme="majorHAnsi" w:hAnsiTheme="majorHAnsi" w:cstheme="majorHAnsi"/>
          <w:sz w:val="24"/>
          <w:lang w:val="en-GB"/>
        </w:rPr>
      </w:pPr>
      <w:r>
        <w:rPr>
          <w:rFonts w:asciiTheme="majorHAnsi" w:hAnsiTheme="majorHAnsi" w:cstheme="majorHAnsi"/>
          <w:sz w:val="24"/>
          <w:lang w:val="en-GB"/>
        </w:rPr>
        <w:t xml:space="preserve">The </w:t>
      </w:r>
      <w:r w:rsidRPr="009D44B5">
        <w:rPr>
          <w:rFonts w:asciiTheme="majorHAnsi" w:hAnsiTheme="majorHAnsi" w:cstheme="majorHAnsi"/>
          <w:sz w:val="24"/>
          <w:lang w:val="en-GB"/>
        </w:rPr>
        <w:t>soil erosion susceptibility</w:t>
      </w:r>
      <w:r>
        <w:rPr>
          <w:rFonts w:asciiTheme="majorHAnsi" w:hAnsiTheme="majorHAnsi" w:cstheme="majorHAnsi"/>
          <w:sz w:val="24"/>
          <w:lang w:val="en-GB"/>
        </w:rPr>
        <w:t xml:space="preserve"> </w:t>
      </w:r>
      <w:r w:rsidRPr="009D44B5">
        <w:rPr>
          <w:rFonts w:asciiTheme="majorHAnsi" w:hAnsiTheme="majorHAnsi" w:cstheme="majorHAnsi"/>
          <w:sz w:val="24"/>
          <w:lang w:val="en-GB"/>
        </w:rPr>
        <w:t>(mean annual soil loss, in ton/ha/year</w:t>
      </w:r>
      <w:r>
        <w:rPr>
          <w:rFonts w:asciiTheme="majorHAnsi" w:hAnsiTheme="majorHAnsi" w:cstheme="majorHAnsi"/>
          <w:sz w:val="24"/>
          <w:lang w:val="en-GB"/>
        </w:rPr>
        <w:t>) and the</w:t>
      </w:r>
      <w:r w:rsidRPr="009D44B5">
        <w:rPr>
          <w:rFonts w:asciiTheme="majorHAnsi" w:hAnsiTheme="majorHAnsi" w:cstheme="majorHAnsi"/>
          <w:sz w:val="24"/>
          <w:lang w:val="en-GB"/>
        </w:rPr>
        <w:t xml:space="preserve"> soil erosion risk</w:t>
      </w:r>
      <w:r>
        <w:rPr>
          <w:rFonts w:asciiTheme="majorHAnsi" w:hAnsiTheme="majorHAnsi" w:cstheme="majorHAnsi"/>
          <w:sz w:val="24"/>
          <w:lang w:val="en-GB"/>
        </w:rPr>
        <w:t xml:space="preserve"> (classificat</w:t>
      </w:r>
      <w:bookmarkStart w:id="0" w:name="_GoBack"/>
      <w:bookmarkEnd w:id="0"/>
      <w:r>
        <w:rPr>
          <w:rFonts w:asciiTheme="majorHAnsi" w:hAnsiTheme="majorHAnsi" w:cstheme="majorHAnsi"/>
          <w:sz w:val="24"/>
          <w:lang w:val="en-GB"/>
        </w:rPr>
        <w:t xml:space="preserve">ion </w:t>
      </w:r>
      <w:r w:rsidR="00866BDC">
        <w:rPr>
          <w:rFonts w:asciiTheme="majorHAnsi" w:hAnsiTheme="majorHAnsi" w:cstheme="majorHAnsi"/>
          <w:sz w:val="24"/>
          <w:lang w:val="en-GB"/>
        </w:rPr>
        <w:t xml:space="preserve">into 5 classes, </w:t>
      </w:r>
      <w:r>
        <w:rPr>
          <w:rFonts w:asciiTheme="majorHAnsi" w:hAnsiTheme="majorHAnsi" w:cstheme="majorHAnsi"/>
          <w:sz w:val="24"/>
          <w:lang w:val="en-GB"/>
        </w:rPr>
        <w:t>from “Very low” to “Severe”)</w:t>
      </w:r>
      <w:r w:rsidR="00866BDC">
        <w:rPr>
          <w:rFonts w:asciiTheme="majorHAnsi" w:hAnsiTheme="majorHAnsi" w:cstheme="majorHAnsi"/>
          <w:sz w:val="24"/>
          <w:lang w:val="en-GB"/>
        </w:rPr>
        <w:t>, through</w:t>
      </w:r>
      <w:r>
        <w:rPr>
          <w:rFonts w:asciiTheme="majorHAnsi" w:hAnsiTheme="majorHAnsi" w:cstheme="majorHAnsi"/>
          <w:sz w:val="24"/>
          <w:lang w:val="en-GB"/>
        </w:rPr>
        <w:t xml:space="preserve"> the FER/ER product,</w:t>
      </w:r>
    </w:p>
    <w:p w:rsidR="009D44B5" w:rsidRPr="009D44B5" w:rsidRDefault="009D44B5" w:rsidP="00866BDC">
      <w:pPr>
        <w:pStyle w:val="Paragraphedeliste"/>
        <w:numPr>
          <w:ilvl w:val="0"/>
          <w:numId w:val="1"/>
        </w:numPr>
        <w:spacing w:after="0"/>
        <w:rPr>
          <w:rFonts w:asciiTheme="majorHAnsi" w:hAnsiTheme="majorHAnsi" w:cstheme="majorHAnsi"/>
          <w:sz w:val="24"/>
          <w:lang w:val="en-GB"/>
        </w:rPr>
      </w:pPr>
      <w:r>
        <w:rPr>
          <w:rFonts w:asciiTheme="majorHAnsi" w:hAnsiTheme="majorHAnsi" w:cstheme="majorHAnsi"/>
          <w:sz w:val="24"/>
          <w:lang w:val="en-GB"/>
        </w:rPr>
        <w:t xml:space="preserve">The </w:t>
      </w:r>
      <w:r w:rsidRPr="009D44B5">
        <w:rPr>
          <w:rFonts w:asciiTheme="majorHAnsi" w:hAnsiTheme="majorHAnsi" w:cstheme="majorHAnsi"/>
          <w:sz w:val="24"/>
          <w:lang w:val="en-GB"/>
        </w:rPr>
        <w:t xml:space="preserve">landslide susceptibility </w:t>
      </w:r>
      <w:r w:rsidR="00866BDC">
        <w:rPr>
          <w:rFonts w:asciiTheme="majorHAnsi" w:hAnsiTheme="majorHAnsi" w:cstheme="majorHAnsi"/>
          <w:sz w:val="24"/>
          <w:lang w:val="en-GB"/>
        </w:rPr>
        <w:t>(</w:t>
      </w:r>
      <w:r w:rsidR="00866BDC" w:rsidRPr="00866BDC">
        <w:rPr>
          <w:rFonts w:asciiTheme="majorHAnsi" w:hAnsiTheme="majorHAnsi" w:cstheme="majorHAnsi"/>
          <w:sz w:val="24"/>
          <w:lang w:val="en-GB"/>
        </w:rPr>
        <w:t>dimensionless</w:t>
      </w:r>
      <w:r w:rsidR="00866BDC">
        <w:rPr>
          <w:rFonts w:asciiTheme="majorHAnsi" w:hAnsiTheme="majorHAnsi" w:cstheme="majorHAnsi"/>
          <w:sz w:val="24"/>
          <w:lang w:val="en-GB"/>
        </w:rPr>
        <w:t>) and the</w:t>
      </w:r>
      <w:r w:rsidRPr="009D44B5">
        <w:rPr>
          <w:rFonts w:asciiTheme="majorHAnsi" w:hAnsiTheme="majorHAnsi" w:cstheme="majorHAnsi"/>
          <w:sz w:val="24"/>
          <w:lang w:val="en-GB"/>
        </w:rPr>
        <w:t xml:space="preserve"> landslide risk</w:t>
      </w:r>
      <w:r w:rsidR="00866BDC">
        <w:rPr>
          <w:rFonts w:asciiTheme="majorHAnsi" w:hAnsiTheme="majorHAnsi" w:cstheme="majorHAnsi"/>
          <w:sz w:val="24"/>
          <w:lang w:val="en-GB"/>
        </w:rPr>
        <w:t xml:space="preserve"> </w:t>
      </w:r>
      <w:r w:rsidR="00866BDC">
        <w:rPr>
          <w:rFonts w:asciiTheme="majorHAnsi" w:hAnsiTheme="majorHAnsi" w:cstheme="majorHAnsi"/>
          <w:sz w:val="24"/>
          <w:lang w:val="en-GB"/>
        </w:rPr>
        <w:t>(classification into 5 classes, from “Very low” to “Severe”)</w:t>
      </w:r>
      <w:r>
        <w:rPr>
          <w:rFonts w:asciiTheme="majorHAnsi" w:hAnsiTheme="majorHAnsi" w:cstheme="majorHAnsi"/>
          <w:sz w:val="24"/>
          <w:lang w:val="en-GB"/>
        </w:rPr>
        <w:t>, thanks to the FER/LR product.</w:t>
      </w:r>
    </w:p>
    <w:p w:rsidR="009D44B5" w:rsidRDefault="009D44B5" w:rsidP="00C65BD7">
      <w:pPr>
        <w:spacing w:after="0"/>
        <w:rPr>
          <w:rFonts w:asciiTheme="majorHAnsi" w:hAnsiTheme="majorHAnsi" w:cstheme="majorHAnsi"/>
          <w:sz w:val="24"/>
          <w:lang w:val="en-GB"/>
        </w:rPr>
      </w:pPr>
    </w:p>
    <w:p w:rsidR="00C65BD7" w:rsidRDefault="009E304E" w:rsidP="00C65BD7">
      <w:pPr>
        <w:spacing w:after="0"/>
        <w:rPr>
          <w:rFonts w:asciiTheme="majorHAnsi" w:hAnsiTheme="majorHAnsi" w:cstheme="majorHAnsi"/>
          <w:sz w:val="24"/>
          <w:lang w:val="en-GB"/>
        </w:rPr>
      </w:pPr>
      <w:r>
        <w:rPr>
          <w:rFonts w:asciiTheme="majorHAnsi" w:hAnsiTheme="majorHAnsi" w:cstheme="majorHAnsi"/>
          <w:sz w:val="24"/>
          <w:lang w:val="en-GB"/>
        </w:rPr>
        <w:t xml:space="preserve">Both classifications (soil erosion risk, landslide risk) have a minimum mapping unit (MMU) of </w:t>
      </w:r>
      <w:r w:rsidR="00C65BD7" w:rsidRPr="00C65BD7">
        <w:rPr>
          <w:rFonts w:asciiTheme="majorHAnsi" w:hAnsiTheme="majorHAnsi" w:cstheme="majorHAnsi"/>
          <w:sz w:val="24"/>
          <w:lang w:val="en-GB"/>
        </w:rPr>
        <w:t>0.5 ha</w:t>
      </w:r>
      <w:r>
        <w:rPr>
          <w:rFonts w:asciiTheme="majorHAnsi" w:hAnsiTheme="majorHAnsi" w:cstheme="majorHAnsi"/>
          <w:sz w:val="24"/>
          <w:lang w:val="en-GB"/>
        </w:rPr>
        <w:t>.</w:t>
      </w:r>
    </w:p>
    <w:p w:rsidR="009E304E" w:rsidRDefault="009E304E" w:rsidP="00C65BD7">
      <w:pPr>
        <w:spacing w:after="0"/>
        <w:rPr>
          <w:rFonts w:asciiTheme="majorHAnsi" w:hAnsiTheme="majorHAnsi" w:cstheme="majorHAnsi"/>
          <w:sz w:val="24"/>
          <w:lang w:val="en-GB"/>
        </w:rPr>
      </w:pPr>
    </w:p>
    <w:p w:rsidR="00C65BD7" w:rsidRDefault="009E304E" w:rsidP="00C65BD7">
      <w:pPr>
        <w:spacing w:after="0"/>
        <w:rPr>
          <w:rFonts w:asciiTheme="majorHAnsi" w:hAnsiTheme="majorHAnsi" w:cstheme="majorHAnsi"/>
          <w:sz w:val="24"/>
          <w:lang w:val="en-GB"/>
        </w:rPr>
      </w:pPr>
      <w:r w:rsidRPr="009E304E">
        <w:rPr>
          <w:rFonts w:asciiTheme="majorHAnsi" w:hAnsiTheme="majorHAnsi" w:cstheme="majorHAnsi"/>
          <w:sz w:val="24"/>
          <w:lang w:val="en-GB"/>
        </w:rPr>
        <w:t xml:space="preserve">For visualization and analytics purposes </w:t>
      </w:r>
      <w:r w:rsidR="00A05F80">
        <w:rPr>
          <w:rFonts w:asciiTheme="majorHAnsi" w:hAnsiTheme="majorHAnsi" w:cstheme="majorHAnsi"/>
          <w:sz w:val="24"/>
          <w:lang w:val="en-GB"/>
        </w:rPr>
        <w:t xml:space="preserve">both </w:t>
      </w:r>
      <w:r w:rsidRPr="009E304E">
        <w:rPr>
          <w:rFonts w:asciiTheme="majorHAnsi" w:hAnsiTheme="majorHAnsi" w:cstheme="majorHAnsi"/>
          <w:sz w:val="24"/>
          <w:lang w:val="en-GB"/>
        </w:rPr>
        <w:t>product</w:t>
      </w:r>
      <w:r w:rsidR="00A05F80">
        <w:rPr>
          <w:rFonts w:asciiTheme="majorHAnsi" w:hAnsiTheme="majorHAnsi" w:cstheme="majorHAnsi"/>
          <w:sz w:val="24"/>
          <w:lang w:val="en-GB"/>
        </w:rPr>
        <w:t>s</w:t>
      </w:r>
      <w:r w:rsidRPr="009E304E">
        <w:rPr>
          <w:rFonts w:asciiTheme="majorHAnsi" w:hAnsiTheme="majorHAnsi" w:cstheme="majorHAnsi"/>
          <w:sz w:val="24"/>
          <w:lang w:val="en-GB"/>
        </w:rPr>
        <w:t xml:space="preserve"> </w:t>
      </w:r>
      <w:r w:rsidR="00A05F80">
        <w:rPr>
          <w:rFonts w:asciiTheme="majorHAnsi" w:hAnsiTheme="majorHAnsi" w:cstheme="majorHAnsi"/>
          <w:sz w:val="24"/>
          <w:lang w:val="en-GB"/>
        </w:rPr>
        <w:t>include</w:t>
      </w:r>
      <w:r w:rsidRPr="009E304E">
        <w:rPr>
          <w:rFonts w:asciiTheme="majorHAnsi" w:hAnsiTheme="majorHAnsi" w:cstheme="majorHAnsi"/>
          <w:sz w:val="24"/>
          <w:lang w:val="en-GB"/>
        </w:rPr>
        <w:t xml:space="preserve"> </w:t>
      </w:r>
      <w:r w:rsidR="00A05F80">
        <w:rPr>
          <w:rFonts w:asciiTheme="majorHAnsi" w:hAnsiTheme="majorHAnsi" w:cstheme="majorHAnsi"/>
          <w:sz w:val="24"/>
          <w:lang w:val="en-GB"/>
        </w:rPr>
        <w:t xml:space="preserve">some statistics, consisting in the </w:t>
      </w:r>
      <w:r w:rsidRPr="009E304E">
        <w:rPr>
          <w:rFonts w:asciiTheme="majorHAnsi" w:hAnsiTheme="majorHAnsi" w:cstheme="majorHAnsi"/>
          <w:sz w:val="24"/>
          <w:lang w:val="en-GB"/>
        </w:rPr>
        <w:t xml:space="preserve">average </w:t>
      </w:r>
      <w:r w:rsidR="00A05F80">
        <w:rPr>
          <w:rFonts w:asciiTheme="majorHAnsi" w:hAnsiTheme="majorHAnsi" w:cstheme="majorHAnsi"/>
          <w:sz w:val="24"/>
          <w:lang w:val="en-GB"/>
        </w:rPr>
        <w:t xml:space="preserve">value </w:t>
      </w:r>
      <w:r w:rsidRPr="009E304E">
        <w:rPr>
          <w:rFonts w:asciiTheme="majorHAnsi" w:hAnsiTheme="majorHAnsi" w:cstheme="majorHAnsi"/>
          <w:sz w:val="24"/>
          <w:lang w:val="en-GB"/>
        </w:rPr>
        <w:t xml:space="preserve">of </w:t>
      </w:r>
      <w:r w:rsidR="00A05F80">
        <w:rPr>
          <w:rFonts w:asciiTheme="majorHAnsi" w:hAnsiTheme="majorHAnsi" w:cstheme="majorHAnsi"/>
          <w:sz w:val="24"/>
          <w:lang w:val="en-GB"/>
        </w:rPr>
        <w:t xml:space="preserve">either </w:t>
      </w:r>
      <w:r w:rsidRPr="009E304E">
        <w:rPr>
          <w:rFonts w:asciiTheme="majorHAnsi" w:hAnsiTheme="majorHAnsi" w:cstheme="majorHAnsi"/>
          <w:sz w:val="24"/>
          <w:lang w:val="en-GB"/>
        </w:rPr>
        <w:t>the soil erosion susceptibility</w:t>
      </w:r>
      <w:r w:rsidR="00A05F80">
        <w:rPr>
          <w:rFonts w:asciiTheme="majorHAnsi" w:hAnsiTheme="majorHAnsi" w:cstheme="majorHAnsi"/>
          <w:sz w:val="24"/>
          <w:lang w:val="en-GB"/>
        </w:rPr>
        <w:t>, or the landslide susceptibility,</w:t>
      </w:r>
      <w:r w:rsidRPr="009E304E">
        <w:rPr>
          <w:rFonts w:asciiTheme="majorHAnsi" w:hAnsiTheme="majorHAnsi" w:cstheme="majorHAnsi"/>
          <w:sz w:val="24"/>
          <w:lang w:val="en-GB"/>
        </w:rPr>
        <w:t xml:space="preserve"> </w:t>
      </w:r>
      <w:r w:rsidR="00A05F80">
        <w:rPr>
          <w:rFonts w:asciiTheme="majorHAnsi" w:hAnsiTheme="majorHAnsi" w:cstheme="majorHAnsi"/>
          <w:sz w:val="24"/>
          <w:lang w:val="en-GB"/>
        </w:rPr>
        <w:t xml:space="preserve">calculated </w:t>
      </w:r>
      <w:r w:rsidRPr="009E304E">
        <w:rPr>
          <w:rFonts w:asciiTheme="majorHAnsi" w:hAnsiTheme="majorHAnsi" w:cstheme="majorHAnsi"/>
          <w:sz w:val="24"/>
          <w:lang w:val="en-GB"/>
        </w:rPr>
        <w:t xml:space="preserve">over various administrative levels (country, province and district levels) </w:t>
      </w:r>
      <w:r w:rsidR="00A05F80">
        <w:rPr>
          <w:rFonts w:asciiTheme="majorHAnsi" w:hAnsiTheme="majorHAnsi" w:cstheme="majorHAnsi"/>
          <w:sz w:val="24"/>
          <w:lang w:val="en-GB"/>
        </w:rPr>
        <w:t>and compiled into vector files</w:t>
      </w:r>
      <w:r w:rsidRPr="009E304E">
        <w:rPr>
          <w:rFonts w:asciiTheme="majorHAnsi" w:hAnsiTheme="majorHAnsi" w:cstheme="majorHAnsi"/>
          <w:sz w:val="24"/>
          <w:lang w:val="en-GB"/>
        </w:rPr>
        <w:t>.</w:t>
      </w:r>
    </w:p>
    <w:p w:rsidR="00806194" w:rsidRDefault="00806194" w:rsidP="00C65BD7">
      <w:pPr>
        <w:spacing w:after="0"/>
        <w:rPr>
          <w:rFonts w:asciiTheme="majorHAnsi" w:hAnsiTheme="majorHAnsi" w:cstheme="majorHAnsi"/>
          <w:sz w:val="24"/>
          <w:lang w:val="en-GB"/>
        </w:rPr>
      </w:pPr>
    </w:p>
    <w:p w:rsidR="00806194" w:rsidRDefault="00806194" w:rsidP="00C65BD7">
      <w:pPr>
        <w:spacing w:after="0"/>
        <w:rPr>
          <w:rFonts w:asciiTheme="majorHAnsi" w:hAnsiTheme="majorHAnsi" w:cstheme="majorHAnsi"/>
          <w:sz w:val="24"/>
          <w:lang w:val="en-GB"/>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806194" w:rsidTr="00806194">
        <w:trPr>
          <w:jc w:val="center"/>
        </w:trPr>
        <w:tc>
          <w:tcPr>
            <w:tcW w:w="4531" w:type="dxa"/>
            <w:vAlign w:val="center"/>
          </w:tcPr>
          <w:p w:rsidR="00806194" w:rsidRDefault="00806194" w:rsidP="00806194">
            <w:pPr>
              <w:jc w:val="center"/>
              <w:rPr>
                <w:rFonts w:asciiTheme="majorHAnsi" w:hAnsiTheme="majorHAnsi" w:cstheme="majorHAnsi"/>
                <w:sz w:val="24"/>
                <w:lang w:val="en-GB"/>
              </w:rPr>
            </w:pPr>
            <w:r>
              <w:rPr>
                <w:rFonts w:asciiTheme="majorHAnsi" w:hAnsiTheme="majorHAnsi" w:cstheme="majorHAnsi"/>
                <w:noProof/>
                <w:sz w:val="24"/>
                <w:lang w:eastAsia="fr-FR"/>
              </w:rPr>
              <w:drawing>
                <wp:inline distT="0" distB="0" distL="0" distR="0">
                  <wp:extent cx="2772000" cy="2772000"/>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osion_susceptibility_SonLa_province_topo-backgroun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72000" cy="2772000"/>
                          </a:xfrm>
                          <a:prstGeom prst="rect">
                            <a:avLst/>
                          </a:prstGeom>
                        </pic:spPr>
                      </pic:pic>
                    </a:graphicData>
                  </a:graphic>
                </wp:inline>
              </w:drawing>
            </w:r>
          </w:p>
        </w:tc>
        <w:tc>
          <w:tcPr>
            <w:tcW w:w="4531" w:type="dxa"/>
            <w:vAlign w:val="center"/>
          </w:tcPr>
          <w:p w:rsidR="00806194" w:rsidRDefault="00806194" w:rsidP="00806194">
            <w:pPr>
              <w:jc w:val="center"/>
              <w:rPr>
                <w:rFonts w:asciiTheme="majorHAnsi" w:hAnsiTheme="majorHAnsi" w:cstheme="majorHAnsi"/>
                <w:sz w:val="24"/>
                <w:lang w:val="en-GB"/>
              </w:rPr>
            </w:pPr>
            <w:r>
              <w:rPr>
                <w:rFonts w:asciiTheme="majorHAnsi" w:hAnsiTheme="majorHAnsi" w:cstheme="majorHAnsi"/>
                <w:noProof/>
                <w:sz w:val="24"/>
                <w:lang w:eastAsia="fr-FR"/>
              </w:rPr>
              <w:drawing>
                <wp:inline distT="0" distB="0" distL="0" distR="0">
                  <wp:extent cx="2772000" cy="2772000"/>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ndslide_risk_SonLa_province_topo-backgroun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2000" cy="2772000"/>
                          </a:xfrm>
                          <a:prstGeom prst="rect">
                            <a:avLst/>
                          </a:prstGeom>
                        </pic:spPr>
                      </pic:pic>
                    </a:graphicData>
                  </a:graphic>
                </wp:inline>
              </w:drawing>
            </w:r>
          </w:p>
        </w:tc>
      </w:tr>
    </w:tbl>
    <w:p w:rsidR="00806194" w:rsidRDefault="002C48AA" w:rsidP="002C48AA">
      <w:pPr>
        <w:spacing w:after="0"/>
        <w:jc w:val="center"/>
        <w:rPr>
          <w:rFonts w:asciiTheme="majorHAnsi" w:hAnsiTheme="majorHAnsi" w:cstheme="majorHAnsi"/>
          <w:sz w:val="24"/>
          <w:lang w:val="en-GB"/>
        </w:rPr>
      </w:pPr>
      <w:r>
        <w:rPr>
          <w:rFonts w:asciiTheme="majorHAnsi" w:hAnsiTheme="majorHAnsi" w:cstheme="majorHAnsi"/>
          <w:sz w:val="24"/>
          <w:lang w:val="en-GB"/>
        </w:rPr>
        <w:t>Soil erosion susceptibility (left) and landslide risk classification (right) values over the Son La province in northern Vietnam</w:t>
      </w:r>
    </w:p>
    <w:p w:rsidR="002C48AA" w:rsidRDefault="002C48AA" w:rsidP="00C65BD7">
      <w:pPr>
        <w:spacing w:after="0"/>
        <w:rPr>
          <w:rFonts w:asciiTheme="majorHAnsi" w:hAnsiTheme="majorHAnsi" w:cstheme="majorHAnsi"/>
          <w:sz w:val="24"/>
          <w:lang w:val="en-GB"/>
        </w:rPr>
      </w:pPr>
    </w:p>
    <w:p w:rsidR="002C48AA" w:rsidRPr="00A05F80" w:rsidRDefault="002C48AA" w:rsidP="00C65BD7">
      <w:pPr>
        <w:spacing w:after="0"/>
        <w:rPr>
          <w:rFonts w:asciiTheme="majorHAnsi" w:hAnsiTheme="majorHAnsi" w:cstheme="majorHAnsi"/>
          <w:sz w:val="24"/>
          <w:lang w:val="en-GB"/>
        </w:rPr>
      </w:pPr>
    </w:p>
    <w:sectPr w:rsidR="002C48AA" w:rsidRPr="00A05F8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5A3897"/>
    <w:multiLevelType w:val="hybridMultilevel"/>
    <w:tmpl w:val="77823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919"/>
    <w:rsid w:val="0006116A"/>
    <w:rsid w:val="00187235"/>
    <w:rsid w:val="002C48AA"/>
    <w:rsid w:val="00757739"/>
    <w:rsid w:val="00806194"/>
    <w:rsid w:val="00866BDC"/>
    <w:rsid w:val="009D44B5"/>
    <w:rsid w:val="009E304E"/>
    <w:rsid w:val="00A05F80"/>
    <w:rsid w:val="00C06AF3"/>
    <w:rsid w:val="00C65BD7"/>
    <w:rsid w:val="00CC054B"/>
    <w:rsid w:val="00D43919"/>
    <w:rsid w:val="00DB58BD"/>
    <w:rsid w:val="00DE14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4BD80"/>
  <w15:chartTrackingRefBased/>
  <w15:docId w15:val="{7B559C00-036A-4257-B32A-370F3C67D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773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D44B5"/>
    <w:pPr>
      <w:ind w:left="720"/>
      <w:contextualSpacing/>
    </w:pPr>
  </w:style>
  <w:style w:type="table" w:styleId="Grilledutableau">
    <w:name w:val="Table Grid"/>
    <w:basedOn w:val="TableauNormal"/>
    <w:uiPriority w:val="39"/>
    <w:rsid w:val="00806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80619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061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3558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Pages>
  <Words>640</Words>
  <Characters>3522</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 GIRAUD</dc:creator>
  <cp:keywords/>
  <dc:description/>
  <cp:lastModifiedBy>Henri GIRAUD</cp:lastModifiedBy>
  <cp:revision>11</cp:revision>
  <dcterms:created xsi:type="dcterms:W3CDTF">2024-10-16T14:35:00Z</dcterms:created>
  <dcterms:modified xsi:type="dcterms:W3CDTF">2024-10-16T15:49:00Z</dcterms:modified>
</cp:coreProperties>
</file>