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 w:eastAsia="맑은 고딕"/>
          <w:b/>
          <w:sz w:val="32"/>
        </w:rPr>
        <w:t>이 사 회 의 사 록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회사명: (주)퓨처플레이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2. 일  시: 2026년    월    일    시    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3. 장  소: (주)퓨처플레이 본점 회의실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4. 이사의 수: [  ]명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5. 출석 이사: [  ]명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>위와 같이 이사 전원이 출석하여 이사회 성립요건을 갖추었으므로, 의장 [대표이사명]이(가) 개회를 선언하고 아래 안건을 부의하다.</w:t>
      </w:r>
    </w:p>
    <w:p>
      <w:pPr>
        <w:spacing w:after="240"/>
      </w:pPr>
      <w:r>
        <w:rPr>
          <w:rFonts w:ascii="맑은 고딕" w:hAnsi="맑은 고딕" w:eastAsia="맑은 고딕"/>
          <w:b/>
          <w:sz w:val="24"/>
        </w:rPr>
        <w:t>■ 안건: 주식교환 승인의 건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의장이 아래와 같이 (주)퓨처플레이이(가) 보유한 ㈜이오스튜디오(EO Studio, 이하 '한국법인') 주식 전량을 EO Studio Inc.(미국 델라웨어주 설립, 이하 '미국법인')의 주식과 교환하는 건에 대하여 설명하고, 이사회의 승인을 요청하다.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교환 대상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주식: 424주 (보통주식 17주, 제1종전환우선주식 407주)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교환비율: 한국법인 주식 1주당 미국법인 주식 약 52.66주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취득할 미국법인 주식: 22,322.06주 (지분율 3.45%)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2. 교환 조건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주당 평가액: 158원 (2025년 11월 30일 기준, DCF 방식)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미국법인 주당 평가액: 약 3원 (순자산가치 방식)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교환일: Closing Day (미국 변호사가 별도 통지)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3. 관련 계약서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Amended and Restated Certificate of Incorporation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Common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다. Preferred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라. Investors' Rights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마. Right of First Refusal and Co-Sale Agreement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바. Voting Agreement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4. 위임 사항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 xml:space="preserve">   [대표이사명]에게 위 주식교환에 관한 일체의 계약 체결, 서류 서명 및 외국환신고 등 부수적 절차를 위임한다.</w:t>
      </w:r>
    </w:p>
    <w:p>
      <w:pPr>
        <w:spacing w:after="160"/>
      </w:pPr>
      <w:r>
        <w:rPr>
          <w:rFonts w:ascii="맑은 고딕" w:hAnsi="맑은 고딕" w:eastAsia="맑은 고딕"/>
          <w:b/>
          <w:sz w:val="24"/>
        </w:rPr>
        <w:t>■ 의결</w:t>
      </w:r>
    </w:p>
    <w:p>
      <w:pPr>
        <w:spacing w:after="400"/>
      </w:pPr>
      <w:r>
        <w:rPr>
          <w:rFonts w:ascii="맑은 고딕" w:hAnsi="맑은 고딕" w:eastAsia="맑은 고딕"/>
          <w:b w:val="0"/>
          <w:sz w:val="22"/>
        </w:rPr>
        <w:t>위 안건에 대하여 출석 이사 전원이 이의 없이 찬성하여 원안대로 가결되었음을 확인하다.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sz w:val="22"/>
        </w:rPr>
        <w:t>2026년      월      일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sz w:val="22"/>
        </w:rPr>
        <w:t>(주)퓨처플레이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의  장:  [대표이사명]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