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8DE7" w14:textId="77777777" w:rsidR="00CF37C0" w:rsidRDefault="00CF37C0">
      <w:r>
        <w:t>August 28</w:t>
      </w:r>
      <w:r w:rsidRPr="00CF37C0">
        <w:rPr>
          <w:vertAlign w:val="superscript"/>
        </w:rPr>
        <w:t>th</w:t>
      </w:r>
      <w:r>
        <w:t xml:space="preserve"> 2020</w:t>
      </w:r>
    </w:p>
    <w:p w14:paraId="67B1FA5F" w14:textId="77777777" w:rsidR="00CF37C0" w:rsidRDefault="00CF37C0">
      <w:r>
        <w:t>Emeka Obianyor</w:t>
      </w:r>
    </w:p>
    <w:p w14:paraId="61F61A29" w14:textId="21C6F398" w:rsidR="003E2BB7" w:rsidRDefault="00CF37C0">
      <w:r>
        <w:t xml:space="preserve">PYCITY SCHOOLS REPORT </w:t>
      </w:r>
    </w:p>
    <w:p w14:paraId="037C2B08" w14:textId="7A161364" w:rsidR="00CF37C0" w:rsidRDefault="00CF37C0">
      <w:r>
        <w:t xml:space="preserve">From the data provided on fifteen </w:t>
      </w:r>
      <w:r w:rsidR="00991F35">
        <w:t>P</w:t>
      </w:r>
      <w:r>
        <w:t xml:space="preserve">ycity high schools and their math and reading scores, we </w:t>
      </w:r>
      <w:r w:rsidR="00511F7B">
        <w:t>see</w:t>
      </w:r>
      <w:r>
        <w:t xml:space="preserve"> the following</w:t>
      </w:r>
      <w:r w:rsidR="00511F7B">
        <w:t xml:space="preserve"> trend</w:t>
      </w:r>
      <w:r>
        <w:t>:</w:t>
      </w:r>
    </w:p>
    <w:p w14:paraId="2B6036A7" w14:textId="709F63AF" w:rsidR="00CF37C0" w:rsidRDefault="00511F7B" w:rsidP="00511F7B">
      <w:pPr>
        <w:pStyle w:val="ListParagraph"/>
        <w:numPr>
          <w:ilvl w:val="0"/>
          <w:numId w:val="1"/>
        </w:numPr>
      </w:pPr>
      <w:r>
        <w:t>When you look at schools on a budget per student basis, P</w:t>
      </w:r>
      <w:r w:rsidR="00991F35">
        <w:t>y</w:t>
      </w:r>
      <w:r>
        <w:t>City schools range from $578 - $655 and we see a trend where schools with a lower per student budget have better math and reading scores and a higher passing percentage.</w:t>
      </w:r>
    </w:p>
    <w:p w14:paraId="412F0554" w14:textId="3F957941" w:rsidR="00511F7B" w:rsidRDefault="00511F7B" w:rsidP="00511F7B">
      <w:r>
        <w:rPr>
          <w:noProof/>
        </w:rPr>
        <w:drawing>
          <wp:inline distT="0" distB="0" distL="0" distR="0" wp14:anchorId="204BB677" wp14:editId="12AF4664">
            <wp:extent cx="59436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0125"/>
                    </a:xfrm>
                    <a:prstGeom prst="rect">
                      <a:avLst/>
                    </a:prstGeom>
                  </pic:spPr>
                </pic:pic>
              </a:graphicData>
            </a:graphic>
          </wp:inline>
        </w:drawing>
      </w:r>
    </w:p>
    <w:p w14:paraId="0C6B6DCC" w14:textId="1690D4A1" w:rsidR="00511F7B" w:rsidRDefault="00511F7B" w:rsidP="00511F7B">
      <w:pPr>
        <w:pStyle w:val="ListParagraph"/>
        <w:numPr>
          <w:ilvl w:val="0"/>
          <w:numId w:val="1"/>
        </w:numPr>
      </w:pPr>
      <w:r>
        <w:t>W</w:t>
      </w:r>
      <w:r>
        <w:t xml:space="preserve">e also see a clear trend </w:t>
      </w:r>
      <w:r w:rsidR="00E708A8">
        <w:t>when we sort school by school size</w:t>
      </w:r>
      <w:r w:rsidR="00FF26E4">
        <w:t>. Schools with fewer students (0 -1500) have better score than larger schools (4501 – 6000). This can be seen in the figure below.</w:t>
      </w:r>
    </w:p>
    <w:p w14:paraId="25373BDC" w14:textId="4D39F170" w:rsidR="00511F7B" w:rsidRDefault="00511F7B" w:rsidP="00511F7B">
      <w:r>
        <w:rPr>
          <w:noProof/>
        </w:rPr>
        <w:drawing>
          <wp:inline distT="0" distB="0" distL="0" distR="0" wp14:anchorId="11BB7279" wp14:editId="0710B5A3">
            <wp:extent cx="5943600" cy="105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6640"/>
                    </a:xfrm>
                    <a:prstGeom prst="rect">
                      <a:avLst/>
                    </a:prstGeom>
                  </pic:spPr>
                </pic:pic>
              </a:graphicData>
            </a:graphic>
          </wp:inline>
        </w:drawing>
      </w:r>
    </w:p>
    <w:p w14:paraId="42F0446F" w14:textId="21F8D436" w:rsidR="00FF26E4" w:rsidRDefault="00FF26E4" w:rsidP="00FF26E4">
      <w:pPr>
        <w:pStyle w:val="ListParagraph"/>
        <w:numPr>
          <w:ilvl w:val="0"/>
          <w:numId w:val="1"/>
        </w:numPr>
      </w:pPr>
      <w:r>
        <w:t>The final trend we see is the difference in scores when schools are sorted by school type. Charter school have higher score and better passing percentages than District school. This difference is more prominent in the Math scores than the Reading scores.</w:t>
      </w:r>
    </w:p>
    <w:p w14:paraId="3481F1CA" w14:textId="1D949E97" w:rsidR="00FF26E4" w:rsidRDefault="00FF26E4" w:rsidP="00FF26E4">
      <w:r>
        <w:rPr>
          <w:noProof/>
        </w:rPr>
        <w:drawing>
          <wp:inline distT="0" distB="0" distL="0" distR="0" wp14:anchorId="43173782" wp14:editId="6CB958E8">
            <wp:extent cx="534352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800100"/>
                    </a:xfrm>
                    <a:prstGeom prst="rect">
                      <a:avLst/>
                    </a:prstGeom>
                  </pic:spPr>
                </pic:pic>
              </a:graphicData>
            </a:graphic>
          </wp:inline>
        </w:drawing>
      </w:r>
    </w:p>
    <w:p w14:paraId="6994C651" w14:textId="47858B28" w:rsidR="00FF26E4" w:rsidRDefault="00FF26E4" w:rsidP="00FF26E4">
      <w:r>
        <w:t>These are the trend</w:t>
      </w:r>
      <w:r w:rsidR="00E2155A">
        <w:t>s</w:t>
      </w:r>
      <w:bookmarkStart w:id="0" w:name="_GoBack"/>
      <w:bookmarkEnd w:id="0"/>
      <w:r>
        <w:t xml:space="preserve"> we see in PyCity School data.</w:t>
      </w:r>
    </w:p>
    <w:sectPr w:rsidR="00FF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C6284"/>
    <w:multiLevelType w:val="hybridMultilevel"/>
    <w:tmpl w:val="1200CA26"/>
    <w:lvl w:ilvl="0" w:tplc="8E861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C5496"/>
    <w:multiLevelType w:val="hybridMultilevel"/>
    <w:tmpl w:val="1200CA26"/>
    <w:lvl w:ilvl="0" w:tplc="8E861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C0"/>
    <w:rsid w:val="003E2BB7"/>
    <w:rsid w:val="00511F7B"/>
    <w:rsid w:val="005D03D6"/>
    <w:rsid w:val="00991F35"/>
    <w:rsid w:val="00CF37C0"/>
    <w:rsid w:val="00E03B34"/>
    <w:rsid w:val="00E2155A"/>
    <w:rsid w:val="00E708A8"/>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8BD4"/>
  <w15:chartTrackingRefBased/>
  <w15:docId w15:val="{F45C948C-5A0B-41A5-B712-E879656C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Obianyor</dc:creator>
  <cp:keywords/>
  <dc:description/>
  <cp:lastModifiedBy>Emeka Obianyor</cp:lastModifiedBy>
  <cp:revision>4</cp:revision>
  <dcterms:created xsi:type="dcterms:W3CDTF">2020-08-28T19:32:00Z</dcterms:created>
  <dcterms:modified xsi:type="dcterms:W3CDTF">2020-08-28T21:26:00Z</dcterms:modified>
</cp:coreProperties>
</file>