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Skills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Able to concentrate on 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Able to solve problems quickly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Adaptable to new work environments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Dependable when assigned tasks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Skilled in mathematics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