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Self-Directed Experiments A and B</w:t>
      </w:r>
    </w:p>
    <w:p>
      <w:p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Extending the smoke test: more folds, a second dataset, and the selection threshold</w:t>
      </w:r>
    </w:p>
    <w:p>
      <w:pPr>
        <w:spacing w:after="2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Elijah Charles  ·  October 29, 2026</w:t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Why I ran these</w:t>
      </w:r>
    </w:p>
    <w:p>
      <w:pPr>
        <w:spacing w:after="120"/>
      </w:pPr>
      <w:r>
        <w:rPr>
          <w:rFonts w:ascii="Arial" w:cs="Arial" w:eastAsia="Arial" w:hAnsi="Arial"/>
        </w:rPr>
        <w:t xml:space="preserve">After the first smoke test (breast_cancer, outer fold 0), I was curious about two things: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Experiment A: </w:t>
      </w:r>
      <w:r>
        <w:rPr>
          <w:rFonts w:ascii="Arial" w:cs="Arial" w:eastAsia="Arial" w:hAnsi="Arial"/>
        </w:rPr>
        <w:t xml:space="preserve">Would the same pattern (GB slightly more accurate, RF much more stable) hold on the other outer fold and on a different dataset?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Experiment B: </w:t>
      </w:r>
      <w:r>
        <w:rPr>
          <w:rFonts w:ascii="Arial" w:cs="Arial" w:eastAsia="Arial" w:hAnsi="Arial"/>
        </w:rPr>
        <w:t xml:space="preserve">In the first run, all three selectors picked the lower-risk model, and stability never seemed to matter. Why? I wanted to test whether the 5% threshold was the reason.</w:t>
      </w:r>
    </w:p>
    <w:p>
      <w:pPr>
        <w:spacing w:after="120"/>
      </w:pPr>
      <w:r>
        <w:rPr>
          <w:rFonts w:ascii="Arial" w:cs="Arial" w:eastAsia="Arial" w:hAnsi="Arial"/>
        </w:rPr>
        <w:t xml:space="preserve">For each experiment I wrote my predictions down before running it.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2. Setup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Ran on my laptop (Windows, Python 3.14.0, scikit-learn 1.9.1), using Dania’s explanation-stability-selection code (version 0.6.0rc2).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configs/smoke.yaml has outer_folds: 2, so each dataset has a fold 0 and a fold 1. configs/datasets.smoke.yaml lists two datasets: breast_cancer (classification) and diabetes (regression).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Candidate IDs: 588f99a921dd is Random Forest (RF) and 9ac13b2df10c is Gradient Boosting (GB). They are the same in every run because the candidate pool uses a fixed seed.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I did not edit Dania’s files. For Experiment B, I copied smoke.yaml to configs/elijah_tolerance.yaml and changed only two lines (experiment_name and relative_tolerances).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3. Experiment A: all folds and both datasets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Predictions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Prediction 1: </w:t>
      </w:r>
      <w:r>
        <w:rPr>
          <w:rFonts w:ascii="Arial" w:cs="Arial" w:eastAsia="Arial" w:hAnsi="Arial"/>
        </w:rPr>
        <w:t xml:space="preserve">On breast_cancer fold 1, the same pattern holds (GB lower risk, RF more stable).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Prediction 2: </w:t>
      </w:r>
      <w:r>
        <w:rPr>
          <w:rFonts w:ascii="Arial" w:cs="Arial" w:eastAsia="Arial" w:hAnsi="Arial"/>
        </w:rPr>
        <w:t xml:space="preserve">On diabetes, RF will not be more stable than GB. My reasoning was that GB suits numeric (regression) targets. I later learned that both RF and GB handle classification and regression, so this reasoning was wrong, even though the prediction turned out to be right.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60"/>
        <w:gridCol w:w="1240"/>
        <w:gridCol w:w="1100"/>
        <w:gridCol w:w="1520"/>
        <w:gridCol w:w="1420"/>
        <w:gridCol w:w="142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Run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risk_mean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risk_se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magnitude_ disagreement</w:t>
            </w:r>
          </w:p>
        </w:tc>
        <w:tc>
          <w:tcPr>
            <w:tcW w:type="dxa" w:w="1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rank_ agreement</w:t>
            </w:r>
          </w:p>
        </w:tc>
        <w:tc>
          <w:tcPr>
            <w:tcW w:type="dxa" w:w="1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top_k_ agreement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breast_cancer, fold 0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0.0468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0.0035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0.1091</w:t>
            </w:r>
          </w:p>
        </w:tc>
        <w:tc>
          <w:tcPr>
            <w:tcW w:type="dxa" w:w="1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0.9595</w:t>
            </w:r>
          </w:p>
        </w:tc>
        <w:tc>
          <w:tcPr>
            <w:tcW w:type="dxa" w:w="1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breast_cancer, fold 0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GB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0.0444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0.0057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0.4682</w:t>
            </w:r>
          </w:p>
        </w:tc>
        <w:tc>
          <w:tcPr>
            <w:tcW w:type="dxa" w:w="1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0.6774</w:t>
            </w:r>
          </w:p>
        </w:tc>
        <w:tc>
          <w:tcPr>
            <w:tcW w:type="dxa" w:w="1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breast_cancer, fold 1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0.0442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0.0100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0.1715</w:t>
            </w:r>
          </w:p>
        </w:tc>
        <w:tc>
          <w:tcPr>
            <w:tcW w:type="dxa" w:w="1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0.9257</w:t>
            </w:r>
          </w:p>
        </w:tc>
        <w:tc>
          <w:tcPr>
            <w:tcW w:type="dxa" w:w="1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breast_cancer, fold 1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GB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0.0484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0.0130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0.6102</w:t>
            </w:r>
          </w:p>
        </w:tc>
        <w:tc>
          <w:tcPr>
            <w:tcW w:type="dxa" w:w="1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0.4687</w:t>
            </w:r>
          </w:p>
        </w:tc>
        <w:tc>
          <w:tcPr>
            <w:tcW w:type="dxa" w:w="1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diabetes, fold 0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3720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381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0.2446</w:t>
            </w:r>
          </w:p>
        </w:tc>
        <w:tc>
          <w:tcPr>
            <w:tcW w:type="dxa" w:w="1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0.5515</w:t>
            </w:r>
          </w:p>
        </w:tc>
        <w:tc>
          <w:tcPr>
            <w:tcW w:type="dxa" w:w="1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diabetes, fold 0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GB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4223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279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0.2152</w:t>
            </w:r>
          </w:p>
        </w:tc>
        <w:tc>
          <w:tcPr>
            <w:tcW w:type="dxa" w:w="1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0.6242</w:t>
            </w:r>
          </w:p>
        </w:tc>
        <w:tc>
          <w:tcPr>
            <w:tcW w:type="dxa" w:w="1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diabetes, fold 1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3503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139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0.2075</w:t>
            </w:r>
          </w:p>
        </w:tc>
        <w:tc>
          <w:tcPr>
            <w:tcW w:type="dxa" w:w="1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0.9030</w:t>
            </w:r>
          </w:p>
        </w:tc>
        <w:tc>
          <w:tcPr>
            <w:tcW w:type="dxa" w:w="1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diabetes, fold 1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GB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4279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268</w:t>
            </w:r>
          </w:p>
        </w:tc>
        <w:tc>
          <w:tcPr>
            <w:tcW w:type="dxa" w:w="1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0.1707</w:t>
            </w:r>
          </w:p>
        </w:tc>
        <w:tc>
          <w:tcPr>
            <w:tcW w:type="dxa" w:w="1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0.8303</w:t>
            </w:r>
          </w:p>
        </w:tc>
        <w:tc>
          <w:tcPr>
            <w:tcW w:type="dxa" w:w="1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Table 1. Results for all four runs (smoke config). Lower is better for risk_mean and magnitude_disagreement; higher is better for rank_agreement and top_k_agreement.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2000"/>
        <w:gridCol w:w="1900"/>
        <w:gridCol w:w="1500"/>
      </w:tblGrid>
      <w:tr>
        <w:trPr>
          <w:tblHeader/>
        </w:trP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Lower risk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More stable (magnitude)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Selected (all 3 selectors)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stable_5pct eligible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breast_cancer, fold 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GB (gap &lt; SE)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 (0.109 vs 0.468)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GB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breast_cancer, fold 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 (gap &lt; SE)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 (0.171 vs 0.610)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diabetes, fold 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 (gap &gt; SE)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GB (0.215 vs 0.245)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diabetes, fold 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 (gap &gt; SE)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GB (0.171 vs 0.208)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Table 2. Summary of Experiment A.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What I found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Prediction 1 was half right. </w:t>
      </w:r>
      <w:r>
        <w:rPr>
          <w:rFonts w:ascii="Arial" w:cs="Arial" w:eastAsia="Arial" w:hAnsi="Arial"/>
        </w:rPr>
        <w:t xml:space="preserve">RF was still much more stable on fold 1, but the accuracy winner flipped: RF had the lower risk (0.0442 vs 0.0484). On both breast_cancer folds the accuracy gap was smaller than the standard errors, so which model is “more accurate” depends on the fold.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Prediction 2 was right. </w:t>
      </w:r>
      <w:r>
        <w:rPr>
          <w:rFonts w:ascii="Arial" w:cs="Arial" w:eastAsia="Arial" w:hAnsi="Arial"/>
        </w:rPr>
        <w:t xml:space="preserve">On diabetes, GB had lower magnitude_disagreement in both folds. In fold 0, GB was more stable on all three measures; in fold 1 the measures were mixed. The diabetes stability gaps are much smaller than on breast_cancer, and the smoke settings are tiny (2 retrains, 8 evaluation rows), so I should not over-read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Stability never decided the selection. </w:t>
      </w:r>
      <w:r>
        <w:rPr>
          <w:rFonts w:ascii="Arial" w:cs="Arial" w:eastAsia="Arial" w:hAnsi="Arial"/>
        </w:rPr>
        <w:t xml:space="preserve">In all four runs, stable_5pct had only one eligible candidate, because the other model was always more than 5% worse in risk. So selecting on prediction alone and selecting with stability always gave the same model. On diabetes, the stability-aware rule even picked the less stable model.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4. Experiment B: changing the threshold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Hypothesis and predictions</w:t>
      </w:r>
    </w:p>
    <w:p>
      <w:pPr>
        <w:spacing w:after="120"/>
      </w:pPr>
      <w:r>
        <w:rPr>
          <w:rFonts w:ascii="Arial" w:cs="Arial" w:eastAsia="Arial" w:hAnsi="Arial"/>
        </w:rPr>
        <w:t xml:space="preserve">Hypothesis: the selectors are risk-first. stable_5pct only compares stability among models within 5% of the best risk, and with only two candidates the other model was never that close. If I loosen the threshold, the more stable model should start being chosen.</w:t>
      </w:r>
    </w:p>
    <w:p>
      <w:pPr>
        <w:spacing w:after="120"/>
      </w:pPr>
      <w:r>
        <w:rPr>
          <w:rFonts w:ascii="Arial" w:cs="Arial" w:eastAsia="Arial" w:hAnsi="Arial"/>
        </w:rPr>
        <w:t xml:space="preserve">I changed relative_tolerances from [0.05] to [0.05, 0.10, 0.20, 0.25] and calculated in advance where each run should switch. For example, for diabetes fold 0 the best risk is 3720, and 3720 × 1.20 = 4464, which is above GB’s 4223, so GB should become eligible at 20%.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00"/>
        <w:gridCol w:w="1000"/>
        <w:gridCol w:w="1000"/>
        <w:gridCol w:w="1000"/>
        <w:gridCol w:w="3200"/>
      </w:tblGrid>
      <w:tr>
        <w:trPr>
          <w:tblHeader/>
        </w:trP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25%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Matched prediction?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breast_cancer, fold 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 (RF from 10%)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breast_cancer, fold 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 (RF throughout)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diabetes, fold 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GB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 (GB from 20%)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diabetes, fold 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GB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 (GB only at 25%)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Table 3. Model chosen by each stable_X selector. All 16 selections matched my predictions.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500"/>
        <w:gridCol w:w="1700"/>
        <w:gridCol w:w="1100"/>
        <w:gridCol w:w="2900"/>
      </w:tblGrid>
      <w:tr>
        <w:trPr>
          <w:tblHeader/>
        </w:trP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Stability wins from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Choice changes to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Extra error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Stability gain (magnitude)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breast_cancer, fold 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 instead of GB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+5.5%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0.468 to 0.109 (about 4.3× more stable)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diabetes, fold 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GB instead of RF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+13.5%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0.245 to 0.215 (12% lower)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diabetes, fold 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GB instead of RF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+22.2%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0.208 to 0.171 (18% lower)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breast_cancer, fold 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trade-off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 best on both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needed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Table 4. What choosing the more stable model costs in predictive error.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What I found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The hypothesis was confirmed. </w:t>
      </w:r>
      <w:r>
        <w:rPr>
          <w:rFonts w:ascii="Arial" w:cs="Arial" w:eastAsia="Arial" w:hAnsi="Arial"/>
        </w:rPr>
        <w:t xml:space="preserve">As soon as eligible_candidates went from 1 to 2, the more stable model was chosen. The selectors only consider stability once the other model is close enough in accuracy, and the threshold defines “close enough”.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The selector seems to use magnitude_disagreement (hypothesis). </w:t>
      </w:r>
      <w:r>
        <w:rPr>
          <w:rFonts w:ascii="Arial" w:cs="Arial" w:eastAsia="Arial" w:hAnsi="Arial"/>
        </w:rPr>
        <w:t xml:space="preserve">On diabetes fold 1 at 25%, it picked GB, which is more stable by magnitude (0.171 vs 0.208) even though RF has higher rank_agreement (0.90 vs 0.83).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The trade-off varies a lot. </w:t>
      </w:r>
      <w:r>
        <w:rPr>
          <w:rFonts w:ascii="Arial" w:cs="Arial" w:eastAsia="Arial" w:hAnsi="Arial"/>
        </w:rPr>
        <w:t xml:space="preserve">On breast_cancer, giving up about 5.5% accuracy bought explanations about 4 times more stable. On diabetes, giving up 13.5% to 22% accuracy bought only 12% to 18% better stability. So one fixed threshold cannot be the right choice everywhere.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The knee selector did not change </w:t>
      </w:r>
      <w:r>
        <w:rPr>
          <w:rFonts w:ascii="Arial" w:cs="Arial" w:eastAsia="Arial" w:hAnsi="Arial"/>
        </w:rPr>
        <w:t xml:space="preserve">across thresholds, which makes sense because it does not use one. It picked the lowest-risk model in every run.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5. Open questions and next steps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How does the knee selector work? Its eligible_candidates was 1 only on breast_cancer fold 1, where RF was better on both risk and stability. Is it looking at the trade-off (Pareto) front?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What exactly is “risk”? Breast_cancer risk is about 0.04 and diabetes risk is about 3,700, so I think it is a different error measure for classification and regression (possibly mean squared error for regression).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Which stability measure do the selectors use, and what does use_one_standard_error_floor do? Given that the breast_cancer gaps were smaller than the standard error, that option seems directly relevant.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Next: measure the cost. How long do the stability and SHAP calculations take compared with training, and how does that change if perturbations or shap_permutations increase? This connects to the explanation budget in my honours proposal.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6. How I worked</w:t>
      </w:r>
    </w:p>
    <w:p>
      <w:pPr>
        <w:spacing w:after="120"/>
      </w:pPr>
      <w:r>
        <w:rPr>
          <w:rFonts w:ascii="Arial" w:cs="Arial" w:eastAsia="Arial" w:hAnsi="Arial"/>
        </w:rPr>
        <w:t xml:space="preserve">I used an AI assistant (Claude) as a thinking partner to plan these experiments, check my reasoning and help draft this write-up. I ran all the experiments myself and wrote my predictions down before each run.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F2F2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2026-10-29T05:48:20.749Z</dcterms:created>
  <dcterms:modified xsi:type="dcterms:W3CDTF">2026-10-29T05:48:20.750Z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