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Задачи: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решить серию аналитических ad hoc задач: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Определить наиболее привлекательные сегменты недвижимости Санкт-Петербурга и городов Ленинградской области, чтобы создать эффективную бизнес-стратегию на рынке недвижимости. Определять эту привлекательность можно по времени активности объявлений.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Понять сезонные тенденции на рынке Санкт-Петербурга и городов Ленинградской области, чтобы знать периоды с повышенной активностью продавцов и покупателей недвижимости в регионе. Это поможет спланировать маркетинговые кампании и выбрать сроки для выхода на рынок.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Выяснить, в каких </w:t>
      </w:r>
      <w:r w:rsidDel="00000000" w:rsidR="00000000" w:rsidRPr="00000000">
        <w:rPr>
          <w:rFonts w:ascii="Arimo" w:cs="Arimo" w:eastAsia="Arimo" w:hAnsi="Arimo"/>
          <w:rtl w:val="0"/>
        </w:rPr>
        <w:t xml:space="preserve">населенных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пунктах Ленинградской области активнее всего </w:t>
      </w:r>
      <w:r w:rsidDel="00000000" w:rsidR="00000000" w:rsidRPr="00000000">
        <w:rPr>
          <w:rFonts w:ascii="Arimo" w:cs="Arimo" w:eastAsia="Arimo" w:hAnsi="Arimo"/>
          <w:rtl w:val="0"/>
        </w:rPr>
        <w:t xml:space="preserve">продается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недвижимость и какая именно, чтобы знать перспективные районы.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построить дашборд по техническому заданию:</w:t>
      </w:r>
    </w:p>
    <w:p w:rsidR="00000000" w:rsidDel="00000000" w:rsidP="00000000" w:rsidRDefault="00000000" w:rsidRPr="00000000" w14:paraId="00000008">
      <w:pPr>
        <w:ind w:left="708" w:firstLine="0"/>
        <w:rPr>
          <w:rFonts w:ascii="Arimo" w:cs="Arimo" w:eastAsia="Arimo" w:hAnsi="Arimo"/>
        </w:rPr>
      </w:pPr>
      <w:bookmarkStart w:colFirst="0" w:colLast="0" w:name="_heading=h.pnha0nbq67j1" w:id="0"/>
      <w:bookmarkEnd w:id="0"/>
      <w:r w:rsidDel="00000000" w:rsidR="00000000" w:rsidRPr="00000000">
        <w:rPr>
          <w:rFonts w:ascii="Arimo" w:cs="Arimo" w:eastAsia="Arimo" w:hAnsi="Arimo"/>
          <w:rtl w:val="0"/>
        </w:rPr>
        <w:t xml:space="preserve">Вкладка «Аналитика рынка недвижимости»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Фильтры по датам публикации объявлений, по названиям и типам </w:t>
      </w:r>
      <w:r w:rsidDel="00000000" w:rsidR="00000000" w:rsidRPr="00000000">
        <w:rPr>
          <w:rFonts w:ascii="Arimo" w:cs="Arimo" w:eastAsia="Arimo" w:hAnsi="Arimo"/>
          <w:rtl w:val="0"/>
        </w:rPr>
        <w:t xml:space="preserve">населенных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пунктов, фильтр для детализации данных по дням, неделям, месяцам и годам.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Показатели числа предлагаемых объектов, средняя площадь, среднее количество комнат.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Динамика предложений, средней стоимости, среднего количества дней продажи.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Пять населенных пунктов с наибольшим количеством предложений, с наибольшей средней ценой за квадратный метр и пять </w:t>
      </w:r>
      <w:r w:rsidDel="00000000" w:rsidR="00000000" w:rsidRPr="00000000">
        <w:rPr>
          <w:rFonts w:ascii="Arimo" w:cs="Arimo" w:eastAsia="Arimo" w:hAnsi="Arimo"/>
          <w:rtl w:val="0"/>
        </w:rPr>
        <w:t xml:space="preserve">населенных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пунктов с самыми короткими сроками продаж.</w:t>
      </w:r>
    </w:p>
    <w:p w:rsidR="00000000" w:rsidDel="00000000" w:rsidP="00000000" w:rsidRDefault="00000000" w:rsidRPr="00000000" w14:paraId="0000000D">
      <w:pPr>
        <w:ind w:left="708" w:firstLine="0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08" w:firstLine="0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Вкладка «Детализация рынка»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Таблица со средней стоимостью квадратного метра по всем населенным пунктам.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Стоимость квадратного метра в зависимости от типа жилья, типа планировки и наличия зон отдыха: (парков и водоёмов).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Активность публикаций объявлений о продаже квартир по дням недели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Динамика количества объявлений по месяцам за 2015-2018 года </w:t>
      </w:r>
    </w:p>
    <w:p w:rsidR="00000000" w:rsidDel="00000000" w:rsidP="00000000" w:rsidRDefault="00000000" w:rsidRPr="00000000" w14:paraId="00000013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B137C"/>
  </w:style>
  <w:style w:type="paragraph" w:styleId="2">
    <w:name w:val="heading 2"/>
    <w:basedOn w:val="a"/>
    <w:link w:val="20"/>
    <w:uiPriority w:val="9"/>
    <w:qFormat w:val="1"/>
    <w:rsid w:val="00091BFA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 w:val="1"/>
    <w:rsid w:val="00091BFA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B137C"/>
    <w:pPr>
      <w:ind w:left="720"/>
      <w:contextualSpacing w:val="1"/>
    </w:pPr>
  </w:style>
  <w:style w:type="character" w:styleId="20" w:customStyle="1">
    <w:name w:val="Заголовок 2 Знак"/>
    <w:basedOn w:val="a0"/>
    <w:link w:val="2"/>
    <w:uiPriority w:val="9"/>
    <w:rsid w:val="00091BFA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40" w:customStyle="1">
    <w:name w:val="Заголовок 4 Знак"/>
    <w:basedOn w:val="a0"/>
    <w:link w:val="4"/>
    <w:uiPriority w:val="9"/>
    <w:rsid w:val="00091BFA"/>
    <w:rPr>
      <w:rFonts w:ascii="Times New Roman" w:cs="Times New Roman" w:eastAsia="Times New Roman" w:hAnsi="Times New Roman"/>
      <w:b w:val="1"/>
      <w:bCs w:val="1"/>
      <w:sz w:val="24"/>
      <w:szCs w:val="24"/>
      <w:lang w:eastAsia="ru-RU"/>
    </w:rPr>
  </w:style>
  <w:style w:type="character" w:styleId="a4">
    <w:name w:val="Strong"/>
    <w:basedOn w:val="a0"/>
    <w:uiPriority w:val="22"/>
    <w:qFormat w:val="1"/>
    <w:rsid w:val="00091BFA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ZSApFSSHCUxH3W6NSKtxUqXwig==">CgMxLjAyDmgucG5oYTBuYnE2N2oxOAByITFrYWM5d0Fod3hvQVF5SGpCRjRfMmZFNVpvNkZEcmZYdg==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2025-03-19T14:43:00Z</dcterms:created>
  <dc:creator>Ольга</dc:creator>
</cp:coreProperties>
</file>