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6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 Наберите текст рис.</w:t>
      </w:r>
      <w:r>
        <w:t xml:space="preserve">[-@fig:001]</w:t>
      </w:r>
    </w:p>
    <w:p>
      <w:pPr>
        <w:pStyle w:val="CaptionedFigure"/>
      </w:pPr>
      <w:bookmarkStart w:id="22" w:name="fig:001"/>
      <w:r>
        <w:drawing>
          <wp:inline>
            <wp:extent cx="5334000" cy="2588903"/>
            <wp:effectExtent b="0" l="0" r="0" t="0"/>
            <wp:docPr descr="набрала текст" title="" id="1" name="Picture"/>
            <a:graphic>
              <a:graphicData uri="http://schemas.openxmlformats.org/drawingml/2006/picture">
                <pic:pic>
                  <pic:nvPicPr>
                    <pic:cNvPr descr="screen9/im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набрала текст</w:t>
      </w:r>
    </w:p>
    <w:p>
      <w:pPr>
        <w:numPr>
          <w:ilvl w:val="0"/>
          <w:numId w:val="1002"/>
        </w:numPr>
        <w:pStyle w:val="Compact"/>
      </w:pPr>
      <w:r>
        <w:t xml:space="preserve">Сохранить файл с помощью комбинации Ctrl-x Ctrl-s (C-x C-s).рис.</w:t>
      </w:r>
      <w:r>
        <w:t xml:space="preserve">[-@fig:002]</w:t>
      </w:r>
    </w:p>
    <w:p>
      <w:pPr>
        <w:pStyle w:val="CaptionedFigure"/>
      </w:pPr>
      <w:bookmarkStart w:id="24" w:name="fig:002"/>
      <w:r>
        <w:drawing>
          <wp:inline>
            <wp:extent cx="5334000" cy="2588903"/>
            <wp:effectExtent b="0" l="0" r="0" t="0"/>
            <wp:docPr descr="сохранила файл" title="" id="1" name="Picture"/>
            <a:graphic>
              <a:graphicData uri="http://schemas.openxmlformats.org/drawingml/2006/picture">
                <pic:pic>
                  <pic:nvPicPr>
                    <pic:cNvPr descr="screen9/im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сохранила файл</w:t>
      </w:r>
    </w:p>
    <w:p>
      <w:pPr>
        <w:numPr>
          <w:ilvl w:val="0"/>
          <w:numId w:val="1003"/>
        </w:numPr>
      </w:pPr>
      <w:r>
        <w:t xml:space="preserve">Вырезать одной командой целую строку (С-k). рис.</w:t>
      </w:r>
      <w:r>
        <w:t xml:space="preserve">[-@fig:003]</w:t>
      </w:r>
      <w:r>
        <w:t xml:space="preserve"> </w:t>
      </w:r>
      <w:bookmarkStart w:id="26" w:name="fig:003"/>
      <w:r>
        <w:drawing>
          <wp:inline>
            <wp:extent cx="5334000" cy="2588903"/>
            <wp:effectExtent b="0" l="0" r="0" t="0"/>
            <wp:docPr descr="вырезала команду" title="" id="1" name="Picture"/>
            <a:graphic>
              <a:graphicData uri="http://schemas.openxmlformats.org/drawingml/2006/picture">
                <pic:pic>
                  <pic:nvPicPr>
                    <pic:cNvPr descr="screen9/im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3"/>
        </w:numPr>
      </w:pPr>
      <w:r>
        <w:t xml:space="preserve">Вставить эту строку в конец файла (C-y). рис.</w:t>
      </w:r>
      <w:r>
        <w:t xml:space="preserve">[-@fig:004]</w:t>
      </w:r>
      <w:r>
        <w:t xml:space="preserve"> </w:t>
      </w:r>
      <w:bookmarkStart w:id="28" w:name="fig:003"/>
      <w:r>
        <w:drawing>
          <wp:inline>
            <wp:extent cx="5334000" cy="2588903"/>
            <wp:effectExtent b="0" l="0" r="0" t="0"/>
            <wp:docPr descr="вставила эту строку" title="" id="1" name="Picture"/>
            <a:graphic>
              <a:graphicData uri="http://schemas.openxmlformats.org/drawingml/2006/picture">
                <pic:pic>
                  <pic:nvPicPr>
                    <pic:cNvPr descr="screen9/im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</w:pPr>
      <w:r>
        <w:t xml:space="preserve">Выделить область текста (C-space).Вставить область в конец файла. рис.</w:t>
      </w:r>
      <w:r>
        <w:t xml:space="preserve">[-@fig:005]</w:t>
      </w:r>
      <w:r>
        <w:t xml:space="preserve"> </w:t>
      </w:r>
      <w:bookmarkStart w:id="30" w:name="fig:005"/>
      <w:r>
        <w:drawing>
          <wp:inline>
            <wp:extent cx="5334000" cy="2588903"/>
            <wp:effectExtent b="0" l="0" r="0" t="0"/>
            <wp:docPr descr="выделила область" title="" id="1" name="Picture"/>
            <a:graphic>
              <a:graphicData uri="http://schemas.openxmlformats.org/drawingml/2006/picture">
                <pic:pic>
                  <pic:nvPicPr>
                    <pic:cNvPr descr="screen9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3"/>
        </w:numPr>
      </w:pPr>
      <w:r>
        <w:t xml:space="preserve">Вновь выделить эту область и на этот раз вырезать её (C-w). рис.</w:t>
      </w:r>
      <w:r>
        <w:t xml:space="preserve">[-@fig:006]</w:t>
      </w:r>
      <w:r>
        <w:t xml:space="preserve"> </w:t>
      </w:r>
      <w:bookmarkStart w:id="31" w:name="fig:006"/>
      <w:r>
        <w:drawing>
          <wp:inline>
            <wp:extent cx="5334000" cy="2588903"/>
            <wp:effectExtent b="0" l="0" r="0" t="0"/>
            <wp:docPr descr="выделила область" title="" id="1" name="Picture"/>
            <a:graphic>
              <a:graphicData uri="http://schemas.openxmlformats.org/drawingml/2006/picture">
                <pic:pic>
                  <pic:nvPicPr>
                    <pic:cNvPr descr="screen9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3"/>
        </w:numPr>
      </w:pPr>
      <w:r>
        <w:t xml:space="preserve">Отмените последнее действие (C-/). рис.</w:t>
      </w:r>
      <w:r>
        <w:t xml:space="preserve">[-@fig:007]</w:t>
      </w:r>
      <w:r>
        <w:t xml:space="preserve"> </w:t>
      </w:r>
      <w:bookmarkStart w:id="32" w:name="fig:007"/>
      <w:r>
        <w:drawing>
          <wp:inline>
            <wp:extent cx="5334000" cy="2588903"/>
            <wp:effectExtent b="0" l="0" r="0" t="0"/>
            <wp:docPr descr="отменила последние действия" title="" id="1" name="Picture"/>
            <a:graphic>
              <a:graphicData uri="http://schemas.openxmlformats.org/drawingml/2006/picture">
                <pic:pic>
                  <pic:nvPicPr>
                    <pic:cNvPr descr="screen9/im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3"/>
        </w:numPr>
      </w:pPr>
      <w:r>
        <w:t xml:space="preserve">Переместите курсор в конец строки (C-e).рис.</w:t>
      </w:r>
      <w:r>
        <w:t xml:space="preserve">[-@fig:007]</w:t>
      </w:r>
      <w:r>
        <w:t xml:space="preserve"> </w:t>
      </w:r>
      <w:bookmarkStart w:id="34" w:name="fig:008"/>
      <w:r>
        <w:drawing>
          <wp:inline>
            <wp:extent cx="5334000" cy="2588903"/>
            <wp:effectExtent b="0" l="0" r="0" t="0"/>
            <wp:docPr descr="отменила последние действия" title="" id="1" name="Picture"/>
            <a:graphic>
              <a:graphicData uri="http://schemas.openxmlformats.org/drawingml/2006/picture">
                <pic:pic>
                  <pic:nvPicPr>
                    <pic:cNvPr descr="screen9/img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3"/>
        </w:numPr>
      </w:pPr>
      <w:r>
        <w:t xml:space="preserve">Переместите курсор в конец буфера (M-&gt;).рис.</w:t>
      </w:r>
      <w:r>
        <w:t xml:space="preserve">[-@fig:007]</w:t>
      </w:r>
      <w:r>
        <w:t xml:space="preserve"> </w:t>
      </w:r>
      <w:bookmarkStart w:id="35" w:name="fig:009"/>
      <w:r>
        <w:drawing>
          <wp:inline>
            <wp:extent cx="5334000" cy="2588903"/>
            <wp:effectExtent b="0" l="0" r="0" t="0"/>
            <wp:docPr descr="отменила последние действия" title="" id="1" name="Picture"/>
            <a:graphic>
              <a:graphicData uri="http://schemas.openxmlformats.org/drawingml/2006/picture">
                <pic:pic>
                  <pic:nvPicPr>
                    <pic:cNvPr descr="screen9/img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3"/>
        </w:numPr>
      </w:pPr>
      <w:r>
        <w:t xml:space="preserve">Вывести список активных буферов на экран (C-x C-b).рис.</w:t>
      </w:r>
      <w:r>
        <w:t xml:space="preserve">[-@fig:010]</w:t>
      </w:r>
      <w:r>
        <w:t xml:space="preserve"> </w:t>
      </w:r>
      <w:bookmarkStart w:id="37" w:name="fig:010"/>
      <w:r>
        <w:drawing>
          <wp:inline>
            <wp:extent cx="5334000" cy="2588903"/>
            <wp:effectExtent b="0" l="0" r="0" t="0"/>
            <wp:docPr descr="вывела список буферов" title="" id="1" name="Picture"/>
            <a:graphic>
              <a:graphicData uri="http://schemas.openxmlformats.org/drawingml/2006/picture">
                <pic:pic>
                  <pic:nvPicPr>
                    <pic:cNvPr descr="screen9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3"/>
        </w:numPr>
      </w:pPr>
      <w:r>
        <w:t xml:space="preserve">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буфер.рис.</w:t>
      </w:r>
      <w:r>
        <w:t xml:space="preserve">[-@fig:011]</w:t>
      </w:r>
      <w:r>
        <w:t xml:space="preserve"> </w:t>
      </w:r>
      <w:bookmarkStart w:id="39" w:name="fig:011"/>
      <w:r>
        <w:drawing>
          <wp:inline>
            <wp:extent cx="5334000" cy="2588903"/>
            <wp:effectExtent b="0" l="0" r="0" t="0"/>
            <wp:docPr descr="вывела список буферов" title="" id="1" name="Picture"/>
            <a:graphic>
              <a:graphicData uri="http://schemas.openxmlformats.org/drawingml/2006/picture">
                <pic:pic>
                  <pic:nvPicPr>
                    <pic:cNvPr descr="screen9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3"/>
        </w:numPr>
      </w:pPr>
      <w:r>
        <w:t xml:space="preserve">Закройте это окно (C-x 0).Теперь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b).рис.</w:t>
      </w:r>
      <w:r>
        <w:t xml:space="preserve">[-@fig:012]</w:t>
      </w:r>
      <w:r>
        <w:t xml:space="preserve"> </w:t>
      </w:r>
      <w:bookmarkStart w:id="40" w:name="fig:012"/>
      <w:r>
        <w:drawing>
          <wp:inline>
            <wp:extent cx="5334000" cy="2588903"/>
            <wp:effectExtent b="0" l="0" r="0" t="0"/>
            <wp:docPr descr="переключась между буферов" title="" id="1" name="Picture"/>
            <a:graphic>
              <a:graphicData uri="http://schemas.openxmlformats.org/drawingml/2006/picture">
                <pic:pic>
                  <pic:nvPicPr>
                    <pic:cNvPr descr="screen9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3"/>
        </w:numPr>
      </w:pPr>
      <w:r>
        <w:t xml:space="preserve">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 рис.</w:t>
      </w:r>
      <w:r>
        <w:t xml:space="preserve">[-@fig:013]</w:t>
      </w:r>
      <w:r>
        <w:t xml:space="preserve"> </w:t>
      </w:r>
      <w:bookmarkStart w:id="42" w:name="fig:013"/>
      <w:r>
        <w:drawing>
          <wp:inline>
            <wp:extent cx="5334000" cy="2588903"/>
            <wp:effectExtent b="0" l="0" r="0" t="0"/>
            <wp:docPr descr="разделила на 2 части" title="" id="1" name="Picture"/>
            <a:graphic>
              <a:graphicData uri="http://schemas.openxmlformats.org/drawingml/2006/picture">
                <pic:pic>
                  <pic:nvPicPr>
                    <pic:cNvPr descr="screen9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FirstParagraph"/>
      </w:pPr>
      <w:r>
        <w:t xml:space="preserve">рис.</w:t>
      </w:r>
      <w:r>
        <w:t xml:space="preserve">[-@fig:014]</w:t>
      </w:r>
      <w:r>
        <w:t xml:space="preserve"> </w:t>
      </w:r>
      <w:bookmarkStart w:id="44" w:name="fig:014"/>
      <w:r>
        <w:drawing>
          <wp:inline>
            <wp:extent cx="5334000" cy="2588903"/>
            <wp:effectExtent b="0" l="0" r="0" t="0"/>
            <wp:docPr descr="разделила окно на 2" title="" id="1" name="Picture"/>
            <a:graphic>
              <a:graphicData uri="http://schemas.openxmlformats.org/drawingml/2006/picture">
                <pic:pic>
                  <pic:nvPicPr>
                    <pic:cNvPr descr="screen9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4"/>
        </w:numPr>
      </w:pPr>
      <w:r>
        <w:t xml:space="preserve">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 рис.</w:t>
      </w:r>
      <w:r>
        <w:t xml:space="preserve">[-@fig:015]</w:t>
      </w:r>
      <w:r>
        <w:t xml:space="preserve"> </w:t>
      </w:r>
      <w:bookmarkStart w:id="45" w:name="fig:015"/>
      <w:r>
        <w:drawing>
          <wp:inline>
            <wp:extent cx="5334000" cy="2588903"/>
            <wp:effectExtent b="0" l="0" r="0" t="0"/>
            <wp:docPr descr="разделила на 2 части" title="" id="1" name="Picture"/>
            <a:graphic>
              <a:graphicData uri="http://schemas.openxmlformats.org/drawingml/2006/picture">
                <pic:pic>
                  <pic:nvPicPr>
                    <pic:cNvPr descr="screen9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4"/>
        </w:numPr>
      </w:pPr>
      <w:r>
        <w:t xml:space="preserve">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 рис.</w:t>
      </w:r>
      <w:r>
        <w:t xml:space="preserve">[-@fig:016]</w:t>
      </w:r>
      <w:r>
        <w:t xml:space="preserve"> </w:t>
      </w:r>
      <w:bookmarkStart w:id="47" w:name="fig:015"/>
      <w:r>
        <w:drawing>
          <wp:inline>
            <wp:extent cx="5334000" cy="2588903"/>
            <wp:effectExtent b="0" l="0" r="0" t="0"/>
            <wp:docPr descr="переключилась в режим поиска" title="" id="1" name="Picture"/>
            <a:graphic>
              <a:graphicData uri="http://schemas.openxmlformats.org/drawingml/2006/picture">
                <pic:pic>
                  <pic:nvPicPr>
                    <pic:cNvPr descr="screen9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r>
        <w:t xml:space="preserve"># Контрольные вопросы</w:t>
      </w:r>
    </w:p>
    <w:p>
      <w:pPr>
        <w:numPr>
          <w:ilvl w:val="0"/>
          <w:numId w:val="1004"/>
        </w:numPr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p>
      <w:pPr>
        <w:numPr>
          <w:ilvl w:val="0"/>
          <w:numId w:val="1004"/>
        </w:numPr>
      </w:pPr>
      <w:r>
        <w:t xml:space="preserve">Для запуска Emacs необходимо в командной строке набрать emacs (или emacs &amp; для</w:t>
      </w:r>
      <w:r>
        <w:t xml:space="preserve"> </w:t>
      </w:r>
      <w:r>
        <w:t xml:space="preserve">работы в фоновом режиме относительно консоли).</w:t>
      </w:r>
      <w:r>
        <w:t xml:space="preserve"> </w:t>
      </w:r>
      <w:r>
        <w:t xml:space="preserve">Для работы с Emacs можно использовать как элементы меню, так и различные со-</w:t>
      </w:r>
      <w:r>
        <w:t xml:space="preserve"> </w:t>
      </w:r>
      <w:r>
        <w:t xml:space="preserve">четания клавиш. Например, для выхода из Emacs можно воспользоваться меню File</w:t>
      </w:r>
      <w:r>
        <w:t xml:space="preserve"> </w:t>
      </w:r>
      <w:r>
        <w:t xml:space="preserve">и выбрать пункт Quit , а можно нажать последовательно Ctrl-x Ctrl-c (в обозначениях</w:t>
      </w:r>
      <w:r>
        <w:t xml:space="preserve"> </w:t>
      </w:r>
      <w:r>
        <w:t xml:space="preserve">Emacs: C-x C-c).Многие рутинные операции в Emacs удобнее производить с помощью клавиатуры, а не</w:t>
      </w:r>
      <w:r>
        <w:t xml:space="preserve"> </w:t>
      </w:r>
      <w:r>
        <w:t xml:space="preserve">графического меню. Наиболее часто в командах Emacs используются сочетания c клави-</w:t>
      </w:r>
      <w:r>
        <w:t xml:space="preserve"> </w:t>
      </w:r>
      <w:r>
        <w:t xml:space="preserve">шами Ctrl и Meta (в обозначениях Emacs: C- и M-; клавиша Shift в Emasc обозначается</w:t>
      </w:r>
      <w:r>
        <w:t xml:space="preserve"> </w:t>
      </w:r>
      <w:r>
        <w:t xml:space="preserve">как S-). Так как на клавиатуре для IBM PC совместимых ПК клавиши Meta нет, то вместо</w:t>
      </w:r>
      <w:r>
        <w:t xml:space="preserve"> </w:t>
      </w:r>
      <w:r>
        <w:t xml:space="preserve">неё можно использовать Alt или Esc . Для доступа к системе меню используйте клавишу</w:t>
      </w:r>
      <w:r>
        <w:t xml:space="preserve"> </w:t>
      </w:r>
      <w:r>
        <w:t xml:space="preserve">F10 .</w:t>
      </w:r>
      <w:r>
        <w:t xml:space="preserve"> </w:t>
      </w:r>
      <w:r>
        <w:t xml:space="preserve">Клавиши Ctrl , Meta и Shift принято называть префиксными. Например, запись M-x</w:t>
      </w:r>
      <w:r>
        <w:t xml:space="preserve"> </w:t>
      </w:r>
      <w:r>
        <w:t xml:space="preserve">означает, что надо удерживая клавишу Meta (или Alt ), нажать на клавишу x. Для открытия</w:t>
      </w:r>
      <w:r>
        <w:t xml:space="preserve"> </w:t>
      </w:r>
      <w:r>
        <w:t xml:space="preserve">файла следует использовать команду C-x C-f (надо, удерживая клавишу Ctrl , нажать на</w:t>
      </w:r>
      <w:r>
        <w:t xml:space="preserve"> </w:t>
      </w:r>
      <w:r>
        <w:t xml:space="preserve">клавишу x , затем отпустить обе клавиши и снова, удерживая клавишу Ctrl , нажать на</w:t>
      </w:r>
      <w:r>
        <w:t xml:space="preserve"> </w:t>
      </w:r>
      <w:r>
        <w:t xml:space="preserve">клавишу f ).</w:t>
      </w:r>
      <w:r>
        <w:t xml:space="preserve"> </w:t>
      </w:r>
      <w:r>
        <w:t xml:space="preserve">По назначению префиксные сочетания клавиш различаются следующим образом:</w:t>
      </w:r>
      <w:r>
        <w:t xml:space="preserve"> </w:t>
      </w:r>
      <w:r>
        <w:t xml:space="preserve">– C-x — префикс ввода основных команд редактора (например, открытия, закрытии,</w:t>
      </w:r>
      <w:r>
        <w:t xml:space="preserve"> </w:t>
      </w:r>
      <w:r>
        <w:t xml:space="preserve">сохранения файла и т.д.);</w:t>
      </w:r>
      <w:r>
        <w:t xml:space="preserve"> </w:t>
      </w:r>
      <w:r>
        <w:t xml:space="preserve">– C-c — префикс вызова функций, зависящих от используемого режима.</w:t>
      </w:r>
    </w:p>
    <w:p>
      <w:pPr>
        <w:numPr>
          <w:ilvl w:val="0"/>
          <w:numId w:val="1004"/>
        </w:numPr>
      </w:pPr>
      <w:r>
        <w:t xml:space="preserve">Буфер - это основая еденица редактирования. Может быть использовано несколько окон</w:t>
      </w:r>
      <w:r>
        <w:t xml:space="preserve"> </w:t>
      </w:r>
      <w:r>
        <w:t xml:space="preserve">Окно -область экрана, в которой отображается буфер.</w:t>
      </w:r>
    </w:p>
    <w:p>
      <w:pPr>
        <w:numPr>
          <w:ilvl w:val="0"/>
          <w:numId w:val="1004"/>
        </w:numPr>
      </w:pPr>
      <w:r>
        <w:t xml:space="preserve">Можно ли открыть больше 10 буферов в одном окне?- да,можно .</w:t>
      </w:r>
    </w:p>
    <w:p>
      <w:pPr>
        <w:numPr>
          <w:ilvl w:val="0"/>
          <w:numId w:val="1004"/>
        </w:numPr>
      </w:pPr>
      <w:r>
        <w:t xml:space="preserve">‘</w:t>
      </w:r>
      <w:r>
        <w:rPr>
          <w:iCs/>
          <w:i/>
        </w:rPr>
        <w:t xml:space="preserve">scratch</w:t>
      </w:r>
      <w:r>
        <w:t xml:space="preserve">’</w:t>
      </w:r>
    </w:p>
    <w:p>
      <w:pPr>
        <w:numPr>
          <w:ilvl w:val="0"/>
          <w:numId w:val="1004"/>
        </w:numPr>
      </w:pPr>
      <w:r>
        <w:t xml:space="preserve">с-x 2( поделить текущее окно на две части)</w:t>
      </w:r>
    </w:p>
    <w:p>
      <w:pPr>
        <w:numPr>
          <w:ilvl w:val="0"/>
          <w:numId w:val="1004"/>
        </w:numPr>
      </w:pPr>
      <w:r>
        <w:t xml:space="preserve">Настройки emacs хранятся в файле .emacs, который хранится в домашней дирректории пользователя.</w:t>
      </w:r>
    </w:p>
    <w:p>
      <w:pPr>
        <w:numPr>
          <w:ilvl w:val="0"/>
          <w:numId w:val="1004"/>
        </w:numPr>
      </w:pPr>
      <w:r>
        <w:t xml:space="preserve">Для меня оказался удобнее редактор vi, т.к он понятнее и редактирование файла очень простое .</w:t>
      </w:r>
    </w:p>
    <w:bookmarkEnd w:id="48"/>
    <w:bookmarkStart w:id="4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Познакомилась с операционной системой Linux. Получила практические навыки работы с редактором Emacs.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Егорова Екатерина Олеговна</dc:creator>
  <dc:language>ru-RU</dc:language>
  <cp:keywords/>
  <dcterms:created xsi:type="dcterms:W3CDTF">2022-05-21T07:42:59Z</dcterms:created>
  <dcterms:modified xsi:type="dcterms:W3CDTF">2022-05-21T07:42:59Z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