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 w:val="false"/>
        <w:pBdr/>
        <w:ind w:hanging="0"/>
        <w:jc w:val="left"/>
        <w:rPr/>
      </w:pPr>
      <w:r>
        <w:rPr/>
      </w:r>
    </w:p>
    <w:p>
      <w:pPr>
        <w:pStyle w:val="Normal"/>
        <w:widowControl w:val="false"/>
        <w:pBdr/>
        <w:ind w:hanging="0"/>
        <w:jc w:val="left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tbl>
      <w:tblPr>
        <w:tblStyle w:val="a"/>
        <w:tblW w:w="94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29"/>
        <w:gridCol w:w="3706"/>
        <w:gridCol w:w="1439"/>
        <w:gridCol w:w="3420"/>
      </w:tblGrid>
      <w:tr>
        <w:trPr>
          <w:trHeight w:val="358" w:hRule="atLeast"/>
          <w:cantSplit w:val="true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azwa i akronim projektu: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e-wydarzenie.pl e-w.pl</w:t>
            </w:r>
          </w:p>
        </w:tc>
        <w:tc>
          <w:tcPr>
            <w:tcW w:w="48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Zleceniodawca: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ZSE Gdańsk</w:t>
            </w:r>
          </w:p>
        </w:tc>
      </w:tr>
      <w:tr>
        <w:trPr>
          <w:trHeight w:val="1023" w:hRule="atLeast"/>
          <w:cantSplit w:val="true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Zespół projektowy: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Stanisław Bogdan, Bartosz Bobrowski, Hubert Barkowski, Adam Gemsa (grupa1)</w:t>
            </w:r>
          </w:p>
        </w:tc>
        <w:tc>
          <w:tcPr>
            <w:tcW w:w="48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Kierownik projektu: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Gemsa Adam</w:t>
            </w:r>
          </w:p>
        </w:tc>
      </w:tr>
      <w:tr>
        <w:trPr>
          <w:trHeight w:val="358" w:hRule="atLeast"/>
          <w:cantSplit w:val="true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Nazwa dokumentu: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Dokument Założeń Wstępnych</w:t>
            </w:r>
          </w:p>
        </w:tc>
        <w:tc>
          <w:tcPr>
            <w:tcW w:w="48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Odpowiedzialny za dokument:</w:t>
            </w:r>
          </w:p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Stanisław Bogdan, Bartosz Bobrowski, Hubert Barkowski, Adam Gemsa</w:t>
            </w:r>
          </w:p>
        </w:tc>
      </w:tr>
      <w:tr>
        <w:trPr>
          <w:trHeight w:val="336" w:hRule="atLeast"/>
          <w:cantSplit w:val="true"/>
        </w:trPr>
        <w:tc>
          <w:tcPr>
            <w:tcW w:w="9494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Autor modyfikacji</w:t>
            </w:r>
          </w:p>
        </w:tc>
      </w:tr>
      <w:tr>
        <w:trPr>
          <w:trHeight w:val="168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0.1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 xml:space="preserve">Wersja wstepna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rPr>
                <w:rFonts w:ascii="Arial" w:hAnsi="Arial"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całość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color w:val="000000"/>
                <w:sz w:val="16"/>
                <w:szCs w:val="16"/>
              </w:rPr>
              <w:t>Stanisław Bogdan, Bartosz Bobrowski, Hubert Barkowski, Adam Gemsa</w:t>
            </w:r>
          </w:p>
        </w:tc>
      </w:tr>
    </w:tbl>
    <w:p>
      <w:pPr>
        <w:pStyle w:val="Nagwek1"/>
        <w:spacing w:before="240" w:after="0"/>
        <w:ind w:left="227" w:right="227" w:hanging="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{Opis etapu:</w:t>
      </w:r>
      <w:r>
        <w:rPr>
          <w:b w:val="false"/>
          <w:color w:val="404040"/>
          <w:sz w:val="20"/>
          <w:szCs w:val="20"/>
        </w:rPr>
        <w:t xml:space="preserve"> Celem etapu jest udokumentowanie decyzji związanych z zainicjowaniem projektu (cele, kontekst, zakres systemu, wizja konstrukcyjna etc.).</w:t>
      </w:r>
    </w:p>
    <w:p>
      <w:pPr>
        <w:pStyle w:val="Nagwek1"/>
        <w:spacing w:before="240" w:after="0"/>
        <w:ind w:left="227" w:right="227" w:hanging="0"/>
        <w:rPr>
          <w:b w:val="false"/>
          <w:b w:val="false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Oczekiwane produkty:</w:t>
      </w:r>
      <w:r>
        <w:rPr>
          <w:b w:val="false"/>
          <w:color w:val="404040"/>
          <w:sz w:val="20"/>
          <w:szCs w:val="20"/>
        </w:rPr>
        <w:t xml:space="preserve"> Dokument Założeń Wstępnych w postaci dokumentu o strukturze według poniższego szablonu i nazewnictwie zgodnym ze składnią </w:t>
      </w:r>
      <w:r>
        <w:rPr>
          <w:color w:val="404040"/>
          <w:sz w:val="20"/>
          <w:szCs w:val="20"/>
        </w:rPr>
        <w:t>DZW-Gr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false"/>
          <w:color w:val="404040"/>
          <w:sz w:val="20"/>
          <w:szCs w:val="20"/>
        </w:rPr>
        <w:t xml:space="preserve"> – gdzie </w:t>
      </w:r>
      <w:r>
        <w:rPr>
          <w:b w:val="false"/>
          <w:i/>
          <w:color w:val="404040"/>
          <w:sz w:val="20"/>
          <w:szCs w:val="20"/>
        </w:rPr>
        <w:t>A</w:t>
      </w:r>
      <w:r>
        <w:rPr>
          <w:b w:val="false"/>
          <w:color w:val="404040"/>
          <w:sz w:val="20"/>
          <w:szCs w:val="20"/>
        </w:rPr>
        <w:t xml:space="preserve"> to numer porządkowy grypy, a </w:t>
      </w:r>
      <w:r>
        <w:rPr>
          <w:b w:val="false"/>
          <w:i/>
          <w:color w:val="404040"/>
          <w:sz w:val="20"/>
          <w:szCs w:val="20"/>
        </w:rPr>
        <w:t>0</w:t>
      </w:r>
      <w:r>
        <w:rPr>
          <w:b w:val="false"/>
          <w:color w:val="404040"/>
          <w:sz w:val="20"/>
          <w:szCs w:val="20"/>
        </w:rPr>
        <w:t xml:space="preserve"> to numer wersji.}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Opis problemu</w:t>
      </w:r>
    </w:p>
    <w:p>
      <w:pPr>
        <w:pStyle w:val="NormalWeb"/>
        <w:spacing w:before="280" w:after="2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Współczesny użytkownik ma utrudniony dostęp do przejrzystych i kompletnych informacji o wydarzeniach odbywających się w jego okolicy. Informacje są rozproszone pomiędzy różnymi portalami, mediach społecznościowych oraz stronach organizatorów. Dodatkowo proces zakupu biletów bywa nieintuicyjny, czasochłonny i mało przejrzysty.</w:t>
      </w:r>
    </w:p>
    <w:p>
      <w:pPr>
        <w:pStyle w:val="NormalWeb"/>
        <w:spacing w:before="280" w:after="2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Projekt „e-wydarzenia” ma na celu stworzenie jednego, centralnego portalu umożliwiającego:</w:t>
      </w:r>
    </w:p>
    <w:p>
      <w:pPr>
        <w:pStyle w:val="NormalWeb"/>
        <w:numPr>
          <w:ilvl w:val="0"/>
          <w:numId w:val="2"/>
        </w:numPr>
        <w:spacing w:before="28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wyszukiwanie wydarzeń w całej Polsce,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szybki dostęp do informacji o lokalizacji i terminach,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wyrażanie opinii oraz ocen wydarzeń,</w:t>
      </w:r>
    </w:p>
    <w:p>
      <w:pPr>
        <w:pStyle w:val="NormalWeb"/>
        <w:numPr>
          <w:ilvl w:val="0"/>
          <w:numId w:val="2"/>
        </w:numPr>
        <w:spacing w:before="0" w:after="28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pośrednictwo w płatnościach i darowiznach.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Cele systemu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Celem realizacji projektu jest stworzenie funkcjonalnego i intuicyjnego systemu, który po wdrożeniu: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usprawni wyszukiwanie wydarzeń i atrakcji,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zwiększy przejrzystość informacji o wydarzeniach,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ułatwi zakup biletów oraz dokonywanie płatności,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umożliwi promocję wydarzeń niszowych,</w:t>
      </w:r>
    </w:p>
    <w:p>
      <w:pPr>
        <w:pStyle w:val="NormalWeb"/>
        <w:numPr>
          <w:ilvl w:val="0"/>
          <w:numId w:val="3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zwiększy liczbę osób uczestniczących w wydarzeniach lokalnych.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 xml:space="preserve">System przeznaczony jest dla użytkowników w wieku od </w:t>
      </w:r>
      <w:r>
        <w:rPr>
          <w:rStyle w:val="Strong"/>
          <w:rFonts w:cs="Arial" w:ascii="Arial" w:hAnsi="Arial"/>
          <w:sz w:val="16"/>
        </w:rPr>
        <w:t>1 do 100 lat</w:t>
      </w:r>
      <w:r>
        <w:rPr>
          <w:rFonts w:cs="Arial" w:ascii="Arial" w:hAnsi="Arial"/>
          <w:sz w:val="16"/>
        </w:rPr>
        <w:t>, niezależnie od poziomu zaawansowania technologicznego.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Spodziewane korzyści:</w:t>
      </w:r>
    </w:p>
    <w:p>
      <w:pPr>
        <w:pStyle w:val="NormalWeb"/>
        <w:numPr>
          <w:ilvl w:val="0"/>
          <w:numId w:val="4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wzrost liczby użytkowników portalu,</w:t>
      </w:r>
    </w:p>
    <w:p>
      <w:pPr>
        <w:pStyle w:val="NormalWeb"/>
        <w:numPr>
          <w:ilvl w:val="0"/>
          <w:numId w:val="4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większe zainteresowanie wydarzeniami lokalnymi,</w:t>
      </w:r>
    </w:p>
    <w:p>
      <w:pPr>
        <w:pStyle w:val="NormalWeb"/>
        <w:numPr>
          <w:ilvl w:val="0"/>
          <w:numId w:val="4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poprawa dostępności informacji o wydarzeniach.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Kontekst systemu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System „e-wydarzenia” będzie aplikacją webową działającą w środowisku internetowym. Może integrować się z:</w:t>
      </w:r>
    </w:p>
    <w:p>
      <w:pPr>
        <w:pStyle w:val="NormalWeb"/>
        <w:numPr>
          <w:ilvl w:val="0"/>
          <w:numId w:val="5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zewnętrznymi systemami płatności elektronicznych,</w:t>
      </w:r>
    </w:p>
    <w:p>
      <w:pPr>
        <w:pStyle w:val="NormalWeb"/>
        <w:numPr>
          <w:ilvl w:val="0"/>
          <w:numId w:val="5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mapami (np. w celu prezentacji lokalizacji wydarzeń),</w:t>
      </w:r>
    </w:p>
    <w:p>
      <w:pPr>
        <w:pStyle w:val="NormalWeb"/>
        <w:numPr>
          <w:ilvl w:val="0"/>
          <w:numId w:val="5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bazami danych wydarzeń i użytkowników.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Style w:val="Strong"/>
          <w:rFonts w:cs="Arial" w:ascii="Arial" w:hAnsi="Arial"/>
          <w:sz w:val="16"/>
        </w:rPr>
        <w:t>Kategorie użytkowników:</w:t>
      </w:r>
    </w:p>
    <w:p>
      <w:pPr>
        <w:pStyle w:val="NormalWeb"/>
        <w:numPr>
          <w:ilvl w:val="0"/>
          <w:numId w:val="6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użytkownik niezalogowany – przeglądanie wydarzeń,</w:t>
      </w:r>
    </w:p>
    <w:p>
      <w:pPr>
        <w:pStyle w:val="NormalWeb"/>
        <w:numPr>
          <w:ilvl w:val="0"/>
          <w:numId w:val="6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użytkownik zalogowany – dodawanie opinii, ulubionych wydarzeń, płatności,</w:t>
      </w:r>
    </w:p>
    <w:p>
      <w:pPr>
        <w:pStyle w:val="NormalWeb"/>
        <w:numPr>
          <w:ilvl w:val="0"/>
          <w:numId w:val="6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moderator – moderacja opinii i wydarzeń,</w:t>
      </w:r>
    </w:p>
    <w:p>
      <w:pPr>
        <w:pStyle w:val="NormalWeb"/>
        <w:numPr>
          <w:ilvl w:val="0"/>
          <w:numId w:val="6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administrator – zarządzanie systemem i użytkownikami.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Zakłada się dużą liczbę użytkowników końcowych oraz niewielką liczbę administratorów i moderatorów.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Style w:val="Strong"/>
          <w:rFonts w:cs="Arial" w:ascii="Arial" w:hAnsi="Arial"/>
          <w:sz w:val="16"/>
        </w:rPr>
        <w:t>Rozwiązania konkurencyjne:</w:t>
      </w:r>
      <w:bookmarkStart w:id="0" w:name="_GoBack"/>
      <w:bookmarkEnd w:id="0"/>
    </w:p>
    <w:p>
      <w:pPr>
        <w:pStyle w:val="NormalWeb"/>
        <w:numPr>
          <w:ilvl w:val="0"/>
          <w:numId w:val="7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portale społecznościowe – duży zasięg, ale brak przejrzystości,</w:t>
      </w:r>
    </w:p>
    <w:p>
      <w:pPr>
        <w:pStyle w:val="NormalWeb"/>
        <w:numPr>
          <w:ilvl w:val="0"/>
          <w:numId w:val="7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strony organizatorów – dobre informacje, lecz brak centralizacji.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Zakres systemu (funkcjonalność)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System powinien umożliwiać:</w:t>
      </w:r>
    </w:p>
    <w:p>
      <w:pPr>
        <w:pStyle w:val="NormalWeb"/>
        <w:numPr>
          <w:ilvl w:val="0"/>
          <w:numId w:val="8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wyszukiwanie wydarzeń według miasta i lokalizacji,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wyświetlanie wydarzeń na mapie wraz z adresami,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tworzenie kont użytkowników i logowanie,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dodawanie wydarzeń do ulubionych,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dodawanie komentarzy i opinii,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ranking wydarzeń,</w:t>
      </w:r>
    </w:p>
    <w:p>
      <w:pPr>
        <w:pStyle w:val="NormalWeb"/>
        <w:numPr>
          <w:ilvl w:val="0"/>
          <w:numId w:val="8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pośrednictwo w płatnościach za wydarzenia,</w:t>
      </w:r>
    </w:p>
    <w:p>
      <w:pPr>
        <w:pStyle w:val="NormalWeb"/>
        <w:numPr>
          <w:ilvl w:val="0"/>
          <w:numId w:val="8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możliwość dobrowolnej, bezzwrotnej darowizny na rozwój strony.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 xml:space="preserve">System </w:t>
      </w:r>
      <w:r>
        <w:rPr>
          <w:rStyle w:val="Strong"/>
          <w:rFonts w:cs="Arial" w:ascii="Arial" w:hAnsi="Arial"/>
          <w:sz w:val="16"/>
        </w:rPr>
        <w:t>nie obejmuje</w:t>
      </w:r>
      <w:r>
        <w:rPr>
          <w:rFonts w:cs="Arial" w:ascii="Arial" w:hAnsi="Arial"/>
          <w:sz w:val="16"/>
        </w:rPr>
        <w:t>:</w:t>
      </w:r>
    </w:p>
    <w:p>
      <w:pPr>
        <w:pStyle w:val="NormalWeb"/>
        <w:numPr>
          <w:ilvl w:val="0"/>
          <w:numId w:val="9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fizycznej obsługi wydarzeń,</w:t>
      </w:r>
    </w:p>
    <w:p>
      <w:pPr>
        <w:pStyle w:val="NormalWeb"/>
        <w:numPr>
          <w:ilvl w:val="0"/>
          <w:numId w:val="9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odpowiedzialności za organizację wydarzeń.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Warunkiem odbioru systemu jest poprawne działanie wszystkich kluczowych funkcji.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Wymagania jakościowe i inne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/>
        <w:t xml:space="preserve">  </w:t>
      </w:r>
      <w:r>
        <w:rPr>
          <w:rFonts w:cs="Arial" w:ascii="Arial" w:hAnsi="Arial"/>
          <w:sz w:val="16"/>
        </w:rPr>
        <w:t>poprawne i stabilne działanie systemu,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/>
        <w:t xml:space="preserve">  </w:t>
      </w:r>
      <w:r>
        <w:rPr>
          <w:rFonts w:cs="Arial" w:ascii="Arial" w:hAnsi="Arial"/>
          <w:sz w:val="16"/>
        </w:rPr>
        <w:t>podstawowe zabezpieczenia danych użytkowników,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/>
        <w:t xml:space="preserve">  </w:t>
      </w:r>
      <w:r>
        <w:rPr>
          <w:rFonts w:cs="Arial" w:ascii="Arial" w:hAnsi="Arial"/>
          <w:sz w:val="16"/>
        </w:rPr>
        <w:t>dostępność systemu przez przeglądarkę internetową,</w:t>
      </w:r>
    </w:p>
    <w:p>
      <w:pPr>
        <w:pStyle w:val="NormalWeb"/>
        <w:spacing w:before="280" w:after="280"/>
        <w:rPr/>
      </w:pPr>
      <w:r>
        <w:rPr/>
        <w:t xml:space="preserve">  </w:t>
      </w:r>
      <w:r>
        <w:rPr>
          <w:rFonts w:cs="Arial" w:ascii="Arial" w:hAnsi="Arial"/>
          <w:sz w:val="16"/>
        </w:rPr>
        <w:t>akceptowalny czas odpowiedzi systemu.</w:t>
      </w:r>
    </w:p>
    <w:p>
      <w:pPr>
        <w:pStyle w:val="Nagwek1"/>
        <w:tabs>
          <w:tab w:val="clear" w:pos="720"/>
          <w:tab w:val="left" w:pos="360" w:leader="none"/>
        </w:tabs>
        <w:spacing w:before="240" w:after="0"/>
        <w:rPr/>
      </w:pPr>
      <w:r>
        <w:rPr/>
        <w:t>Wizja konstrukcyjna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System zostanie zrealizowany jako aplikacja webowa oparta na architekturze klient–serwer. Przewiduje się wykorzystanie:</w:t>
      </w:r>
    </w:p>
    <w:p>
      <w:pPr>
        <w:pStyle w:val="NormalWeb"/>
        <w:numPr>
          <w:ilvl w:val="0"/>
          <w:numId w:val="10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bazy danych do przechowywania użytkowników i wydarzeń,</w:t>
      </w:r>
    </w:p>
    <w:p>
      <w:pPr>
        <w:pStyle w:val="NormalWeb"/>
        <w:numPr>
          <w:ilvl w:val="0"/>
          <w:numId w:val="10"/>
        </w:numPr>
        <w:spacing w:before="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modułu logowania i autoryzacji,</w:t>
      </w:r>
    </w:p>
    <w:p>
      <w:pPr>
        <w:pStyle w:val="NormalWeb"/>
        <w:numPr>
          <w:ilvl w:val="0"/>
          <w:numId w:val="10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modułu map oraz płatności online.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Technologie zostaną dobrane na etapie projektowym.</w:t>
      </w:r>
    </w:p>
    <w:p>
      <w:pPr>
        <w:pStyle w:val="Normal"/>
        <w:pBdr/>
        <w:spacing w:lineRule="auto" w:line="240"/>
        <w:ind w:hanging="0"/>
        <w:rPr>
          <w:b/>
          <w:b/>
        </w:rPr>
      </w:pPr>
      <w:r>
        <w:rPr>
          <w:b/>
        </w:rPr>
        <w:t>9    Ograniczenia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Style w:val="Strong"/>
          <w:rFonts w:cs="Arial" w:ascii="Arial" w:hAnsi="Arial"/>
          <w:sz w:val="16"/>
        </w:rPr>
        <w:t>Projektowe:</w:t>
      </w:r>
    </w:p>
    <w:p>
      <w:pPr>
        <w:pStyle w:val="NormalWeb"/>
        <w:numPr>
          <w:ilvl w:val="0"/>
          <w:numId w:val="11"/>
        </w:numPr>
        <w:spacing w:before="280" w:after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ograniczony czas realizacji projektu,</w:t>
      </w:r>
    </w:p>
    <w:p>
      <w:pPr>
        <w:pStyle w:val="NormalWeb"/>
        <w:numPr>
          <w:ilvl w:val="0"/>
          <w:numId w:val="11"/>
        </w:numPr>
        <w:spacing w:before="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ograniczona liczba osób zaangażowanych w projekt.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Style w:val="Strong"/>
          <w:rFonts w:cs="Arial" w:ascii="Arial" w:hAnsi="Arial"/>
          <w:sz w:val="16"/>
        </w:rPr>
        <w:t>Techniczne:</w:t>
      </w:r>
    </w:p>
    <w:p>
      <w:pPr>
        <w:pStyle w:val="NormalWeb"/>
        <w:numPr>
          <w:ilvl w:val="0"/>
          <w:numId w:val="12"/>
        </w:numPr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zależność od zewnętrznych systemów płatności i map.</w:t>
      </w:r>
    </w:p>
    <w:p>
      <w:pPr>
        <w:pStyle w:val="NormalWeb"/>
        <w:spacing w:before="280" w:after="280"/>
        <w:rPr>
          <w:rFonts w:ascii="Arial" w:hAnsi="Arial" w:cs="Arial"/>
          <w:sz w:val="16"/>
        </w:rPr>
      </w:pPr>
      <w:r>
        <w:rPr>
          <w:rStyle w:val="Strong"/>
          <w:rFonts w:cs="Arial" w:ascii="Arial" w:hAnsi="Arial"/>
          <w:sz w:val="16"/>
        </w:rPr>
        <w:t>Finansowe:</w:t>
      </w:r>
    </w:p>
    <w:p>
      <w:pPr>
        <w:pStyle w:val="NormalWeb"/>
        <w:numPr>
          <w:ilvl w:val="0"/>
          <w:numId w:val="13"/>
        </w:numPr>
        <w:spacing w:before="280" w:after="28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  <w:t>finansowanie projektu głównie z darowizn i pośrednictwa w płatnościach.</w:t>
      </w:r>
    </w:p>
    <w:p>
      <w:pPr>
        <w:pStyle w:val="Nagwek1"/>
        <w:numPr>
          <w:ilvl w:val="0"/>
          <w:numId w:val="0"/>
        </w:numPr>
        <w:tabs>
          <w:tab w:val="clear" w:pos="720"/>
          <w:tab w:val="left" w:pos="360" w:leader="none"/>
        </w:tabs>
        <w:spacing w:before="240" w:after="0"/>
        <w:ind w:left="360" w:hanging="360"/>
        <w:rPr/>
      </w:pPr>
      <w:r>
        <w:rPr/>
        <w:t>10</w:t>
        <w:tab/>
        <w:t xml:space="preserve"> Słownik pojęć</w:t>
      </w:r>
    </w:p>
    <w:p>
      <w:pPr>
        <w:pStyle w:val="Normal"/>
        <w:pBdr/>
        <w:spacing w:lineRule="auto" w:line="240"/>
        <w:ind w:hanging="0"/>
        <w:rPr>
          <w:rFonts w:ascii="Arial" w:hAnsi="Arial" w:eastAsia="Arial" w:cs="Arial"/>
          <w:i/>
          <w:i/>
          <w:color w:val="000000"/>
          <w:sz w:val="16"/>
          <w:szCs w:val="1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397" w:top="1134" w:footer="72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ambria">
    <w:charset w:val="ee"/>
    <w:family w:val="roman"/>
    <w:pitch w:val="variable"/>
  </w:font>
  <w:font w:name="Wingdings">
    <w:charset w:val="ee"/>
    <w:family w:val="roman"/>
    <w:pitch w:val="variable"/>
  </w:font>
  <w:font w:name="Symbol">
    <w:charset w:val="ee"/>
    <w:family w:val="roman"/>
    <w:pitch w:val="variable"/>
  </w:font>
  <w:font w:name="Courier New">
    <w:charset w:val="ee"/>
    <w:family w:val="roman"/>
    <w:pitch w:val="variable"/>
  </w:font>
  <w:font w:name="Arial">
    <w:charset w:val="ee"/>
    <w:family w:val="roman"/>
    <w:pitch w:val="variable"/>
  </w:font>
  <w:font w:name="Tahoma">
    <w:charset w:val="ee"/>
    <w:family w:val="roman"/>
    <w:pitch w:val="variable"/>
  </w:font>
  <w:font w:name="Georgia"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20"/>
        <w:tab w:val="center" w:pos="4536" w:leader="none"/>
        <w:tab w:val="center" w:pos="7938" w:leader="none"/>
        <w:tab w:val="right" w:pos="9072" w:leader="none"/>
      </w:tabs>
      <w:ind w:hanging="0"/>
      <w:jc w:val="left"/>
      <w:rPr>
        <w:color w:val="000000"/>
      </w:rPr>
    </w:pPr>
    <w:bookmarkStart w:id="1" w:name="_heading=h.gjdgxs"/>
    <w:bookmarkEnd w:id="1"/>
    <w:r>
      <w:rPr>
        <w:color w:val="000000"/>
        <w:sz w:val="16"/>
        <w:szCs w:val="16"/>
      </w:rPr>
      <w:t>02_DZW-GrA(XYZ)_v0.docx</w:t>
    </w:r>
    <w:r>
      <w:rPr>
        <w:rFonts w:eastAsia="Arial" w:cs="Arial" w:ascii="Arial" w:hAnsi="Arial"/>
        <w:color w:val="000000"/>
        <w:sz w:val="16"/>
        <w:szCs w:val="16"/>
      </w:rPr>
      <w:t xml:space="preserve"> </w:t>
      <w:tab/>
    </w:r>
    <w:r>
      <w:rPr>
        <w:color w:val="000000"/>
        <w:sz w:val="16"/>
        <w:szCs w:val="16"/>
      </w:rPr>
      <w:fldChar w:fldCharType="begin"/>
    </w:r>
    <w:r>
      <w:rPr>
        <w:sz w:val="16"/>
        <w:szCs w:val="16"/>
        <w:color w:val="000000"/>
      </w:rPr>
      <w:instrText xml:space="preserve"> PAGE </w:instrText>
    </w:r>
    <w:r>
      <w:rPr>
        <w:sz w:val="16"/>
        <w:szCs w:val="16"/>
        <w:color w:val="000000"/>
      </w:rPr>
      <w:fldChar w:fldCharType="separate"/>
    </w:r>
    <w:r>
      <w:rPr>
        <w:sz w:val="16"/>
        <w:szCs w:val="16"/>
        <w:color w:val="000000"/>
      </w:rPr>
      <w:t>3</w:t>
    </w:r>
    <w:r>
      <w:rPr>
        <w:sz w:val="16"/>
        <w:szCs w:val="16"/>
        <w:color w:val="000000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sz w:val="16"/>
        <w:szCs w:val="16"/>
        <w:color w:val="000000"/>
      </w:rPr>
      <w:instrText xml:space="preserve"> NUMPAGES </w:instrText>
    </w:r>
    <w:r>
      <w:rPr>
        <w:sz w:val="16"/>
        <w:szCs w:val="16"/>
        <w:color w:val="000000"/>
      </w:rPr>
      <w:fldChar w:fldCharType="separate"/>
    </w:r>
    <w:r>
      <w:rPr>
        <w:sz w:val="16"/>
        <w:szCs w:val="16"/>
        <w:color w:val="000000"/>
      </w:rPr>
      <w:t>3</w:t>
    </w:r>
    <w:r>
      <w:rPr>
        <w:sz w:val="16"/>
        <w:szCs w:val="16"/>
        <w:color w:val="000000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ab/>
      <w:t>Data ostatniego wydruku: 10 mar 2019 09:42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20"/>
        <w:tab w:val="center" w:pos="4536" w:leader="none"/>
        <w:tab w:val="center" w:pos="7938" w:leader="none"/>
        <w:tab w:val="right" w:pos="9072" w:leader="none"/>
      </w:tabs>
      <w:ind w:hanging="0"/>
      <w:jc w:val="left"/>
      <w:rPr>
        <w:color w:val="000000"/>
      </w:rPr>
    </w:pPr>
    <w:bookmarkStart w:id="2" w:name="_heading=h.gjdgxs"/>
    <w:bookmarkEnd w:id="2"/>
    <w:r>
      <w:rPr>
        <w:color w:val="000000"/>
        <w:sz w:val="16"/>
        <w:szCs w:val="16"/>
      </w:rPr>
      <w:t>02_DZW-GrA(XYZ)_v0.docx</w:t>
    </w:r>
    <w:r>
      <w:rPr>
        <w:rFonts w:eastAsia="Arial" w:cs="Arial" w:ascii="Arial" w:hAnsi="Arial"/>
        <w:color w:val="000000"/>
        <w:sz w:val="16"/>
        <w:szCs w:val="16"/>
      </w:rPr>
      <w:t xml:space="preserve"> </w:t>
      <w:tab/>
    </w:r>
    <w:r>
      <w:rPr>
        <w:color w:val="000000"/>
        <w:sz w:val="16"/>
        <w:szCs w:val="16"/>
      </w:rPr>
      <w:fldChar w:fldCharType="begin"/>
    </w:r>
    <w:r>
      <w:rPr>
        <w:sz w:val="16"/>
        <w:szCs w:val="16"/>
        <w:color w:val="000000"/>
      </w:rPr>
      <w:instrText xml:space="preserve"> PAGE </w:instrText>
    </w:r>
    <w:r>
      <w:rPr>
        <w:sz w:val="16"/>
        <w:szCs w:val="16"/>
        <w:color w:val="000000"/>
      </w:rPr>
      <w:fldChar w:fldCharType="separate"/>
    </w:r>
    <w:r>
      <w:rPr>
        <w:sz w:val="16"/>
        <w:szCs w:val="16"/>
        <w:color w:val="000000"/>
      </w:rPr>
      <w:t>3</w:t>
    </w:r>
    <w:r>
      <w:rPr>
        <w:sz w:val="16"/>
        <w:szCs w:val="16"/>
        <w:color w:val="000000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sz w:val="16"/>
        <w:szCs w:val="16"/>
        <w:color w:val="000000"/>
      </w:rPr>
      <w:instrText xml:space="preserve"> NUMPAGES </w:instrText>
    </w:r>
    <w:r>
      <w:rPr>
        <w:sz w:val="16"/>
        <w:szCs w:val="16"/>
        <w:color w:val="000000"/>
      </w:rPr>
      <w:fldChar w:fldCharType="separate"/>
    </w:r>
    <w:r>
      <w:rPr>
        <w:sz w:val="16"/>
        <w:szCs w:val="16"/>
        <w:color w:val="000000"/>
      </w:rPr>
      <w:t>3</w:t>
    </w:r>
    <w:r>
      <w:rPr>
        <w:sz w:val="16"/>
        <w:szCs w:val="16"/>
        <w:color w:val="000000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ab/>
      <w:t>Data ostatniego wydruku: 10 mar 2019 09:42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Nagwek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0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4"/>
  </w:compat>
  <w:hyphenationZone w:val="425"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c2d36"/>
    <w:pPr>
      <w:widowControl/>
      <w:suppressAutoHyphens w:val="true"/>
      <w:bidi w:val="0"/>
      <w:spacing w:lineRule="auto" w:line="276" w:before="0" w:after="0"/>
      <w:ind w:firstLine="35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pl-PL" w:bidi="ar-SA"/>
    </w:rPr>
  </w:style>
  <w:style w:type="paragraph" w:styleId="Nagwek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paragraph" w:styleId="Nagwek2">
    <w:name w:val="Heading 2"/>
    <w:basedOn w:val="Normal"/>
    <w:next w:val="Normal"/>
    <w:link w:val="Nagwek2Znak"/>
    <w:uiPriority w:val="9"/>
    <w:qFormat/>
    <w:rsid w:val="00024325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Nagwek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/>
    </w:rPr>
  </w:style>
  <w:style w:type="character" w:styleId="WW8Num2z0" w:customStyle="1">
    <w:name w:val="WW8Num2z0"/>
    <w:qFormat/>
    <w:rPr>
      <w:rFonts w:ascii="Symbol" w:hAnsi="Symbol"/>
    </w:rPr>
  </w:style>
  <w:style w:type="character" w:styleId="WW8Num3z0" w:customStyle="1">
    <w:name w:val="WW8Num3z0"/>
    <w:qFormat/>
    <w:rPr>
      <w:rFonts w:ascii="Wingdings" w:hAnsi="Wingdings"/>
    </w:rPr>
  </w:style>
  <w:style w:type="character" w:styleId="WW8Num7z0" w:customStyle="1">
    <w:name w:val="WW8Num7z0"/>
    <w:qFormat/>
    <w:rPr>
      <w:rFonts w:ascii="Symbol" w:hAnsi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3" w:customStyle="1">
    <w:name w:val="WW8Num7z3"/>
    <w:qFormat/>
    <w:rPr>
      <w:rFonts w:ascii="Symbol" w:hAnsi="Symbol"/>
    </w:rPr>
  </w:style>
  <w:style w:type="character" w:styleId="WW8Num7z4" w:customStyle="1">
    <w:name w:val="WW8Num7z4"/>
    <w:qFormat/>
    <w:rPr>
      <w:rFonts w:ascii="Courier New" w:hAnsi="Courier New" w:cs="Courier New"/>
    </w:rPr>
  </w:style>
  <w:style w:type="character" w:styleId="WW8Num8z0" w:customStyle="1">
    <w:name w:val="WW8Num8z0"/>
    <w:qFormat/>
    <w:rPr>
      <w:rFonts w:ascii="Wingdings" w:hAnsi="Wingdings"/>
    </w:rPr>
  </w:style>
  <w:style w:type="character" w:styleId="WW8Num8z1" w:customStyle="1">
    <w:name w:val="WW8Num8z1"/>
    <w:qFormat/>
    <w:rPr>
      <w:rFonts w:ascii="Courier New" w:hAnsi="Courier New"/>
    </w:rPr>
  </w:style>
  <w:style w:type="character" w:styleId="WW8Num8z2" w:customStyle="1">
    <w:name w:val="WW8Num8z2"/>
    <w:qFormat/>
    <w:rPr>
      <w:rFonts w:ascii="Wingdings" w:hAnsi="Wingdings"/>
    </w:rPr>
  </w:style>
  <w:style w:type="character" w:styleId="WW8Num12z0" w:customStyle="1">
    <w:name w:val="WW8Num12z0"/>
    <w:qFormat/>
    <w:rPr>
      <w:rFonts w:ascii="Wingdings" w:hAnsi="Wingdings"/>
    </w:rPr>
  </w:style>
  <w:style w:type="character" w:styleId="Domylnaczcionkaakapitu2" w:customStyle="1">
    <w:name w:val="Domyślna czcionka akapitu2"/>
    <w:qFormat/>
    <w:rPr/>
  </w:style>
  <w:style w:type="character" w:styleId="AbsatzStandardschriftart" w:customStyle="1">
    <w:name w:val="Absatz-Standardschriftart"/>
    <w:qFormat/>
    <w:rPr/>
  </w:style>
  <w:style w:type="character" w:styleId="WWAbsatzStandardschriftart" w:customStyle="1">
    <w:name w:val="WW-Absatz-Standardschriftart"/>
    <w:qFormat/>
    <w:rPr/>
  </w:style>
  <w:style w:type="character" w:styleId="WWAbsatzStandardschriftart1" w:customStyle="1">
    <w:name w:val="WW-Absatz-Standardschriftart1"/>
    <w:qFormat/>
    <w:rPr/>
  </w:style>
  <w:style w:type="character" w:styleId="WW8Num4z0" w:customStyle="1">
    <w:name w:val="WW8Num4z0"/>
    <w:qFormat/>
    <w:rPr>
      <w:rFonts w:ascii="Wingdings" w:hAnsi="Wingdings"/>
    </w:rPr>
  </w:style>
  <w:style w:type="character" w:styleId="WW8Num5z0" w:customStyle="1">
    <w:name w:val="WW8Num5z0"/>
    <w:qFormat/>
    <w:rPr>
      <w:rFonts w:ascii="Courier New" w:hAnsi="Courier New" w:cs="Courier New"/>
    </w:rPr>
  </w:style>
  <w:style w:type="character" w:styleId="WW8Num6z0" w:customStyle="1">
    <w:name w:val="WW8Num6z0"/>
    <w:qFormat/>
    <w:rPr>
      <w:rFonts w:ascii="Wingdings" w:hAnsi="Wingdings"/>
    </w:rPr>
  </w:style>
  <w:style w:type="character" w:styleId="WWAbsatzStandardschriftart11" w:customStyle="1">
    <w:name w:val="WW-Absatz-Standardschriftart11"/>
    <w:qFormat/>
    <w:rPr/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3" w:customStyle="1">
    <w:name w:val="WW8Num1z3"/>
    <w:qFormat/>
    <w:rPr>
      <w:rFonts w:ascii="Symbol" w:hAnsi="Symbol"/>
    </w:rPr>
  </w:style>
  <w:style w:type="character" w:styleId="WW8Num5z2" w:customStyle="1">
    <w:name w:val="WW8Num5z2"/>
    <w:qFormat/>
    <w:rPr>
      <w:rFonts w:ascii="Wingdings" w:hAnsi="Wingdings"/>
    </w:rPr>
  </w:style>
  <w:style w:type="character" w:styleId="WW8Num5z3" w:customStyle="1">
    <w:name w:val="WW8Num5z3"/>
    <w:qFormat/>
    <w:rPr>
      <w:rFonts w:ascii="Symbol" w:hAnsi="Symbol"/>
    </w:rPr>
  </w:style>
  <w:style w:type="character" w:styleId="WW8Num6z1" w:customStyle="1">
    <w:name w:val="WW8Num6z1"/>
    <w:qFormat/>
    <w:rPr>
      <w:rFonts w:ascii="Courier New" w:hAnsi="Courier New"/>
    </w:rPr>
  </w:style>
  <w:style w:type="character" w:styleId="WW8Num6z3" w:customStyle="1">
    <w:name w:val="WW8Num6z3"/>
    <w:qFormat/>
    <w:rPr>
      <w:rFonts w:ascii="Symbol" w:hAnsi="Symbol"/>
    </w:rPr>
  </w:style>
  <w:style w:type="character" w:styleId="WW8Num7z2" w:customStyle="1">
    <w:name w:val="WW8Num7z2"/>
    <w:qFormat/>
    <w:rPr>
      <w:rFonts w:ascii="Wingdings" w:hAnsi="Wingdings"/>
    </w:rPr>
  </w:style>
  <w:style w:type="character" w:styleId="WW8Num10z0" w:customStyle="1">
    <w:name w:val="WW8Num10z0"/>
    <w:qFormat/>
    <w:rPr>
      <w:rFonts w:ascii="Symbol" w:hAnsi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/>
    </w:rPr>
  </w:style>
  <w:style w:type="character" w:styleId="WW8Num11z0" w:customStyle="1">
    <w:name w:val="WW8Num11z0"/>
    <w:qFormat/>
    <w:rPr>
      <w:rFonts w:ascii="Symbol" w:hAnsi="Symbol"/>
    </w:rPr>
  </w:style>
  <w:style w:type="character" w:styleId="WW8Num12z1" w:customStyle="1">
    <w:name w:val="WW8Num12z1"/>
    <w:qFormat/>
    <w:rPr>
      <w:rFonts w:ascii="Symbol" w:hAnsi="Symbol" w:eastAsia="Times New Roman" w:cs="Arial"/>
    </w:rPr>
  </w:style>
  <w:style w:type="character" w:styleId="WW8Num12z3" w:customStyle="1">
    <w:name w:val="WW8Num12z3"/>
    <w:qFormat/>
    <w:rPr>
      <w:rFonts w:ascii="Symbol" w:hAnsi="Symbol"/>
    </w:rPr>
  </w:style>
  <w:style w:type="character" w:styleId="WW8Num12z4" w:customStyle="1">
    <w:name w:val="WW8Num12z4"/>
    <w:qFormat/>
    <w:rPr>
      <w:rFonts w:ascii="Courier New" w:hAnsi="Courier New" w:cs="Courier New"/>
    </w:rPr>
  </w:style>
  <w:style w:type="character" w:styleId="WW8Num13z0" w:customStyle="1">
    <w:name w:val="WW8Num13z0"/>
    <w:qFormat/>
    <w:rPr>
      <w:rFonts w:ascii="Symbol" w:hAnsi="Symbol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/>
    </w:rPr>
  </w:style>
  <w:style w:type="character" w:styleId="WW8Num14z0" w:customStyle="1">
    <w:name w:val="WW8Num14z0"/>
    <w:qFormat/>
    <w:rPr>
      <w:rFonts w:ascii="Symbol" w:hAnsi="Symbol"/>
    </w:rPr>
  </w:style>
  <w:style w:type="character" w:styleId="WW8Num15z0" w:customStyle="1">
    <w:name w:val="WW8Num15z0"/>
    <w:qFormat/>
    <w:rPr>
      <w:rFonts w:ascii="Symbol" w:hAnsi="Symbol"/>
    </w:rPr>
  </w:style>
  <w:style w:type="character" w:styleId="WW8Num15z2" w:customStyle="1">
    <w:name w:val="WW8Num15z2"/>
    <w:qFormat/>
    <w:rPr>
      <w:rFonts w:ascii="Wingdings" w:hAnsi="Wingdings"/>
    </w:rPr>
  </w:style>
  <w:style w:type="character" w:styleId="WW8Num15z4" w:customStyle="1">
    <w:name w:val="WW8Num15z4"/>
    <w:qFormat/>
    <w:rPr>
      <w:rFonts w:ascii="Courier New" w:hAnsi="Courier New" w:cs="Courier New"/>
    </w:rPr>
  </w:style>
  <w:style w:type="character" w:styleId="WW8Num16z0" w:customStyle="1">
    <w:name w:val="WW8Num16z0"/>
    <w:qFormat/>
    <w:rPr>
      <w:rFonts w:ascii="Symbol" w:hAnsi="Symbol"/>
    </w:rPr>
  </w:style>
  <w:style w:type="character" w:styleId="WW8Num16z1" w:customStyle="1">
    <w:name w:val="WW8Num16z1"/>
    <w:qFormat/>
    <w:rPr>
      <w:rFonts w:ascii="Courier New" w:hAnsi="Courier New"/>
    </w:rPr>
  </w:style>
  <w:style w:type="character" w:styleId="WW8Num16z2" w:customStyle="1">
    <w:name w:val="WW8Num16z2"/>
    <w:qFormat/>
    <w:rPr>
      <w:rFonts w:ascii="Wingdings" w:hAnsi="Wingdings"/>
    </w:rPr>
  </w:style>
  <w:style w:type="character" w:styleId="WW8Num17z0" w:customStyle="1">
    <w:name w:val="WW8Num17z0"/>
    <w:qFormat/>
    <w:rPr>
      <w:rFonts w:ascii="Arial" w:hAnsi="Arial" w:cs="Times New Roman"/>
    </w:rPr>
  </w:style>
  <w:style w:type="character" w:styleId="WW8Num18z0" w:customStyle="1">
    <w:name w:val="WW8Num18z0"/>
    <w:qFormat/>
    <w:rPr>
      <w:rFonts w:ascii="Symbol" w:hAnsi="Symbol"/>
    </w:rPr>
  </w:style>
  <w:style w:type="character" w:styleId="WW8Num19z0" w:customStyle="1">
    <w:name w:val="WW8Num19z0"/>
    <w:qFormat/>
    <w:rPr>
      <w:i/>
    </w:rPr>
  </w:style>
  <w:style w:type="character" w:styleId="WW8Num20z0" w:customStyle="1">
    <w:name w:val="WW8Num20z0"/>
    <w:qFormat/>
    <w:rPr>
      <w:rFonts w:ascii="Courier New" w:hAnsi="Courier New" w:cs="Courier New"/>
    </w:rPr>
  </w:style>
  <w:style w:type="character" w:styleId="WW8Num20z2" w:customStyle="1">
    <w:name w:val="WW8Num20z2"/>
    <w:qFormat/>
    <w:rPr>
      <w:rFonts w:ascii="Wingdings" w:hAnsi="Wingdings"/>
    </w:rPr>
  </w:style>
  <w:style w:type="character" w:styleId="WW8Num20z3" w:customStyle="1">
    <w:name w:val="WW8Num20z3"/>
    <w:qFormat/>
    <w:rPr>
      <w:rFonts w:ascii="Symbol" w:hAnsi="Symbol"/>
    </w:rPr>
  </w:style>
  <w:style w:type="character" w:styleId="WW8Num22z0" w:customStyle="1">
    <w:name w:val="WW8Num22z0"/>
    <w:qFormat/>
    <w:rPr>
      <w:rFonts w:ascii="Wingdings" w:hAnsi="Wingdings"/>
    </w:rPr>
  </w:style>
  <w:style w:type="character" w:styleId="WW8Num23z0" w:customStyle="1">
    <w:name w:val="WW8Num23z0"/>
    <w:qFormat/>
    <w:rPr>
      <w:rFonts w:ascii="Arial" w:hAnsi="Arial" w:cs="Times New Roman"/>
    </w:rPr>
  </w:style>
  <w:style w:type="character" w:styleId="WW8Num24z0" w:customStyle="1">
    <w:name w:val="WW8Num24z0"/>
    <w:qFormat/>
    <w:rPr>
      <w:rFonts w:ascii="Symbol" w:hAnsi="Symbol"/>
    </w:rPr>
  </w:style>
  <w:style w:type="character" w:styleId="WW8Num25z0" w:customStyle="1">
    <w:name w:val="WW8Num25z0"/>
    <w:qFormat/>
    <w:rPr>
      <w:rFonts w:ascii="Symbol" w:hAnsi="Symbol"/>
    </w:rPr>
  </w:style>
  <w:style w:type="character" w:styleId="WW8Num26z1" w:customStyle="1">
    <w:name w:val="WW8Num26z1"/>
    <w:qFormat/>
    <w:rPr>
      <w:rFonts w:ascii="Symbol" w:hAnsi="Symbol"/>
    </w:rPr>
  </w:style>
  <w:style w:type="character" w:styleId="WW8Num29z0" w:customStyle="1">
    <w:name w:val="WW8Num29z0"/>
    <w:qFormat/>
    <w:rPr>
      <w:rFonts w:ascii="Symbol" w:hAnsi="Symbol"/>
    </w:rPr>
  </w:style>
  <w:style w:type="character" w:styleId="WW8Num31z0" w:customStyle="1">
    <w:name w:val="WW8Num31z0"/>
    <w:qFormat/>
    <w:rPr>
      <w:rFonts w:ascii="Symbol" w:hAnsi="Symbol"/>
    </w:rPr>
  </w:style>
  <w:style w:type="character" w:styleId="WW8Num32z0" w:customStyle="1">
    <w:name w:val="WW8Num32z0"/>
    <w:qFormat/>
    <w:rPr>
      <w:rFonts w:ascii="Symbol" w:hAnsi="Symbol"/>
    </w:rPr>
  </w:style>
  <w:style w:type="character" w:styleId="WW8Num34z0" w:customStyle="1">
    <w:name w:val="WW8Num34z0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/>
    </w:rPr>
  </w:style>
  <w:style w:type="character" w:styleId="WW8Num34z3" w:customStyle="1">
    <w:name w:val="WW8Num34z3"/>
    <w:qFormat/>
    <w:rPr>
      <w:rFonts w:ascii="Symbol" w:hAnsi="Symbol"/>
    </w:rPr>
  </w:style>
  <w:style w:type="character" w:styleId="WW8Num35z0" w:customStyle="1">
    <w:name w:val="WW8Num35z0"/>
    <w:qFormat/>
    <w:rPr>
      <w:rFonts w:ascii="Arial" w:hAnsi="Arial" w:cs="Times New Roman"/>
    </w:rPr>
  </w:style>
  <w:style w:type="character" w:styleId="WW8Num36z0" w:customStyle="1">
    <w:name w:val="WW8Num36z0"/>
    <w:qFormat/>
    <w:rPr>
      <w:rFonts w:ascii="Wingdings" w:hAnsi="Wingdings"/>
    </w:rPr>
  </w:style>
  <w:style w:type="character" w:styleId="WW8Num37z0" w:customStyle="1">
    <w:name w:val="WW8Num37z0"/>
    <w:qFormat/>
    <w:rPr>
      <w:rFonts w:ascii="Symbol" w:hAnsi="Symbol"/>
    </w:rPr>
  </w:style>
  <w:style w:type="character" w:styleId="WW8Num38z0" w:customStyle="1">
    <w:name w:val="WW8Num38z0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/>
    </w:rPr>
  </w:style>
  <w:style w:type="character" w:styleId="WW8Num38z3" w:customStyle="1">
    <w:name w:val="WW8Num38z3"/>
    <w:qFormat/>
    <w:rPr>
      <w:rFonts w:ascii="Symbol" w:hAnsi="Symbol"/>
    </w:rPr>
  </w:style>
  <w:style w:type="character" w:styleId="Domylnaczcionkaakapitu1" w:customStyle="1">
    <w:name w:val="Domyślna czcionka akapitu1"/>
    <w:qFormat/>
    <w:rPr/>
  </w:style>
  <w:style w:type="character" w:styleId="Pagenumber">
    <w:name w:val="page number"/>
    <w:basedOn w:val="Domylnaczcionkaakapitu1"/>
    <w:semiHidden/>
    <w:qFormat/>
    <w:rPr/>
  </w:style>
  <w:style w:type="character" w:styleId="Znakinumeracji" w:customStyle="1">
    <w:name w:val="Znaki numeracji"/>
    <w:qFormat/>
    <w:rPr/>
  </w:style>
  <w:style w:type="character" w:styleId="PlandokumentuZnak" w:customStyle="1">
    <w:name w:val="Plan dokumentu Znak"/>
    <w:qFormat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DocumentMap"/>
    <w:uiPriority w:val="99"/>
    <w:semiHidden/>
    <w:qFormat/>
    <w:rsid w:val="0028056c"/>
    <w:rPr>
      <w:rFonts w:ascii="Tahoma" w:hAnsi="Tahoma" w:cs="Tahoma"/>
      <w:sz w:val="16"/>
      <w:szCs w:val="16"/>
      <w:lang w:eastAsia="ar-SA"/>
    </w:rPr>
  </w:style>
  <w:style w:type="character" w:styleId="Nagwek2Znak" w:customStyle="1">
    <w:name w:val="Nagłówek 2 Znak"/>
    <w:uiPriority w:val="9"/>
    <w:qFormat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character" w:styleId="Tekstpodstawowy2Znak" w:customStyle="1">
    <w:name w:val="Tekst podstawowy 2 Znak"/>
    <w:link w:val="BodyText2"/>
    <w:uiPriority w:val="99"/>
    <w:qFormat/>
    <w:rsid w:val="00bc3bdc"/>
    <w:rPr>
      <w:sz w:val="24"/>
      <w:szCs w:val="24"/>
      <w:lang w:val="pl-PL" w:eastAsia="ar-SA"/>
    </w:rPr>
  </w:style>
  <w:style w:type="character" w:styleId="Strong">
    <w:name w:val="Strong"/>
    <w:basedOn w:val="DefaultParagraphFont"/>
    <w:uiPriority w:val="22"/>
    <w:qFormat/>
    <w:rsid w:val="00511d7f"/>
    <w:rPr>
      <w:b/>
      <w:bCs/>
    </w:rPr>
  </w:style>
  <w:style w:type="paragraph" w:styleId="Nagwek" w:customStyle="1">
    <w:name w:val="Nagłówek"/>
    <w:basedOn w:val="Normal"/>
    <w:next w:val="Tretekstu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Tretekstu">
    <w:name w:val="Body Text"/>
    <w:basedOn w:val="Normal"/>
    <w:semiHidden/>
    <w:pPr>
      <w:spacing w:before="0" w:after="120"/>
    </w:pPr>
    <w:rPr/>
  </w:style>
  <w:style w:type="paragraph" w:styleId="Lista">
    <w:name w:val="List"/>
    <w:basedOn w:val="Tretekstu"/>
    <w:semiHidden/>
    <w:pPr/>
    <w:rPr>
      <w:rFonts w:cs="Tahoma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ascii="Arial" w:hAnsi="Arial" w:cs="Tahoma"/>
    </w:rPr>
  </w:style>
  <w:style w:type="paragraph" w:styleId="Tytu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agwek21" w:customStyle="1">
    <w:name w:val="Nagłówek2"/>
    <w:basedOn w:val="Normal"/>
    <w:next w:val="Tretekstu"/>
    <w:qFormat/>
    <w:pPr>
      <w:keepNext w:val="true"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Podpis2" w:customStyle="1">
    <w:name w:val="Podpis2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styleId="Podpis1" w:customStyle="1">
    <w:name w:val="Podpis1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agwek11" w:customStyle="1">
    <w:name w:val="Nagłówek1"/>
    <w:basedOn w:val="Normal"/>
    <w:next w:val="Tretekstu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Wcicietrecitekstu">
    <w:name w:val="Body Text Indent"/>
    <w:basedOn w:val="Normal"/>
    <w:semiHidden/>
    <w:pPr>
      <w:ind w:left="360" w:hanging="0"/>
    </w:pPr>
    <w:rPr/>
  </w:style>
  <w:style w:type="paragraph" w:styleId="Gwkaistopka">
    <w:name w:val="Główka i stopka"/>
    <w:basedOn w:val="Normal"/>
    <w:qFormat/>
    <w:pPr/>
    <w:rPr/>
  </w:style>
  <w:style w:type="paragraph" w:styleId="Stopka">
    <w:name w:val="Footer"/>
    <w:basedOn w:val="Normal"/>
    <w:semiHidden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Zawartoramki" w:customStyle="1">
    <w:name w:val="Zawartość ramki"/>
    <w:basedOn w:val="Tretekstu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  <w:i/>
      <w:iCs/>
    </w:rPr>
  </w:style>
  <w:style w:type="paragraph" w:styleId="Nagwekindeksu">
    <w:name w:val="Index Heading"/>
    <w:basedOn w:val="Nagwek"/>
    <w:pPr/>
    <w:rPr/>
  </w:style>
  <w:style w:type="paragraph" w:styleId="Nagwekspisutreci">
    <w:name w:val="TOC Heading"/>
    <w:basedOn w:val="Nagwek11"/>
    <w:next w:val="WWNagwek11111111111111111111111111"/>
    <w:qFormat/>
    <w:pPr>
      <w:suppressLineNumbers/>
      <w:ind w:hanging="0"/>
    </w:pPr>
    <w:rPr>
      <w:b/>
      <w:bCs/>
      <w:sz w:val="32"/>
      <w:szCs w:val="32"/>
    </w:rPr>
  </w:style>
  <w:style w:type="paragraph" w:styleId="WWNagwek11111111111111111111111111" w:customStyle="1">
    <w:name w:val="WW-Nagłówek11111111111111111111111111"/>
    <w:basedOn w:val="Normal"/>
    <w:next w:val="Tretekstu"/>
    <w:qFormat/>
    <w:pPr>
      <w:keepNext w:val="true"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Spistreci1">
    <w:name w:val="TOC 1"/>
    <w:basedOn w:val="Indeks"/>
    <w:semiHidden/>
    <w:pPr>
      <w:tabs>
        <w:tab w:val="clear" w:pos="720"/>
        <w:tab w:val="right" w:pos="9637" w:leader="dot"/>
      </w:tabs>
      <w:ind w:hanging="0"/>
    </w:pPr>
    <w:rPr/>
  </w:style>
  <w:style w:type="paragraph" w:styleId="Spistreci2">
    <w:name w:val="TOC 2"/>
    <w:basedOn w:val="Indeks"/>
    <w:semiHidden/>
    <w:pPr>
      <w:tabs>
        <w:tab w:val="clear" w:pos="720"/>
        <w:tab w:val="right" w:pos="9639" w:leader="dot"/>
      </w:tabs>
      <w:ind w:left="283" w:hanging="0"/>
    </w:pPr>
    <w:rPr/>
  </w:style>
  <w:style w:type="paragraph" w:styleId="Gwka">
    <w:name w:val="Header"/>
    <w:basedOn w:val="Normal"/>
    <w:semiHidden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paragraph" w:styleId="WWNagwek111111111111111111111111111111111111111" w:customStyle="1">
    <w:name w:val="WW-Nagłówek111111111111111111111111111111111111111"/>
    <w:basedOn w:val="Normal"/>
    <w:qFormat/>
    <w:pPr>
      <w:suppressLineNumbers/>
      <w:tabs>
        <w:tab w:val="clear" w:pos="720"/>
        <w:tab w:val="center" w:pos="4819" w:leader="none"/>
        <w:tab w:val="right" w:pos="9639" w:leader="none"/>
      </w:tabs>
    </w:pPr>
    <w:rPr/>
  </w:style>
  <w:style w:type="paragraph" w:styleId="Ilustracja" w:customStyle="1">
    <w:name w:val="Ilustracja"/>
    <w:basedOn w:val="Caption1"/>
    <w:qFormat/>
    <w:pPr/>
    <w:rPr/>
  </w:style>
  <w:style w:type="paragraph" w:styleId="Plandokumentu1" w:customStyle="1">
    <w:name w:val="Plan dokumentu1"/>
    <w:basedOn w:val="Normal"/>
    <w:qFormat/>
    <w:pPr/>
    <w:rPr>
      <w:rFonts w:ascii="Tahoma" w:hAnsi="Tahoma" w:cs="Tahoma"/>
      <w:sz w:val="16"/>
      <w:szCs w:val="16"/>
    </w:rPr>
  </w:style>
  <w:style w:type="paragraph" w:styleId="Wpiswtabeli" w:customStyle="1">
    <w:name w:val="wpis_w_tabeli"/>
    <w:qFormat/>
    <w:pPr>
      <w:widowControl/>
      <w:suppressAutoHyphens w:val="true"/>
      <w:bidi w:val="0"/>
      <w:spacing w:lineRule="auto" w:line="276" w:before="0" w:after="0"/>
      <w:ind w:firstLine="357"/>
      <w:jc w:val="both"/>
    </w:pPr>
    <w:rPr>
      <w:rFonts w:ascii="Arial" w:hAnsi="Arial" w:eastAsia="Arial" w:cs="Arial"/>
      <w:b/>
      <w:color w:val="auto"/>
      <w:kern w:val="0"/>
      <w:sz w:val="16"/>
      <w:szCs w:val="24"/>
      <w:lang w:eastAsia="ar-SA" w:val="pl-PL" w:bidi="ar-SA"/>
    </w:rPr>
  </w:style>
  <w:style w:type="paragraph" w:styleId="Wpiswtabelicentr" w:customStyle="1">
    <w:name w:val="wpis_w_tabeli_centr"/>
    <w:basedOn w:val="Wpiswtabeli"/>
    <w:qFormat/>
    <w:pPr>
      <w:jc w:val="center"/>
    </w:pPr>
    <w:rPr/>
  </w:style>
  <w:style w:type="paragraph" w:styleId="Tekstwtabeli" w:customStyle="1">
    <w:name w:val="tekst_w_tabeli"/>
    <w:basedOn w:val="Normal"/>
    <w:qFormat/>
    <w:pPr>
      <w:suppressAutoHyphens w:val="false"/>
    </w:pPr>
    <w:rPr>
      <w:rFonts w:ascii="Arial" w:hAnsi="Arial"/>
      <w:b/>
      <w:bCs/>
      <w:sz w:val="20"/>
      <w:szCs w:val="20"/>
    </w:rPr>
  </w:style>
  <w:style w:type="paragraph" w:styleId="Komentarz" w:customStyle="1">
    <w:name w:val="komentarz"/>
    <w:basedOn w:val="Tekstwtabeli"/>
    <w:qFormat/>
    <w:rsid w:val="007f1362"/>
    <w:pPr>
      <w:spacing w:lineRule="auto" w:line="240"/>
      <w:ind w:hanging="0"/>
    </w:pPr>
    <w:rPr>
      <w:b w:val="false"/>
      <w:i/>
      <w:sz w:val="16"/>
    </w:rPr>
  </w:style>
  <w:style w:type="paragraph" w:styleId="DocumentMap">
    <w:name w:val="Document Map"/>
    <w:basedOn w:val="Normal"/>
    <w:link w:val="MapadokumentuZnak"/>
    <w:uiPriority w:val="99"/>
    <w:semiHidden/>
    <w:unhideWhenUsed/>
    <w:qFormat/>
    <w:rsid w:val="0028056c"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Tekstpodstawowy2Znak"/>
    <w:uiPriority w:val="99"/>
    <w:unhideWhenUsed/>
    <w:qFormat/>
    <w:rsid w:val="00bc3bdc"/>
    <w:pPr>
      <w:spacing w:lineRule="auto" w:line="480" w:before="0" w:after="120"/>
    </w:pPr>
    <w:rPr/>
  </w:style>
  <w:style w:type="paragraph" w:styleId="Podpowiedzi" w:customStyle="1">
    <w:name w:val="Podpowiedzi"/>
    <w:basedOn w:val="Normal"/>
    <w:next w:val="Normal"/>
    <w:qFormat/>
    <w:rsid w:val="008c2d36"/>
    <w:pPr>
      <w:spacing w:lineRule="auto" w:line="240"/>
      <w:ind w:hanging="0"/>
    </w:pPr>
    <w:rPr>
      <w:rFonts w:ascii="Arial" w:hAnsi="Arial" w:cs="Arial"/>
      <w:i/>
      <w:sz w:val="16"/>
      <w:szCs w:val="16"/>
    </w:rPr>
  </w:style>
  <w:style w:type="paragraph" w:styleId="Podtytu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rsid w:val="00511d7f"/>
    <w:pPr>
      <w:suppressAutoHyphens w:val="false"/>
      <w:spacing w:lineRule="auto" w:line="240" w:beforeAutospacing="1" w:afterAutospacing="1"/>
      <w:ind w:hanging="0"/>
      <w:jc w:val="left"/>
    </w:pPr>
    <w:rPr>
      <w:lang w:eastAsia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Xwq4qqV4NLjaWCPfb/iPulRmEQ==">CgMxLjAyCGguZ2pkZ3hzOAByITFDY2tET2FWMHBoM1pBcVJnQ0JQRWtQbGhLN1RrT1QwMA==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0" ma:contentTypeDescription="Utwórz nowy dokument." ma:contentTypeScope="" ma:versionID="8f5991a90ed4f5c5598e8063c18330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8AC66C-D6B1-46C0-8152-7804CC4EEB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9D3A358-4F60-4F9E-B310-F8A76042E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9711C9-B661-41DB-B37C-5E78D24AFF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LibreOffice/7.3.2.2$Windows_X86_64 LibreOffice_project/49f2b1bff42cfccbd8f788c8dc32c1c309559be0</Application>
  <AppVersion>15.0000</AppVersion>
  <Pages>3</Pages>
  <Words>566</Words>
  <Characters>3901</Characters>
  <CharactersWithSpaces>4346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2019-03-10T08:06:00Z</dcterms:created>
  <dc:creator>Płotka Małgorzata</dc:creator>
  <dc:description/>
  <dc:language>pl-PL</dc:language>
  <cp:lastModifiedBy/>
  <dcterms:modified xsi:type="dcterms:W3CDTF">2026-02-15T21:31:59Z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