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Implementation Guide</w:t>
      </w:r>
      <w:r w:rsidR="005B0B47"/>
      <w:r/>
    </w:p>
    <w:p w14:paraId="5F4CFF81" w14:textId="77777777" w:rsidR="00517E5A" w:rsidRDefault="00000000">
      <w:pPr>
        <w:jc w:val="center"/>
      </w:pPr>
      <w:r>
        <w:rPr>
          <w:b/>
          <w:color w:val="5B6770"/>
          <w:sz w:val="40"/>
        </w:rPr>
        <w:t>aws - Amatra Agentic Orchestration Platform</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PREDICTif Solutions</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04,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pPr>
        <w:pStyle w:val="Heading2"/>
        <w:spacing w:before="240" w:after="120"/>
        <w:ind w:left="0"/>
      </w:pPr>
      <w:r>
        <w:t>1.1 Project Overview</w:t>
      </w:r>
    </w:p>
    <w:p>
      <w:r>
        <w:rPr>
          <w:rFonts w:ascii="Calibri" w:hAnsi="Calibri"/>
          <w:sz w:val="24"/>
        </w:rPr>
        <w:t xml:space="preserve">This Implementation Guide provides step-by-step procedures for deploying the </w:t>
      </w:r>
      <w:r>
        <w:rPr>
          <w:rFonts w:ascii="Calibri" w:hAnsi="Calibri"/>
          <w:b/>
          <w:sz w:val="24"/>
        </w:rPr>
        <w:t>Amatra Agentic Orchestration Platform</w:t>
      </w:r>
      <w:r>
        <w:rPr>
          <w:rFonts w:ascii="Calibri" w:hAnsi="Calibri"/>
          <w:sz w:val="24"/>
        </w:rPr>
        <w:t xml:space="preserve"> for PREDICTif Solutions. The platform is a fully serverless, event-driven multi-agent system on AWS that automates the end-to-end production of EO Framework pre-sales and delivery documentation — reducing per-engagement senior-consultant effort from six to ten hours to under one hour and unlocking parallel pipeline throughput across PREDICTif's 120-consultant sales organisation.</w:t>
      </w:r>
    </w:p>
    <w:p>
      <w:r>
        <w:rPr>
          <w:rFonts w:ascii="Calibri" w:hAnsi="Calibri"/>
          <w:sz w:val="24"/>
        </w:rPr>
        <w:t>The platform is built on AWS Bedrock AgentCore Runtime using the Strands Agents framework, with Claude Sonnet 4.6 as the primary generation model and Claude Haiku 4.5 for cost-efficient validation. Five coordinated agents — Input Validator, Pre-Sales Generator, Delivery Generator, Code Generator, and EO Validator — produce twelve total artifacts per solution engagement following strict EO Framework quality standards.</w:t>
      </w:r>
    </w:p>
    <w:p>
      <w:pPr>
        <w:pStyle w:val="Heading2"/>
        <w:spacing w:before="240" w:after="120"/>
        <w:ind w:left="0"/>
      </w:pPr>
      <w:r>
        <w:t>1.2 Implementation Scope</w:t>
      </w:r>
    </w:p>
    <w:p>
      <w:pPr>
        <w:spacing w:after="80"/>
        <w:ind w:left="360"/>
      </w:pPr>
      <w:r>
        <w:rPr>
          <w:rFonts w:ascii="Calibri" w:hAnsi="Calibri"/>
          <w:sz w:val="24"/>
        </w:rPr>
        <w:t xml:space="preserve">• </w:t>
      </w:r>
      <w:r>
        <w:rPr>
          <w:rFonts w:ascii="Calibri" w:hAnsi="Calibri"/>
          <w:b/>
          <w:sz w:val="24"/>
        </w:rPr>
        <w:t>In Scope:</w:t>
      </w:r>
    </w:p>
    <w:p>
      <w:pPr>
        <w:spacing w:after="80"/>
        <w:ind w:left="360"/>
      </w:pPr>
      <w:r>
        <w:rPr>
          <w:rFonts w:ascii="Calibri" w:hAnsi="Calibri"/>
          <w:sz w:val="24"/>
        </w:rPr>
        <w:t xml:space="preserve">• </w:t>
      </w:r>
      <w:r>
        <w:rPr>
          <w:rFonts w:ascii="Calibri" w:hAnsi="Calibri"/>
          <w:sz w:val="24"/>
        </w:rPr>
        <w:t>AWS foundation infrastructure in us-west-2: Cognito User Pool, API Gateway HTTP API v2, eleven Lambda route handlers, DynamoDB tables, S3 buckets, IAM roles, Secrets Manager, CloudWatch, and ECR</w:t>
      </w:r>
    </w:p>
    <w:p>
      <w:pPr>
        <w:spacing w:after="80"/>
        <w:ind w:left="360"/>
      </w:pPr>
      <w:r>
        <w:rPr>
          <w:rFonts w:ascii="Calibri" w:hAnsi="Calibri"/>
          <w:sz w:val="24"/>
        </w:rPr>
        <w:t xml:space="preserve">• </w:t>
      </w:r>
      <w:r>
        <w:rPr>
          <w:rFonts w:ascii="Calibri" w:hAnsi="Calibri"/>
          <w:sz w:val="24"/>
        </w:rPr>
        <w:t>All five Strands agents registered with Bedrock AgentCore Runtime</w:t>
      </w:r>
    </w:p>
    <w:p>
      <w:pPr>
        <w:spacing w:after="80"/>
        <w:ind w:left="360"/>
      </w:pPr>
      <w:r>
        <w:rPr>
          <w:rFonts w:ascii="Calibri" w:hAnsi="Calibri"/>
          <w:sz w:val="24"/>
        </w:rPr>
        <w:t xml:space="preserve">• </w:t>
      </w:r>
      <w:r>
        <w:rPr>
          <w:rFonts w:ascii="Calibri" w:hAnsi="Calibri"/>
          <w:sz w:val="24"/>
        </w:rPr>
        <w:t>Docker image pipeline for eof-tools integration, ECR workflow, and AgentCore Runtime image registration</w:t>
      </w:r>
    </w:p>
    <w:p>
      <w:pPr>
        <w:spacing w:after="80"/>
        <w:ind w:left="360"/>
      </w:pPr>
      <w:r>
        <w:rPr>
          <w:rFonts w:ascii="Calibri" w:hAnsi="Calibri"/>
          <w:sz w:val="24"/>
        </w:rPr>
        <w:t xml:space="preserve">• </w:t>
      </w:r>
      <w:r>
        <w:rPr>
          <w:rFonts w:ascii="Calibri" w:hAnsi="Calibri"/>
          <w:sz w:val="24"/>
        </w:rPr>
        <w:t>Pip-installable CLI with fourteen subcommands and JWT token management</w:t>
      </w:r>
    </w:p>
    <w:p>
      <w:pPr>
        <w:spacing w:after="80"/>
        <w:ind w:left="360"/>
      </w:pPr>
      <w:r>
        <w:rPr>
          <w:rFonts w:ascii="Calibri" w:hAnsi="Calibri"/>
          <w:sz w:val="24"/>
        </w:rPr>
        <w:t xml:space="preserve">• </w:t>
      </w:r>
      <w:r>
        <w:rPr>
          <w:rFonts w:ascii="Calibri" w:hAnsi="Calibri"/>
          <w:sz w:val="24"/>
        </w:rPr>
        <w:t>DynamoDB atomic quota enforcement — per-user (10 solutions/month) and global (1,000 solutions/month)</w:t>
      </w:r>
    </w:p>
    <w:p>
      <w:pPr>
        <w:spacing w:after="80"/>
        <w:ind w:left="360"/>
      </w:pPr>
      <w:r>
        <w:rPr>
          <w:rFonts w:ascii="Calibri" w:hAnsi="Calibri"/>
          <w:sz w:val="24"/>
        </w:rPr>
        <w:t xml:space="preserve">• </w:t>
      </w:r>
      <w:r>
        <w:rPr>
          <w:rFonts w:ascii="Calibri" w:hAnsi="Calibri"/>
          <w:sz w:val="24"/>
        </w:rPr>
        <w:t>GitHub PAT-based artifact commit pipeline to the fixed public repository</w:t>
      </w:r>
    </w:p>
    <w:p>
      <w:pPr>
        <w:spacing w:after="80"/>
        <w:ind w:left="360"/>
      </w:pPr>
      <w:r>
        <w:rPr>
          <w:rFonts w:ascii="Calibri" w:hAnsi="Calibri"/>
          <w:sz w:val="24"/>
        </w:rPr>
        <w:t xml:space="preserve">• </w:t>
      </w:r>
      <w:r>
        <w:rPr>
          <w:rFonts w:ascii="Calibri" w:hAnsi="Calibri"/>
          <w:sz w:val="24"/>
        </w:rPr>
        <w:t>CloudWatch observability: per-phase token usage metrics, dashboards, and quota alarms</w:t>
      </w:r>
    </w:p>
    <w:p>
      <w:pPr>
        <w:spacing w:after="80"/>
        <w:ind w:left="360"/>
      </w:pPr>
      <w:r>
        <w:rPr>
          <w:rFonts w:ascii="Calibri" w:hAnsi="Calibri"/>
          <w:sz w:val="24"/>
        </w:rPr>
        <w:t xml:space="preserve">• </w:t>
      </w:r>
      <w:r>
        <w:rPr>
          <w:rFonts w:ascii="Calibri" w:hAnsi="Calibri"/>
          <w:sz w:val="24"/>
        </w:rPr>
        <w:t>Security hardening: Secrets Manager, WAF rules, CloudTrail audit, DynamoDB KMS encryption</w:t>
      </w:r>
    </w:p>
    <w:p>
      <w:pPr>
        <w:spacing w:after="80"/>
        <w:ind w:left="360"/>
      </w:pPr>
      <w:r>
        <w:rPr>
          <w:rFonts w:ascii="Calibri" w:hAnsi="Calibri"/>
          <w:sz w:val="24"/>
        </w:rPr>
        <w:t xml:space="preserve">• </w:t>
      </w:r>
      <w:r>
        <w:rPr>
          <w:rFonts w:ascii="Calibri" w:hAnsi="Calibri"/>
          <w:sz w:val="24"/>
        </w:rPr>
        <w:t>Code Generator agent with Terraform IaC for five core AWS services and `terraform validate` gate</w:t>
      </w:r>
    </w:p>
    <w:p>
      <w:pPr>
        <w:spacing w:after="80"/>
        <w:ind w:left="360"/>
      </w:pPr>
      <w:r>
        <w:rPr>
          <w:rFonts w:ascii="Calibri" w:hAnsi="Calibri"/>
          <w:sz w:val="24"/>
        </w:rPr>
        <w:t xml:space="preserve">• </w:t>
      </w:r>
      <w:r>
        <w:rPr>
          <w:rFonts w:ascii="Calibri" w:hAnsi="Calibri"/>
          <w:sz w:val="24"/>
        </w:rPr>
        <w:t>Three-environment deployment strategy (dev, staging, prod) in us-west-2</w:t>
      </w:r>
    </w:p>
    <w:p>
      <w:pPr>
        <w:spacing w:after="80"/>
        <w:ind w:left="360"/>
      </w:pPr>
      <w:r>
        <w:rPr>
          <w:rFonts w:ascii="Calibri" w:hAnsi="Calibri"/>
          <w:sz w:val="24"/>
        </w:rPr>
        <w:t xml:space="preserve">• </w:t>
      </w:r>
      <w:r>
        <w:rPr>
          <w:rFonts w:ascii="Calibri" w:hAnsi="Calibri"/>
          <w:sz w:val="24"/>
        </w:rPr>
        <w:t>Operational runbooks, as-built documentation, API reference, CLI command reference, and user onboarding guide</w:t>
      </w:r>
    </w:p>
    <w:p>
      <w:pPr>
        <w:spacing w:after="80"/>
        <w:ind w:left="360"/>
      </w:pPr>
      <w:r>
        <w:rPr>
          <w:rFonts w:ascii="Calibri" w:hAnsi="Calibri"/>
          <w:sz w:val="24"/>
        </w:rPr>
        <w:t xml:space="preserve">• </w:t>
      </w:r>
      <w:r>
        <w:rPr>
          <w:rFonts w:ascii="Calibri" w:hAnsi="Calibri"/>
          <w:sz w:val="24"/>
        </w:rPr>
        <w:t>Knowledge transfer sessions for Pre-Sales Engineering (Marcus Patel) and Delivery Operations (Daniel Park)</w:t>
      </w:r>
    </w:p>
    <w:p>
      <w:pPr>
        <w:spacing w:after="80"/>
        <w:ind w:left="360"/>
      </w:pPr>
      <w:r>
        <w:rPr>
          <w:rFonts w:ascii="Calibri" w:hAnsi="Calibri"/>
          <w:sz w:val="24"/>
        </w:rPr>
        <w:t xml:space="preserve">• </w:t>
      </w:r>
      <w:r>
        <w:rPr>
          <w:rFonts w:ascii="Calibri" w:hAnsi="Calibri"/>
          <w:sz w:val="24"/>
        </w:rPr>
        <w:t>Four weeks of post-go-live hypercare support</w:t>
      </w:r>
    </w:p>
    <w:p>
      <w:pPr>
        <w:spacing w:after="80"/>
        <w:ind w:left="360"/>
      </w:pPr>
      <w:r>
        <w:rPr>
          <w:rFonts w:ascii="Calibri" w:hAnsi="Calibri"/>
          <w:sz w:val="24"/>
        </w:rPr>
        <w:t xml:space="preserve">• </w:t>
      </w:r>
      <w:r>
        <w:rPr>
          <w:rFonts w:ascii="Calibri" w:hAnsi="Calibri"/>
          <w:b/>
          <w:sz w:val="24"/>
        </w:rPr>
        <w:t>Out of Scope:</w:t>
      </w:r>
    </w:p>
    <w:p>
      <w:pPr>
        <w:spacing w:after="80"/>
        <w:ind w:left="360"/>
      </w:pPr>
      <w:r>
        <w:rPr>
          <w:rFonts w:ascii="Calibri" w:hAnsi="Calibri"/>
          <w:sz w:val="24"/>
        </w:rPr>
        <w:t xml:space="preserve">• </w:t>
      </w:r>
      <w:r>
        <w:rPr>
          <w:rFonts w:ascii="Calibri" w:hAnsi="Calibri"/>
          <w:sz w:val="24"/>
        </w:rPr>
        <w:t>Rewriting or refactoring the eof-tools converter library (~30 Python modules baked into container as-is)</w:t>
      </w:r>
    </w:p>
    <w:p>
      <w:pPr>
        <w:spacing w:after="80"/>
        <w:ind w:left="360"/>
      </w:pPr>
      <w:r>
        <w:rPr>
          <w:rFonts w:ascii="Calibri" w:hAnsi="Calibri"/>
          <w:sz w:val="24"/>
        </w:rPr>
        <w:t xml:space="preserve">• </w:t>
      </w:r>
      <w:r>
        <w:rPr>
          <w:rFonts w:ascii="Calibri" w:hAnsi="Calibri"/>
          <w:sz w:val="24"/>
        </w:rPr>
        <w:t>Multi-region deployment or any footprint beyond us-west-2</w:t>
      </w:r>
    </w:p>
    <w:p>
      <w:pPr>
        <w:spacing w:after="80"/>
        <w:ind w:left="360"/>
      </w:pPr>
      <w:r>
        <w:rPr>
          <w:rFonts w:ascii="Calibri" w:hAnsi="Calibri"/>
          <w:sz w:val="24"/>
        </w:rPr>
        <w:t xml:space="preserve">• </w:t>
      </w:r>
      <w:r>
        <w:rPr>
          <w:rFonts w:ascii="Calibri" w:hAnsi="Calibri"/>
          <w:sz w:val="24"/>
        </w:rPr>
        <w:t>Migration of existing OneDrive artifact storage to S3</w:t>
      </w:r>
    </w:p>
    <w:p>
      <w:pPr>
        <w:spacing w:after="80"/>
        <w:ind w:left="360"/>
      </w:pPr>
      <w:r>
        <w:rPr>
          <w:rFonts w:ascii="Calibri" w:hAnsi="Calibri"/>
          <w:sz w:val="24"/>
        </w:rPr>
        <w:t xml:space="preserve">• </w:t>
      </w:r>
      <w:r>
        <w:rPr>
          <w:rFonts w:ascii="Calibri" w:hAnsi="Calibri"/>
          <w:sz w:val="24"/>
        </w:rPr>
        <w:t>Additional artifact types beyond the current twelve</w:t>
      </w:r>
    </w:p>
    <w:p>
      <w:pPr>
        <w:spacing w:after="80"/>
        <w:ind w:left="360"/>
      </w:pPr>
      <w:r>
        <w:rPr>
          <w:rFonts w:ascii="Calibri" w:hAnsi="Calibri"/>
          <w:sz w:val="24"/>
        </w:rPr>
        <w:t xml:space="preserve">• </w:t>
      </w:r>
      <w:r>
        <w:rPr>
          <w:rFonts w:ascii="Calibri" w:hAnsi="Calibri"/>
          <w:sz w:val="24"/>
        </w:rPr>
        <w:t>Integration with third-party CRM or PSA platforms (e.g., Salesforce, ConnectWise)</w:t>
      </w:r>
    </w:p>
    <w:p>
      <w:pPr>
        <w:spacing w:after="80"/>
        <w:ind w:left="360"/>
      </w:pPr>
      <w:r>
        <w:rPr>
          <w:rFonts w:ascii="Calibri" w:hAnsi="Calibri"/>
          <w:sz w:val="24"/>
        </w:rPr>
        <w:t xml:space="preserve">• </w:t>
      </w:r>
      <w:r>
        <w:rPr>
          <w:rFonts w:ascii="Calibri" w:hAnsi="Calibri"/>
          <w:sz w:val="24"/>
        </w:rPr>
        <w:t>Day-2 managed operations or SLA-backed incident response beyond the four-week hypercare period</w:t>
      </w:r>
    </w:p>
    <w:p>
      <w:pPr>
        <w:spacing w:after="80"/>
        <w:ind w:left="360"/>
      </w:pPr>
      <w:r>
        <w:rPr>
          <w:rFonts w:ascii="Calibri" w:hAnsi="Calibri"/>
          <w:sz w:val="24"/>
        </w:rPr>
        <w:t xml:space="preserve">• </w:t>
      </w:r>
      <w:r>
        <w:rPr>
          <w:rFonts w:ascii="Calibri" w:hAnsi="Calibri"/>
          <w:sz w:val="24"/>
        </w:rPr>
        <w:t>SOC 2 Type II audit preparation, penetration testing, or formal compliance certification</w:t>
      </w:r>
    </w:p>
    <w:p>
      <w:pPr>
        <w:spacing w:after="80"/>
        <w:ind w:left="360"/>
      </w:pPr>
      <w:r>
        <w:rPr>
          <w:rFonts w:ascii="Calibri" w:hAnsi="Calibri"/>
          <w:sz w:val="24"/>
        </w:rPr>
        <w:t xml:space="preserve">• </w:t>
      </w:r>
      <w:r>
        <w:rPr>
          <w:rFonts w:ascii="Calibri" w:hAnsi="Calibri"/>
          <w:sz w:val="24"/>
        </w:rPr>
        <w:t>Mobile application or browser-based UI</w:t>
      </w:r>
    </w:p>
    <w:p>
      <w:pPr>
        <w:spacing w:after="80"/>
        <w:ind w:left="360"/>
      </w:pPr>
      <w:r>
        <w:rPr>
          <w:rFonts w:ascii="Calibri" w:hAnsi="Calibri"/>
          <w:sz w:val="24"/>
        </w:rPr>
        <w:t xml:space="preserve">• </w:t>
      </w:r>
      <w:r>
        <w:rPr>
          <w:rFonts w:ascii="Calibri" w:hAnsi="Calibri"/>
          <w:b/>
          <w:sz w:val="24"/>
        </w:rPr>
        <w:t>Dependencies:</w:t>
      </w:r>
    </w:p>
    <w:p>
      <w:pPr>
        <w:spacing w:after="80"/>
        <w:ind w:left="360"/>
      </w:pPr>
      <w:r>
        <w:rPr>
          <w:rFonts w:ascii="Calibri" w:hAnsi="Calibri"/>
          <w:sz w:val="24"/>
        </w:rPr>
        <w:t xml:space="preserve">• </w:t>
      </w:r>
      <w:r>
        <w:rPr>
          <w:rFonts w:ascii="Calibri" w:hAnsi="Calibri"/>
          <w:sz w:val="24"/>
        </w:rPr>
        <w:t>Dedicated us-west-2 AWS account with sufficient IAM permissions available by Week 1</w:t>
      </w:r>
    </w:p>
    <w:p>
      <w:pPr>
        <w:spacing w:after="80"/>
        <w:ind w:left="360"/>
      </w:pPr>
      <w:r>
        <w:rPr>
          <w:rFonts w:ascii="Calibri" w:hAnsi="Calibri"/>
          <w:sz w:val="24"/>
        </w:rPr>
        <w:t xml:space="preserve">• </w:t>
      </w:r>
      <w:r>
        <w:rPr>
          <w:rFonts w:ascii="Calibri" w:hAnsi="Calibri"/>
          <w:sz w:val="24"/>
        </w:rPr>
        <w:t>CTO sign-off on Cognito user pool design by Week 3 (critical path)</w:t>
      </w:r>
    </w:p>
    <w:p>
      <w:pPr>
        <w:spacing w:after="80"/>
        <w:ind w:left="360"/>
      </w:pPr>
      <w:r>
        <w:rPr>
          <w:rFonts w:ascii="Calibri" w:hAnsi="Calibri"/>
          <w:sz w:val="24"/>
        </w:rPr>
        <w:t xml:space="preserve">• </w:t>
      </w:r>
      <w:r>
        <w:rPr>
          <w:rFonts w:ascii="Calibri" w:hAnsi="Calibri"/>
          <w:sz w:val="24"/>
        </w:rPr>
        <w:t>EO Framework guidance files pre-loaded to S3 before Phase 2 agent development (Week 4)</w:t>
      </w:r>
    </w:p>
    <w:p>
      <w:pPr>
        <w:spacing w:after="80"/>
        <w:ind w:left="360"/>
      </w:pPr>
      <w:r>
        <w:rPr>
          <w:rFonts w:ascii="Calibri" w:hAnsi="Calibri"/>
          <w:sz w:val="24"/>
        </w:rPr>
        <w:t xml:space="preserve">• </w:t>
      </w:r>
      <w:r>
        <w:rPr>
          <w:rFonts w:ascii="Calibri" w:hAnsi="Calibri"/>
          <w:sz w:val="24"/>
        </w:rPr>
        <w:t>GitHub PAT with `repo` scope available for Secrets Manager storage (Week 5)</w:t>
      </w:r>
    </w:p>
    <w:p>
      <w:pPr>
        <w:spacing w:after="80"/>
        <w:ind w:left="360"/>
      </w:pPr>
      <w:r>
        <w:rPr>
          <w:rFonts w:ascii="Calibri" w:hAnsi="Calibri"/>
          <w:sz w:val="24"/>
        </w:rPr>
        <w:t xml:space="preserve">• </w:t>
      </w:r>
      <w:r>
        <w:rPr>
          <w:rFonts w:ascii="Calibri" w:hAnsi="Calibri"/>
          <w:sz w:val="24"/>
        </w:rPr>
        <w:t>Bedrock access for Claude Sonnet 4.6 and Claude Haiku 4.5 enabled in us-west-2 (Week 5)</w:t>
      </w:r>
    </w:p>
    <w:p>
      <w:pPr>
        <w:spacing w:after="80"/>
        <w:ind w:left="360"/>
      </w:pPr>
      <w:r>
        <w:rPr>
          <w:rFonts w:ascii="Calibri" w:hAnsi="Calibri"/>
          <w:sz w:val="24"/>
        </w:rPr>
        <w:t xml:space="preserve">• </w:t>
      </w:r>
      <w:r>
        <w:rPr>
          <w:rFonts w:ascii="Calibri" w:hAnsi="Calibri"/>
          <w:sz w:val="24"/>
        </w:rPr>
        <w:t>Marcus Patel available as primary technical contact for a minimum of 10 hours per week</w:t>
      </w:r>
    </w:p>
    <w:p>
      <w:pPr>
        <w:pStyle w:val="Heading2"/>
        <w:spacing w:before="240" w:after="120"/>
        <w:ind w:left="0"/>
      </w:pPr>
      <w:r>
        <w:t>1.3 Timeline Overview</w:t>
      </w:r>
    </w:p>
    <w:p>
      <w:pPr>
        <w:spacing w:after="80"/>
        <w:ind w:left="360"/>
      </w:pPr>
      <w:r>
        <w:rPr>
          <w:rFonts w:ascii="Calibri" w:hAnsi="Calibri"/>
          <w:sz w:val="24"/>
        </w:rPr>
        <w:t xml:space="preserve">• </w:t>
      </w:r>
      <w:r>
        <w:rPr>
          <w:rFonts w:ascii="Calibri" w:hAnsi="Calibri"/>
          <w:b/>
          <w:sz w:val="24"/>
        </w:rPr>
        <w:t>Project Duration:</w:t>
      </w:r>
      <w:r>
        <w:rPr>
          <w:rFonts w:ascii="Calibri" w:hAnsi="Calibri"/>
          <w:sz w:val="24"/>
        </w:rPr>
        <w:t xml:space="preserve"> 12 weeks (plus 4-week hypercare, Weeks 13–16)</w:t>
      </w:r>
    </w:p>
    <w:p>
      <w:pPr>
        <w:spacing w:after="80"/>
        <w:ind w:left="360"/>
      </w:pPr>
      <w:r>
        <w:rPr>
          <w:rFonts w:ascii="Calibri" w:hAnsi="Calibri"/>
          <w:sz w:val="24"/>
        </w:rPr>
        <w:t xml:space="preserve">• </w:t>
      </w:r>
      <w:r>
        <w:rPr>
          <w:rFonts w:ascii="Calibri" w:hAnsi="Calibri"/>
          <w:b/>
          <w:sz w:val="24"/>
        </w:rPr>
        <w:t>Hard Deadline:</w:t>
      </w:r>
      <w:r>
        <w:rPr>
          <w:rFonts w:ascii="Calibri" w:hAnsi="Calibri"/>
          <w:sz w:val="24"/>
        </w:rPr>
        <w:t xml:space="preserve"> Executive demonstration to Sarah Lin (CRO) by end of April 2026</w:t>
      </w:r>
    </w:p>
    <w:p>
      <w:pPr>
        <w:spacing w:after="80"/>
        <w:ind w:left="360"/>
      </w:pPr>
      <w:r>
        <w:rPr>
          <w:rFonts w:ascii="Calibri" w:hAnsi="Calibri"/>
          <w:sz w:val="24"/>
        </w:rPr>
        <w:t xml:space="preserve">• </w:t>
      </w:r>
      <w:r>
        <w:rPr>
          <w:rFonts w:ascii="Calibri" w:hAnsi="Calibri"/>
          <w:b/>
          <w:sz w:val="24"/>
        </w:rPr>
        <w:t>Key Milestones:</w:t>
      </w:r>
    </w:p>
    <w:p>
      <w:pPr>
        <w:spacing w:after="80"/>
        <w:ind w:left="360"/>
      </w:pPr>
      <w:r>
        <w:rPr>
          <w:rFonts w:ascii="Calibri" w:hAnsi="Calibri"/>
          <w:sz w:val="24"/>
        </w:rPr>
        <w:t xml:space="preserve">• </w:t>
      </w:r>
      <w:r>
        <w:rPr>
          <w:rFonts w:ascii="Calibri" w:hAnsi="Calibri"/>
          <w:sz w:val="24"/>
        </w:rPr>
        <w:t>M1 — Kickoff Complete: Week 1</w:t>
      </w:r>
    </w:p>
    <w:p>
      <w:pPr>
        <w:spacing w:after="80"/>
        <w:ind w:left="360"/>
      </w:pPr>
      <w:r>
        <w:rPr>
          <w:rFonts w:ascii="Calibri" w:hAnsi="Calibri"/>
          <w:sz w:val="24"/>
        </w:rPr>
        <w:t xml:space="preserve">• </w:t>
      </w:r>
      <w:r>
        <w:rPr>
          <w:rFonts w:ascii="Calibri" w:hAnsi="Calibri"/>
          <w:sz w:val="24"/>
        </w:rPr>
        <w:t>M2 — Architecture Approved (CTO sign-off): Week 3</w:t>
      </w:r>
    </w:p>
    <w:p>
      <w:pPr>
        <w:spacing w:after="80"/>
        <w:ind w:left="360"/>
      </w:pPr>
      <w:r>
        <w:rPr>
          <w:rFonts w:ascii="Calibri" w:hAnsi="Calibri"/>
          <w:sz w:val="24"/>
        </w:rPr>
        <w:t xml:space="preserve">• </w:t>
      </w:r>
      <w:r>
        <w:rPr>
          <w:rFonts w:ascii="Calibri" w:hAnsi="Calibri"/>
          <w:sz w:val="24"/>
        </w:rPr>
        <w:t>M3 — Foundation Live (Cognito, API Gateway, DynamoDB): Week 4</w:t>
      </w:r>
    </w:p>
    <w:p>
      <w:pPr>
        <w:spacing w:after="80"/>
        <w:ind w:left="360"/>
      </w:pPr>
      <w:r>
        <w:rPr>
          <w:rFonts w:ascii="Calibri" w:hAnsi="Calibri"/>
          <w:sz w:val="24"/>
        </w:rPr>
        <w:t xml:space="preserve">• </w:t>
      </w:r>
      <w:r>
        <w:rPr>
          <w:rFonts w:ascii="Calibri" w:hAnsi="Calibri"/>
          <w:sz w:val="24"/>
        </w:rPr>
        <w:t>M4 — All Agents Registered on AgentCore Runtime: Week 8</w:t>
      </w:r>
    </w:p>
    <w:p>
      <w:pPr>
        <w:spacing w:after="80"/>
        <w:ind w:left="360"/>
      </w:pPr>
      <w:r>
        <w:rPr>
          <w:rFonts w:ascii="Calibri" w:hAnsi="Calibri"/>
          <w:sz w:val="24"/>
        </w:rPr>
        <w:t xml:space="preserve">• </w:t>
      </w:r>
      <w:r>
        <w:rPr>
          <w:rFonts w:ascii="Calibri" w:hAnsi="Calibri"/>
          <w:sz w:val="24"/>
        </w:rPr>
        <w:t>M5 — Platform Integration Complete (CLI, Lambda routes, GitHub pipeline): Week 9</w:t>
      </w:r>
    </w:p>
    <w:p>
      <w:pPr>
        <w:spacing w:after="80"/>
        <w:ind w:left="360"/>
      </w:pPr>
      <w:r>
        <w:rPr>
          <w:rFonts w:ascii="Calibri" w:hAnsi="Calibri"/>
          <w:sz w:val="24"/>
        </w:rPr>
        <w:t xml:space="preserve">• </w:t>
      </w:r>
      <w:r>
        <w:rPr>
          <w:rFonts w:ascii="Calibri" w:hAnsi="Calibri"/>
          <w:sz w:val="24"/>
        </w:rPr>
        <w:t>M6 — Validation Green (all 12 artifact types, CloudWatch baseline): Week 11</w:t>
      </w:r>
    </w:p>
    <w:p>
      <w:pPr>
        <w:spacing w:after="80"/>
        <w:ind w:left="360"/>
      </w:pPr>
      <w:r>
        <w:rPr>
          <w:rFonts w:ascii="Calibri" w:hAnsi="Calibri"/>
          <w:sz w:val="24"/>
        </w:rPr>
        <w:t xml:space="preserve">• </w:t>
      </w:r>
      <w:r>
        <w:rPr>
          <w:rFonts w:ascii="Calibri" w:hAnsi="Calibri"/>
          <w:sz w:val="24"/>
        </w:rPr>
        <w:t>M7 — Go-Live (production deployment, executive demonstration): Week 11</w:t>
      </w:r>
    </w:p>
    <w:p>
      <w:pPr>
        <w:spacing w:after="80"/>
        <w:ind w:left="360"/>
      </w:pPr>
      <w:r>
        <w:rPr>
          <w:rFonts w:ascii="Calibri" w:hAnsi="Calibri"/>
          <w:sz w:val="24"/>
        </w:rPr>
        <w:t xml:space="preserve">• </w:t>
      </w:r>
      <w:r>
        <w:rPr>
          <w:rFonts w:ascii="Calibri" w:hAnsi="Calibri"/>
          <w:sz w:val="24"/>
        </w:rPr>
        <w:t>M8 — Handover Complete (documentation, knowledge transfer, formal acceptance): Week 12</w:t>
      </w:r>
    </w:p>
    <w:p>
      <w:pPr>
        <w:spacing w:after="80"/>
        <w:ind w:left="360"/>
      </w:pPr>
      <w:r>
        <w:rPr>
          <w:rFonts w:ascii="Calibri" w:hAnsi="Calibri"/>
          <w:sz w:val="24"/>
        </w:rPr>
        <w:t xml:space="preserve">• </w:t>
      </w:r>
      <w:r>
        <w:rPr>
          <w:rFonts w:ascii="Calibri" w:hAnsi="Calibri"/>
          <w:sz w:val="24"/>
        </w:rPr>
        <w:t>M9 — Hypercare End: Week 16</w:t>
      </w:r>
    </w:p>
    <w:p>
      <w:pPr>
        <w:pStyle w:val="Heading1"/>
        <w:spacing w:before="160" w:after="120"/>
        <w:ind w:left="0"/>
      </w:pPr>
      <w:r>
        <w:t>2 Prerequisites</w:t>
      </w:r>
    </w:p>
    <w:p>
      <w:pPr>
        <w:pStyle w:val="Heading2"/>
        <w:spacing w:before="240" w:after="120"/>
        <w:ind w:left="0"/>
      </w:pPr>
      <w:r>
        <w:t>2.1 Technical Prerequisites</w:t>
      </w:r>
    </w:p>
    <w:p>
      <w:r>
        <w:rPr>
          <w:rFonts w:ascii="Calibri" w:hAnsi="Calibri"/>
          <w:sz w:val="24"/>
        </w:rPr>
        <w:t>Complete all items in this section before starting Phase 1 development activities.</w:t>
      </w:r>
    </w:p>
    <w:p>
      <w:pPr>
        <w:pStyle w:val="Heading3"/>
        <w:spacing w:before="160" w:after="120"/>
        <w:ind w:left="0"/>
      </w:pPr>
      <w:r>
        <w:t>2.1.1 Cloud Infrastructure</w:t>
      </w:r>
    </w:p>
    <w:p>
      <w:pPr>
        <w:spacing w:after="80"/>
        <w:ind w:left="360"/>
      </w:pPr>
      <w:r>
        <w:rPr>
          <w:rFonts w:ascii="Calibri" w:hAnsi="Calibri"/>
          <w:sz w:val="24"/>
        </w:rPr>
        <w:t xml:space="preserve">• </w:t>
      </w:r>
      <w:r>
        <w:rPr>
          <w:rFonts w:ascii="Calibri" w:hAnsi="Calibri"/>
          <w:sz w:val="24"/>
        </w:rPr>
        <w:t>[ ] Dedicated us-west-2 AWS account created and isolated from existing us-east-1 managed-services workloads</w:t>
      </w:r>
    </w:p>
    <w:p>
      <w:pPr>
        <w:spacing w:after="80"/>
        <w:ind w:left="360"/>
      </w:pPr>
      <w:r>
        <w:rPr>
          <w:rFonts w:ascii="Calibri" w:hAnsi="Calibri"/>
          <w:sz w:val="24"/>
        </w:rPr>
        <w:t xml:space="preserve">• </w:t>
      </w:r>
      <w:r>
        <w:rPr>
          <w:rFonts w:ascii="Calibri" w:hAnsi="Calibri"/>
          <w:sz w:val="24"/>
        </w:rPr>
        <w:t>[ ] Administrator IAM access provisioned for the vendor delivery team with permissions for: Cognito, API Gateway, Lambda, DynamoDB, S3, ECR, Secrets Manager, CloudWatch, WAF, CloudTrail, IAM, CodeBuild, KMS, ACM, and SSM Parameter Store</w:t>
      </w:r>
    </w:p>
    <w:p>
      <w:pPr>
        <w:spacing w:after="80"/>
        <w:ind w:left="360"/>
      </w:pPr>
      <w:r>
        <w:rPr>
          <w:rFonts w:ascii="Calibri" w:hAnsi="Calibri"/>
          <w:sz w:val="24"/>
        </w:rPr>
        <w:t xml:space="preserve">• </w:t>
      </w:r>
      <w:r>
        <w:rPr>
          <w:rFonts w:ascii="Calibri" w:hAnsi="Calibri"/>
          <w:sz w:val="24"/>
        </w:rPr>
        <w:t>[ ] AWS Activate or Solutions Partner infrastructure credit ($5,000) applied to the account</w:t>
      </w:r>
    </w:p>
    <w:p>
      <w:pPr>
        <w:spacing w:after="80"/>
        <w:ind w:left="360"/>
      </w:pPr>
      <w:r>
        <w:rPr>
          <w:rFonts w:ascii="Calibri" w:hAnsi="Calibri"/>
          <w:sz w:val="24"/>
        </w:rPr>
        <w:t xml:space="preserve">• </w:t>
      </w:r>
      <w:r>
        <w:rPr>
          <w:rFonts w:ascii="Calibri" w:hAnsi="Calibri"/>
          <w:sz w:val="24"/>
        </w:rPr>
        <w:t>[ ] Billing alerts configured at 80% of monthly infrastructure cost threshold</w:t>
      </w:r>
    </w:p>
    <w:p>
      <w:pPr>
        <w:spacing w:after="80"/>
        <w:ind w:left="360"/>
      </w:pPr>
      <w:r>
        <w:rPr>
          <w:rFonts w:ascii="Calibri" w:hAnsi="Calibri"/>
          <w:sz w:val="24"/>
        </w:rPr>
        <w:t xml:space="preserve">• </w:t>
      </w:r>
      <w:r>
        <w:rPr>
          <w:rFonts w:ascii="Calibri" w:hAnsi="Calibri"/>
          <w:sz w:val="24"/>
        </w:rPr>
        <w:t>[ ] Resource quotas (service limits) verified for us-west-2: Lambda concurrent executions ≥ 1,000; Bedrock token throughput for Claude Sonnet 4.6 and Claude Haiku 4.5 confirmed</w:t>
      </w:r>
    </w:p>
    <w:p>
      <w:pPr>
        <w:pStyle w:val="Heading3"/>
        <w:spacing w:before="160" w:after="120"/>
        <w:ind w:left="0"/>
      </w:pPr>
      <w:r>
        <w:t>2.1.2 Bedrock Model Access</w:t>
      </w:r>
    </w:p>
    <w:p>
      <w:pPr>
        <w:spacing w:after="80"/>
        <w:ind w:left="360"/>
      </w:pPr>
      <w:r>
        <w:rPr>
          <w:rFonts w:ascii="Calibri" w:hAnsi="Calibri"/>
          <w:sz w:val="24"/>
        </w:rPr>
        <w:t xml:space="preserve">• </w:t>
      </w:r>
      <w:r>
        <w:rPr>
          <w:rFonts w:ascii="Calibri" w:hAnsi="Calibri"/>
          <w:sz w:val="24"/>
        </w:rPr>
        <w:t>[ ] Amazon Bedrock enabled in us-west-2 region</w:t>
      </w:r>
    </w:p>
    <w:p>
      <w:pPr>
        <w:spacing w:after="80"/>
        <w:ind w:left="360"/>
      </w:pPr>
      <w:r>
        <w:rPr>
          <w:rFonts w:ascii="Calibri" w:hAnsi="Calibri"/>
          <w:sz w:val="24"/>
        </w:rPr>
        <w:t xml:space="preserve">• </w:t>
      </w:r>
      <w:r>
        <w:rPr>
          <w:rFonts w:ascii="Calibri" w:hAnsi="Calibri"/>
          <w:sz w:val="24"/>
        </w:rPr>
        <w:t>[ ] Claude Sonnet 4.6 model access requested and approved (`anthropic.claude-sonnet-4-6`)</w:t>
      </w:r>
    </w:p>
    <w:p>
      <w:pPr>
        <w:spacing w:after="80"/>
        <w:ind w:left="360"/>
      </w:pPr>
      <w:r>
        <w:rPr>
          <w:rFonts w:ascii="Calibri" w:hAnsi="Calibri"/>
          <w:sz w:val="24"/>
        </w:rPr>
        <w:t xml:space="preserve">• </w:t>
      </w:r>
      <w:r>
        <w:rPr>
          <w:rFonts w:ascii="Calibri" w:hAnsi="Calibri"/>
          <w:sz w:val="24"/>
        </w:rPr>
        <w:t>[ ] Claude Haiku 4.5 model access requested and approved (`anthropic.claude-haiku-4-5`)</w:t>
      </w:r>
    </w:p>
    <w:p>
      <w:pPr>
        <w:spacing w:after="80"/>
        <w:ind w:left="360"/>
      </w:pPr>
      <w:r>
        <w:rPr>
          <w:rFonts w:ascii="Calibri" w:hAnsi="Calibri"/>
          <w:sz w:val="24"/>
        </w:rPr>
        <w:t xml:space="preserve">• </w:t>
      </w:r>
      <w:r>
        <w:rPr>
          <w:rFonts w:ascii="Calibri" w:hAnsi="Calibri"/>
          <w:sz w:val="24"/>
        </w:rPr>
        <w:t>[ ] Bedrock AgentCore Runtime service limits confirmed: ≥ 10 concurrent invocations per agent</w:t>
      </w:r>
    </w:p>
    <w:p>
      <w:pPr>
        <w:pStyle w:val="Heading3"/>
        <w:spacing w:before="160" w:after="120"/>
        <w:ind w:left="0"/>
      </w:pPr>
      <w:r>
        <w:t>2.1.3 Network Connectivity</w:t>
      </w:r>
    </w:p>
    <w:p>
      <w:pPr>
        <w:spacing w:after="80"/>
        <w:ind w:left="360"/>
      </w:pPr>
      <w:r>
        <w:rPr>
          <w:rFonts w:ascii="Calibri" w:hAnsi="Calibri"/>
          <w:sz w:val="24"/>
        </w:rPr>
        <w:t xml:space="preserve">• </w:t>
      </w:r>
      <w:r>
        <w:rPr>
          <w:rFonts w:ascii="Calibri" w:hAnsi="Calibri"/>
          <w:sz w:val="24"/>
        </w:rPr>
        <w:t>[ ] API Gateway custom domain SSL certificate created in us-east-1 via ACM (required for API GW custom domain attachment regardless of deployment region): `api.amatra.predictif.com`</w:t>
      </w:r>
    </w:p>
    <w:p>
      <w:pPr>
        <w:spacing w:after="80"/>
        <w:ind w:left="360"/>
      </w:pPr>
      <w:r>
        <w:rPr>
          <w:rFonts w:ascii="Calibri" w:hAnsi="Calibri"/>
          <w:sz w:val="24"/>
        </w:rPr>
        <w:t xml:space="preserve">• </w:t>
      </w:r>
      <w:r>
        <w:rPr>
          <w:rFonts w:ascii="Calibri" w:hAnsi="Calibri"/>
          <w:sz w:val="24"/>
        </w:rPr>
        <w:t>[ ] DNS records for `api.amatra.predictif.com` and `api-dev.amatra.predictif.com` configured or pending configuration</w:t>
      </w:r>
    </w:p>
    <w:p>
      <w:pPr>
        <w:spacing w:after="80"/>
        <w:ind w:left="360"/>
      </w:pPr>
      <w:r>
        <w:rPr>
          <w:rFonts w:ascii="Calibri" w:hAnsi="Calibri"/>
          <w:sz w:val="24"/>
        </w:rPr>
        <w:t xml:space="preserve">• </w:t>
      </w:r>
      <w:r>
        <w:rPr>
          <w:rFonts w:ascii="Calibri" w:hAnsi="Calibri"/>
          <w:sz w:val="24"/>
        </w:rPr>
        <w:t>[ ] Outbound HTTPS access to GitHub API (`api.github.com`) confirmed from Lambda execution environment</w:t>
      </w:r>
    </w:p>
    <w:p>
      <w:pPr>
        <w:pStyle w:val="Heading3"/>
        <w:spacing w:before="160" w:after="120"/>
        <w:ind w:left="0"/>
      </w:pPr>
      <w:r>
        <w:t>2.1.4 Security Baseline</w:t>
      </w:r>
    </w:p>
    <w:p>
      <w:pPr>
        <w:spacing w:after="80"/>
        <w:ind w:left="360"/>
      </w:pPr>
      <w:r>
        <w:rPr>
          <w:rFonts w:ascii="Calibri" w:hAnsi="Calibri"/>
          <w:sz w:val="24"/>
        </w:rPr>
        <w:t xml:space="preserve">• </w:t>
      </w:r>
      <w:r>
        <w:rPr>
          <w:rFonts w:ascii="Calibri" w:hAnsi="Calibri"/>
          <w:sz w:val="24"/>
        </w:rPr>
        <w:t>[ ] IAM permission boundary policies defined and approved by Client IT Lead</w:t>
      </w:r>
    </w:p>
    <w:p>
      <w:pPr>
        <w:spacing w:after="80"/>
        <w:ind w:left="360"/>
      </w:pPr>
      <w:r>
        <w:rPr>
          <w:rFonts w:ascii="Calibri" w:hAnsi="Calibri"/>
          <w:sz w:val="24"/>
        </w:rPr>
        <w:t xml:space="preserve">• </w:t>
      </w:r>
      <w:r>
        <w:rPr>
          <w:rFonts w:ascii="Calibri" w:hAnsi="Calibri"/>
          <w:sz w:val="24"/>
        </w:rPr>
        <w:t>[ ] KMS key aliases confirmed (`aws/dynamodb` for initial release)</w:t>
      </w:r>
    </w:p>
    <w:p>
      <w:pPr>
        <w:spacing w:after="80"/>
        <w:ind w:left="360"/>
      </w:pPr>
      <w:r>
        <w:rPr>
          <w:rFonts w:ascii="Calibri" w:hAnsi="Calibri"/>
          <w:sz w:val="24"/>
        </w:rPr>
        <w:t xml:space="preserve">• </w:t>
      </w:r>
      <w:r>
        <w:rPr>
          <w:rFonts w:ascii="Calibri" w:hAnsi="Calibri"/>
          <w:sz w:val="24"/>
        </w:rPr>
        <w:t>[ ] GitHub Personal Access Token (PAT) with `repo` scope generated and ready for storage in Secrets Manager</w:t>
      </w:r>
    </w:p>
    <w:p>
      <w:pPr>
        <w:spacing w:after="80"/>
        <w:ind w:left="360"/>
      </w:pPr>
      <w:r>
        <w:rPr>
          <w:rFonts w:ascii="Calibri" w:hAnsi="Calibri"/>
          <w:sz w:val="24"/>
        </w:rPr>
        <w:t xml:space="preserve">• </w:t>
      </w:r>
      <w:r>
        <w:rPr>
          <w:rFonts w:ascii="Calibri" w:hAnsi="Calibri"/>
          <w:sz w:val="24"/>
        </w:rPr>
        <w:t>[ ] CTO briefing package prepared (Cognito User Pool design summary for sign-off by Week 3)</w:t>
      </w:r>
    </w:p>
    <w:p>
      <w:pPr>
        <w:pStyle w:val="Heading3"/>
        <w:spacing w:before="160" w:after="120"/>
        <w:ind w:left="0"/>
      </w:pPr>
      <w:r>
        <w:t>2.1.5 Development Tools</w:t>
      </w:r>
    </w:p>
    <w:p>
      <w:pPr>
        <w:spacing w:after="80"/>
        <w:ind w:left="360"/>
      </w:pPr>
      <w:r>
        <w:rPr>
          <w:rFonts w:ascii="Calibri" w:hAnsi="Calibri"/>
          <w:sz w:val="24"/>
        </w:rPr>
        <w:t xml:space="preserve">• </w:t>
      </w:r>
      <w:r>
        <w:rPr>
          <w:rFonts w:ascii="Calibri" w:hAnsi="Calibri"/>
          <w:sz w:val="24"/>
        </w:rPr>
        <w:t>[ ] Terraform CLI ≥ 1.5 installed on vendor engineering workstations</w:t>
      </w:r>
    </w:p>
    <w:p>
      <w:pPr>
        <w:spacing w:after="80"/>
        <w:ind w:left="360"/>
      </w:pPr>
      <w:r>
        <w:rPr>
          <w:rFonts w:ascii="Calibri" w:hAnsi="Calibri"/>
          <w:sz w:val="24"/>
        </w:rPr>
        <w:t xml:space="preserve">• </w:t>
      </w:r>
      <w:r>
        <w:rPr>
          <w:rFonts w:ascii="Calibri" w:hAnsi="Calibri"/>
          <w:sz w:val="24"/>
        </w:rPr>
        <w:t>[ ] AWS CLI v2 configured with appropriate profiles for dev, staging, and prod workspaces</w:t>
      </w:r>
    </w:p>
    <w:p>
      <w:pPr>
        <w:spacing w:after="80"/>
        <w:ind w:left="360"/>
      </w:pPr>
      <w:r>
        <w:rPr>
          <w:rFonts w:ascii="Calibri" w:hAnsi="Calibri"/>
          <w:sz w:val="24"/>
        </w:rPr>
        <w:t xml:space="preserve">• </w:t>
      </w:r>
      <w:r>
        <w:rPr>
          <w:rFonts w:ascii="Calibri" w:hAnsi="Calibri"/>
          <w:sz w:val="24"/>
        </w:rPr>
        <w:t>[ ] Docker Desktop ≥ 24.0 installed for multi-stage container builds</w:t>
      </w:r>
    </w:p>
    <w:p>
      <w:pPr>
        <w:spacing w:after="80"/>
        <w:ind w:left="360"/>
      </w:pPr>
      <w:r>
        <w:rPr>
          <w:rFonts w:ascii="Calibri" w:hAnsi="Calibri"/>
          <w:sz w:val="24"/>
        </w:rPr>
        <w:t xml:space="preserve">• </w:t>
      </w:r>
      <w:r>
        <w:rPr>
          <w:rFonts w:ascii="Calibri" w:hAnsi="Calibri"/>
          <w:sz w:val="24"/>
        </w:rPr>
        <w:t>[ ] Python 3.12 installed for Lambda development and CLI packaging</w:t>
      </w:r>
    </w:p>
    <w:p>
      <w:pPr>
        <w:spacing w:after="80"/>
        <w:ind w:left="360"/>
      </w:pPr>
      <w:r>
        <w:rPr>
          <w:rFonts w:ascii="Calibri" w:hAnsi="Calibri"/>
          <w:sz w:val="24"/>
        </w:rPr>
        <w:t xml:space="preserve">• </w:t>
      </w:r>
      <w:r>
        <w:rPr>
          <w:rFonts w:ascii="Calibri" w:hAnsi="Calibri"/>
          <w:sz w:val="24"/>
        </w:rPr>
        <w:t>[ ] Git repository (private vendor repo) configured for Terraform modules, Lambda code, and agent Dockerfiles</w:t>
      </w:r>
    </w:p>
    <w:p>
      <w:pPr>
        <w:spacing w:after="80"/>
        <w:ind w:left="360"/>
      </w:pPr>
      <w:r>
        <w:rPr>
          <w:rFonts w:ascii="Calibri" w:hAnsi="Calibri"/>
          <w:sz w:val="24"/>
        </w:rPr>
        <w:t xml:space="preserve">• </w:t>
      </w:r>
      <w:r>
        <w:rPr>
          <w:rFonts w:ascii="Calibri" w:hAnsi="Calibri"/>
          <w:sz w:val="24"/>
        </w:rPr>
        <w:t>[ ] `pytest` and `moto` Python packages available for unit testing</w:t>
      </w:r>
    </w:p>
    <w:p>
      <w:pPr>
        <w:spacing w:after="80"/>
        <w:ind w:left="360"/>
      </w:pPr>
      <w:r>
        <w:rPr>
          <w:rFonts w:ascii="Calibri" w:hAnsi="Calibri"/>
          <w:sz w:val="24"/>
        </w:rPr>
        <w:t xml:space="preserve">• </w:t>
      </w:r>
      <w:r>
        <w:rPr>
          <w:rFonts w:ascii="Calibri" w:hAnsi="Calibri"/>
          <w:sz w:val="24"/>
        </w:rPr>
        <w:t>[ ] `locust` Python package available for load testing</w:t>
      </w:r>
    </w:p>
    <w:p>
      <w:pPr>
        <w:pStyle w:val="Heading2"/>
        <w:spacing w:before="240" w:after="120"/>
        <w:ind w:left="0"/>
      </w:pPr>
      <w:r>
        <w:t>2.2 Organizational Prerequisites</w:t>
      </w:r>
    </w:p>
    <w:p>
      <w:pPr>
        <w:spacing w:after="80"/>
        <w:ind w:left="360"/>
      </w:pPr>
      <w:r>
        <w:rPr>
          <w:rFonts w:ascii="Calibri" w:hAnsi="Calibri"/>
          <w:sz w:val="24"/>
        </w:rPr>
        <w:t xml:space="preserve">• </w:t>
      </w:r>
      <w:r>
        <w:rPr>
          <w:rFonts w:ascii="Calibri" w:hAnsi="Calibri"/>
          <w:sz w:val="24"/>
        </w:rPr>
        <w:t>[ ] Project kickoff meeting scheduled with Sarah Lin (CRO), Marcus Patel (Director of Pre-Sales Engineering), and Daniel Park (Head of Delivery Operations)</w:t>
      </w:r>
    </w:p>
    <w:p>
      <w:pPr>
        <w:spacing w:after="80"/>
        <w:ind w:left="360"/>
      </w:pPr>
      <w:r>
        <w:rPr>
          <w:rFonts w:ascii="Calibri" w:hAnsi="Calibri"/>
          <w:sz w:val="24"/>
        </w:rPr>
        <w:t xml:space="preserve">• </w:t>
      </w:r>
      <w:r>
        <w:rPr>
          <w:rFonts w:ascii="Calibri" w:hAnsi="Calibri"/>
          <w:sz w:val="24"/>
        </w:rPr>
        <w:t>[ ] CTO identified and briefed on Cognito User Pool sign-off requirement; review slot secured for Week 3</w:t>
      </w:r>
    </w:p>
    <w:p>
      <w:pPr>
        <w:spacing w:after="80"/>
        <w:ind w:left="360"/>
      </w:pPr>
      <w:r>
        <w:rPr>
          <w:rFonts w:ascii="Calibri" w:hAnsi="Calibri"/>
          <w:sz w:val="24"/>
        </w:rPr>
        <w:t xml:space="preserve">• </w:t>
      </w:r>
      <w:r>
        <w:rPr>
          <w:rFonts w:ascii="Calibri" w:hAnsi="Calibri"/>
          <w:sz w:val="24"/>
        </w:rPr>
        <w:t>[ ] Budget approved: $250,000 net professional services; $28,308 net Year 1 infrastructure; $6,000 AWS Business Support</w:t>
      </w:r>
    </w:p>
    <w:p>
      <w:pPr>
        <w:spacing w:after="80"/>
        <w:ind w:left="360"/>
      </w:pPr>
      <w:r>
        <w:rPr>
          <w:rFonts w:ascii="Calibri" w:hAnsi="Calibri"/>
          <w:sz w:val="24"/>
        </w:rPr>
        <w:t xml:space="preserve">• </w:t>
      </w:r>
      <w:r>
        <w:rPr>
          <w:rFonts w:ascii="Calibri" w:hAnsi="Calibri"/>
          <w:sz w:val="24"/>
        </w:rPr>
        <w:t>[ ] AWS Partner credits application initiated: $25,000 PS credits + $5,000 infrastructure credit</w:t>
      </w:r>
    </w:p>
    <w:p>
      <w:pPr>
        <w:spacing w:after="80"/>
        <w:ind w:left="360"/>
      </w:pPr>
      <w:r>
        <w:rPr>
          <w:rFonts w:ascii="Calibri" w:hAnsi="Calibri"/>
          <w:sz w:val="24"/>
        </w:rPr>
        <w:t xml:space="preserve">• </w:t>
      </w:r>
      <w:r>
        <w:rPr>
          <w:rFonts w:ascii="Calibri" w:hAnsi="Calibri"/>
          <w:sz w:val="24"/>
        </w:rPr>
        <w:t>[ ] Change management process activated; communication plan for 120-consultant rollout drafted</w:t>
      </w:r>
    </w:p>
    <w:p>
      <w:pPr>
        <w:spacing w:after="80"/>
        <w:ind w:left="360"/>
      </w:pPr>
      <w:r>
        <w:rPr>
          <w:rFonts w:ascii="Calibri" w:hAnsi="Calibri"/>
          <w:sz w:val="24"/>
        </w:rPr>
        <w:t xml:space="preserve">• </w:t>
      </w:r>
      <w:r>
        <w:rPr>
          <w:rFonts w:ascii="Calibri" w:hAnsi="Calibri"/>
          <w:sz w:val="24"/>
        </w:rPr>
        <w:t>[ ] Procurement representative engaged for AWS spend envelope confirmation</w:t>
      </w:r>
    </w:p>
    <w:p>
      <w:pPr>
        <w:spacing w:after="80"/>
        <w:ind w:left="360"/>
      </w:pPr>
      <w:r>
        <w:rPr>
          <w:rFonts w:ascii="Calibri" w:hAnsi="Calibri"/>
          <w:sz w:val="24"/>
        </w:rPr>
        <w:t xml:space="preserve">• </w:t>
      </w:r>
      <w:r>
        <w:rPr>
          <w:rFonts w:ascii="Calibri" w:hAnsi="Calibri"/>
          <w:sz w:val="24"/>
        </w:rPr>
        <w:t>[ ] Client IT Lead confirmed and available for IAM boundary review and us-west-2 account provisioning confirmation</w:t>
      </w:r>
    </w:p>
    <w:p>
      <w:pPr>
        <w:pStyle w:val="Heading2"/>
        <w:spacing w:before="240" w:after="120"/>
        <w:ind w:left="0"/>
      </w:pPr>
      <w:r>
        <w:t>2.3 Environmental Setup</w:t>
      </w:r>
    </w:p>
    <w:p>
      <w:r>
        <w:rPr>
          <w:rFonts w:ascii="Calibri" w:hAnsi="Calibri"/>
          <w:sz w:val="24"/>
        </w:rPr>
        <w:t>The platform deploys across three isolated environments within the us-west-2 AWS account. Each environment has its own Terraform workspace, S3 state bucket, Lambda function aliases, DynamoDB table prefix, and API Gateway stage.</w:t>
      </w:r>
    </w:p>
    <w:p>
      <w:pPr>
        <w:pStyle w:val="Heading3"/>
        <w:spacing w:before="160" w:after="120"/>
        <w:ind w:left="0"/>
      </w:pPr>
      <w:r>
        <w:t>2.3.1 Development Environment</w:t>
      </w:r>
    </w:p>
    <w:p>
      <w:pPr>
        <w:spacing w:after="80"/>
        <w:ind w:left="360"/>
      </w:pPr>
      <w:r>
        <w:rPr>
          <w:rFonts w:ascii="Calibri" w:hAnsi="Calibri"/>
          <w:sz w:val="24"/>
        </w:rPr>
        <w:t xml:space="preserve">• </w:t>
      </w:r>
      <w:r>
        <w:rPr>
          <w:rFonts w:ascii="Calibri" w:hAnsi="Calibri"/>
          <w:sz w:val="24"/>
        </w:rPr>
        <w:t>[ ] Development Terraform workspace (`dev`) initialised with backend config pointing to `amatra-dev-s3-tfstate-{account-id}`</w:t>
      </w:r>
    </w:p>
    <w:p>
      <w:pPr>
        <w:spacing w:after="80"/>
        <w:ind w:left="360"/>
      </w:pPr>
      <w:r>
        <w:rPr>
          <w:rFonts w:ascii="Calibri" w:hAnsi="Calibri"/>
          <w:sz w:val="24"/>
        </w:rPr>
        <w:t xml:space="preserve">• </w:t>
      </w:r>
      <w:r>
        <w:rPr>
          <w:rFonts w:ascii="Calibri" w:hAnsi="Calibri"/>
          <w:sz w:val="24"/>
        </w:rPr>
        <w:t>[ ] Development resource prefix `amatra-dev` confirmed and applied</w:t>
      </w:r>
    </w:p>
    <w:p>
      <w:pPr>
        <w:spacing w:after="80"/>
        <w:ind w:left="360"/>
      </w:pPr>
      <w:r>
        <w:rPr>
          <w:rFonts w:ascii="Calibri" w:hAnsi="Calibri"/>
          <w:sz w:val="24"/>
        </w:rPr>
        <w:t xml:space="preserve">• </w:t>
      </w:r>
      <w:r>
        <w:rPr>
          <w:rFonts w:ascii="Calibri" w:hAnsi="Calibri"/>
          <w:sz w:val="24"/>
        </w:rPr>
        <w:t>[ ] Development API Gateway stage `dev` operational</w:t>
      </w:r>
    </w:p>
    <w:p>
      <w:pPr>
        <w:spacing w:after="80"/>
        <w:ind w:left="360"/>
      </w:pPr>
      <w:r>
        <w:rPr>
          <w:rFonts w:ascii="Calibri" w:hAnsi="Calibri"/>
          <w:sz w:val="24"/>
        </w:rPr>
        <w:t xml:space="preserve">• </w:t>
      </w:r>
      <w:r>
        <w:rPr>
          <w:rFonts w:ascii="Calibri" w:hAnsi="Calibri"/>
          <w:sz w:val="24"/>
        </w:rPr>
        <w:t>[ ] Vendor engineering team Cognito test users provisioned</w:t>
      </w:r>
    </w:p>
    <w:p>
      <w:pPr>
        <w:spacing w:after="80"/>
        <w:ind w:left="360"/>
      </w:pPr>
      <w:r>
        <w:rPr>
          <w:rFonts w:ascii="Calibri" w:hAnsi="Calibri"/>
          <w:sz w:val="24"/>
        </w:rPr>
        <w:t xml:space="preserve">• </w:t>
      </w:r>
      <w:r>
        <w:rPr>
          <w:rFonts w:ascii="Calibri" w:hAnsi="Calibri"/>
          <w:sz w:val="24"/>
        </w:rPr>
        <w:t>[ ] CI/CD pipeline (CodeBuild) connected to the vendor Git repository for automated ECR pushes</w:t>
      </w:r>
    </w:p>
    <w:p>
      <w:pPr>
        <w:pStyle w:val="Heading3"/>
        <w:spacing w:before="160" w:after="120"/>
        <w:ind w:left="0"/>
      </w:pPr>
      <w:r>
        <w:t>2.3.2 Staging Environment</w:t>
      </w:r>
    </w:p>
    <w:p>
      <w:pPr>
        <w:spacing w:after="80"/>
        <w:ind w:left="360"/>
      </w:pPr>
      <w:r>
        <w:rPr>
          <w:rFonts w:ascii="Calibri" w:hAnsi="Calibri"/>
          <w:sz w:val="24"/>
        </w:rPr>
        <w:t xml:space="preserve">• </w:t>
      </w:r>
      <w:r>
        <w:rPr>
          <w:rFonts w:ascii="Calibri" w:hAnsi="Calibri"/>
          <w:sz w:val="24"/>
        </w:rPr>
        <w:t>[ ] Staging Terraform workspace (`staging`) initialised</w:t>
      </w:r>
    </w:p>
    <w:p>
      <w:pPr>
        <w:spacing w:after="80"/>
        <w:ind w:left="360"/>
      </w:pPr>
      <w:r>
        <w:rPr>
          <w:rFonts w:ascii="Calibri" w:hAnsi="Calibri"/>
          <w:sz w:val="24"/>
        </w:rPr>
        <w:t xml:space="preserve">• </w:t>
      </w:r>
      <w:r>
        <w:rPr>
          <w:rFonts w:ascii="Calibri" w:hAnsi="Calibri"/>
          <w:sz w:val="24"/>
        </w:rPr>
        <w:t>[ ] Staging mirrors production architecture for UAT fidelity</w:t>
      </w:r>
    </w:p>
    <w:p>
      <w:pPr>
        <w:spacing w:after="80"/>
        <w:ind w:left="360"/>
      </w:pPr>
      <w:r>
        <w:rPr>
          <w:rFonts w:ascii="Calibri" w:hAnsi="Calibri"/>
          <w:sz w:val="24"/>
        </w:rPr>
        <w:t xml:space="preserve">• </w:t>
      </w:r>
      <w:r>
        <w:rPr>
          <w:rFonts w:ascii="Calibri" w:hAnsi="Calibri"/>
          <w:sz w:val="24"/>
        </w:rPr>
        <w:t>[ ] Staging DynamoDB quota enforcement enabled (mirroring production settings)</w:t>
      </w:r>
    </w:p>
    <w:p>
      <w:pPr>
        <w:spacing w:after="80"/>
        <w:ind w:left="360"/>
      </w:pPr>
      <w:r>
        <w:rPr>
          <w:rFonts w:ascii="Calibri" w:hAnsi="Calibri"/>
          <w:sz w:val="24"/>
        </w:rPr>
        <w:t xml:space="preserve">• </w:t>
      </w:r>
      <w:r>
        <w:rPr>
          <w:rFonts w:ascii="Calibri" w:hAnsi="Calibri"/>
          <w:sz w:val="24"/>
        </w:rPr>
        <w:t>[ ] Marcus Patel and QA team Cognito accounts provisioned in staging user pool</w:t>
      </w:r>
    </w:p>
    <w:p>
      <w:pPr>
        <w:spacing w:after="80"/>
        <w:ind w:left="360"/>
      </w:pPr>
      <w:r>
        <w:rPr>
          <w:rFonts w:ascii="Calibri" w:hAnsi="Calibri"/>
          <w:sz w:val="24"/>
        </w:rPr>
        <w:t xml:space="preserve">• </w:t>
      </w:r>
      <w:r>
        <w:rPr>
          <w:rFonts w:ascii="Calibri" w:hAnsi="Calibri"/>
          <w:sz w:val="24"/>
        </w:rPr>
        <w:t>[ ] Representative presales brief corpus loaded in staging S3 guidance bucket</w:t>
      </w:r>
    </w:p>
    <w:p>
      <w:pPr>
        <w:pStyle w:val="Heading3"/>
        <w:spacing w:before="160" w:after="120"/>
        <w:ind w:left="0"/>
      </w:pPr>
      <w:r>
        <w:t>2.3.3 Production Environment</w:t>
      </w:r>
    </w:p>
    <w:p>
      <w:pPr>
        <w:spacing w:after="80"/>
        <w:ind w:left="360"/>
      </w:pPr>
      <w:r>
        <w:rPr>
          <w:rFonts w:ascii="Calibri" w:hAnsi="Calibri"/>
          <w:sz w:val="24"/>
        </w:rPr>
        <w:t xml:space="preserve">• </w:t>
      </w:r>
      <w:r>
        <w:rPr>
          <w:rFonts w:ascii="Calibri" w:hAnsi="Calibri"/>
          <w:sz w:val="24"/>
        </w:rPr>
        <w:t>[ ] Production Terraform workspace (`prod`) initialised</w:t>
      </w:r>
    </w:p>
    <w:p>
      <w:pPr>
        <w:spacing w:after="80"/>
        <w:ind w:left="360"/>
      </w:pPr>
      <w:r>
        <w:rPr>
          <w:rFonts w:ascii="Calibri" w:hAnsi="Calibri"/>
          <w:sz w:val="24"/>
        </w:rPr>
        <w:t xml:space="preserve">• </w:t>
      </w:r>
      <w:r>
        <w:rPr>
          <w:rFonts w:ascii="Calibri" w:hAnsi="Calibri"/>
          <w:sz w:val="24"/>
        </w:rPr>
        <w:t>[ ] CTO sign-off on Cognito User Pool configuration obtained in writing prior to production Terraform apply</w:t>
      </w:r>
    </w:p>
    <w:p>
      <w:pPr>
        <w:spacing w:after="80"/>
        <w:ind w:left="360"/>
      </w:pPr>
      <w:r>
        <w:rPr>
          <w:rFonts w:ascii="Calibri" w:hAnsi="Calibri"/>
          <w:sz w:val="24"/>
        </w:rPr>
        <w:t xml:space="preserve">• </w:t>
      </w:r>
      <w:r>
        <w:rPr>
          <w:rFonts w:ascii="Calibri" w:hAnsi="Calibri"/>
          <w:sz w:val="24"/>
        </w:rPr>
        <w:t>[ ] Lambda Provisioned Concurrency configured: 2 instances for Solution Create Lambda, 2 instances for Solution Status Lambda</w:t>
      </w:r>
    </w:p>
    <w:p>
      <w:pPr>
        <w:spacing w:after="80"/>
        <w:ind w:left="360"/>
      </w:pPr>
      <w:r>
        <w:rPr>
          <w:rFonts w:ascii="Calibri" w:hAnsi="Calibri"/>
          <w:sz w:val="24"/>
        </w:rPr>
        <w:t xml:space="preserve">• </w:t>
      </w:r>
      <w:r>
        <w:rPr>
          <w:rFonts w:ascii="Calibri" w:hAnsi="Calibri"/>
          <w:sz w:val="24"/>
        </w:rPr>
        <w:t>[ ] AWS Business Support tier confirmed (24x7, &lt; 1 hour critical response SLA)</w:t>
      </w:r>
    </w:p>
    <w:p>
      <w:pPr>
        <w:spacing w:after="80"/>
        <w:ind w:left="360"/>
      </w:pPr>
      <w:r>
        <w:rPr>
          <w:rFonts w:ascii="Calibri" w:hAnsi="Calibri"/>
          <w:sz w:val="24"/>
        </w:rPr>
        <w:t xml:space="preserve">• </w:t>
      </w:r>
      <w:r>
        <w:rPr>
          <w:rFonts w:ascii="Calibri" w:hAnsi="Calibri"/>
          <w:sz w:val="24"/>
        </w:rPr>
        <w:t>[ ] CloudWatch Synthetic Canary targeting `GET /v1/quota` configured at 5-minute intervals</w:t>
      </w:r>
    </w:p>
    <w:p>
      <w:pPr>
        <w:spacing w:after="80"/>
        <w:ind w:left="360"/>
      </w:pPr>
      <w:r>
        <w:rPr>
          <w:rFonts w:ascii="Calibri" w:hAnsi="Calibri"/>
          <w:sz w:val="24"/>
        </w:rPr>
        <w:t xml:space="preserve">• </w:t>
      </w:r>
      <w:r>
        <w:rPr>
          <w:rFonts w:ascii="Calibri" w:hAnsi="Calibri"/>
          <w:sz w:val="24"/>
        </w:rPr>
        <w:t>[ ] SNS topic `amatra-prod-ops-alerts` created and Daniel Park's email subscribed before go-live</w:t>
      </w:r>
    </w:p>
    <w:p>
      <w:pPr>
        <w:spacing w:after="80"/>
        <w:ind w:left="360"/>
      </w:pPr>
      <w:r>
        <w:rPr>
          <w:rFonts w:ascii="Calibri" w:hAnsi="Calibri"/>
          <w:sz w:val="24"/>
        </w:rPr>
        <w:t xml:space="preserve">• </w:t>
      </w:r>
      <w:r>
        <w:rPr>
          <w:rFonts w:ascii="Calibri" w:hAnsi="Calibri"/>
          <w:sz w:val="24"/>
        </w:rPr>
        <w:t>[ ] On-call rotation established for the 4-week hypercare period</w:t>
      </w:r>
    </w:p>
    <w:p>
      <w:pPr>
        <w:pStyle w:val="Heading1"/>
        <w:spacing w:before="160" w:after="120"/>
        <w:ind w:left="0"/>
      </w:pPr>
      <w:r>
        <w:t>3 Environment Setup</w:t>
      </w:r>
    </w:p>
    <w:p>
      <w:r>
        <w:rPr>
          <w:rFonts w:ascii="Calibri" w:hAnsi="Calibri"/>
          <w:sz w:val="24"/>
        </w:rPr>
        <w:t>This section covers environment provisioning and baseline configuration across all three environments before infrastructure deployment begins. Each phase has defined objectives, activities, deliverables, and success criteria that must be met before the next phase commences.</w:t>
      </w:r>
    </w:p>
    <w:p>
      <w:pPr>
        <w:pStyle w:val="Heading2"/>
        <w:spacing w:before="240" w:after="120"/>
        <w:ind w:left="0"/>
      </w:pPr>
      <w:r>
        <w:t>3.1 Phase 1: Foundation &amp; Security (Weeks 1–4)</w:t>
      </w:r>
    </w:p>
    <w:p>
      <w:pPr>
        <w:pStyle w:val="Heading3"/>
        <w:spacing w:before="160" w:after="120"/>
        <w:ind w:left="0"/>
      </w:pPr>
      <w:r>
        <w:t>3.1.1 Objectives</w:t>
      </w:r>
    </w:p>
    <w:p>
      <w:pPr>
        <w:spacing w:after="80"/>
        <w:ind w:left="360"/>
      </w:pPr>
      <w:r>
        <w:rPr>
          <w:rFonts w:ascii="Calibri" w:hAnsi="Calibri"/>
          <w:sz w:val="24"/>
        </w:rPr>
        <w:t xml:space="preserve">• </w:t>
      </w:r>
      <w:r>
        <w:rPr>
          <w:rFonts w:ascii="Calibri" w:hAnsi="Calibri"/>
          <w:sz w:val="24"/>
        </w:rPr>
        <w:t>Establish project infrastructure and governance for the twelve-week engagement</w:t>
      </w:r>
    </w:p>
    <w:p>
      <w:pPr>
        <w:spacing w:after="80"/>
        <w:ind w:left="360"/>
      </w:pPr>
      <w:r>
        <w:rPr>
          <w:rFonts w:ascii="Calibri" w:hAnsi="Calibri"/>
          <w:sz w:val="24"/>
        </w:rPr>
        <w:t xml:space="preserve">• </w:t>
      </w:r>
      <w:r>
        <w:rPr>
          <w:rFonts w:ascii="Calibri" w:hAnsi="Calibri"/>
          <w:sz w:val="24"/>
        </w:rPr>
        <w:t>Provision Cognito, DynamoDB, S3, IAM, and API Gateway scaffold via Terraform in us-west-2</w:t>
      </w:r>
    </w:p>
    <w:p>
      <w:pPr>
        <w:spacing w:after="80"/>
        <w:ind w:left="360"/>
      </w:pPr>
      <w:r>
        <w:rPr>
          <w:rFonts w:ascii="Calibri" w:hAnsi="Calibri"/>
          <w:sz w:val="24"/>
        </w:rPr>
        <w:t xml:space="preserve">• </w:t>
      </w:r>
      <w:r>
        <w:rPr>
          <w:rFonts w:ascii="Calibri" w:hAnsi="Calibri"/>
          <w:sz w:val="24"/>
        </w:rPr>
        <w:t>Implement per-user and global quota enforcement (DynamoDB atomic conditional writes)</w:t>
      </w:r>
    </w:p>
    <w:p>
      <w:pPr>
        <w:spacing w:after="80"/>
        <w:ind w:left="360"/>
      </w:pPr>
      <w:r>
        <w:rPr>
          <w:rFonts w:ascii="Calibri" w:hAnsi="Calibri"/>
          <w:sz w:val="24"/>
        </w:rPr>
        <w:t xml:space="preserve">• </w:t>
      </w:r>
      <w:r>
        <w:rPr>
          <w:rFonts w:ascii="Calibri" w:hAnsi="Calibri"/>
          <w:sz w:val="24"/>
        </w:rPr>
        <w:t>Obtain CTO sign-off on the Cognito User Pool design</w:t>
      </w:r>
    </w:p>
    <w:p>
      <w:pPr>
        <w:spacing w:after="80"/>
        <w:ind w:left="360"/>
      </w:pPr>
      <w:r>
        <w:rPr>
          <w:rFonts w:ascii="Calibri" w:hAnsi="Calibri"/>
          <w:sz w:val="24"/>
        </w:rPr>
        <w:t xml:space="preserve">• </w:t>
      </w:r>
      <w:r>
        <w:rPr>
          <w:rFonts w:ascii="Calibri" w:hAnsi="Calibri"/>
          <w:sz w:val="24"/>
        </w:rPr>
        <w:t>Validate all prerequisites and confirm Phase 1 exit criteria</w:t>
      </w:r>
    </w:p>
    <w:p>
      <w:pPr>
        <w:pStyle w:val="Heading3"/>
        <w:spacing w:before="160" w:after="120"/>
        <w:ind w:left="0"/>
      </w:pPr>
      <w:r>
        <w:t>3.1.2 Activities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Kickoff meeting (scope, timeline, CTO sign-off process)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Current-state assessment (eof-tools library map, legacy workflow)</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Arch</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Kickoff</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readiness assessment (us-east-1 review, us-west-2 limits)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Kickoff</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Detailed architecture design + CTO briefing package</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Arch</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foundation provisioning via Terraform (Cognito, DDB, S3, IAM, API GW)</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approval</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post-confirmation Lambda development</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provisioned</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atomic quota enforcement implementation</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DDB tables provisioned</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baseline: Secrets Manager, CloudTrail, WAF rules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 provisioned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Dependencies</w:t>
      </w:r>
    </w:p>
    <w:p>
      <w:pPr>
        <w:pStyle w:val="Heading3"/>
        <w:spacing w:before="160" w:after="120"/>
        <w:ind w:left="0"/>
      </w:pPr>
      <w:r>
        <w:t>3.1.3 Detailed Procedures</w:t>
      </w:r>
    </w:p>
    <w:p>
      <w:pPr>
        <w:pStyle w:val="Heading4"/>
        <w:spacing w:before="160" w:after="120"/>
        <w:ind w:left="0"/>
      </w:pPr>
      <w:r>
        <w:t>3.1.3.1 1.1 Terraform Backend Initialisation</w:t>
      </w:r>
    </w:p>
    <w:p>
      <w:r>
        <w:rPr>
          <w:rFonts w:ascii="Calibri" w:hAnsi="Calibri"/>
          <w:sz w:val="24"/>
        </w:rPr>
        <w:t>The following commands initialise the Terraform backend for each environment. Run these once per environment before any `terraform plan` or `terraform apply` commands.</w:t>
      </w:r>
    </w:p>
    <w:p>
      <w:r>
        <w:rPr>
          <w:rFonts w:ascii="Calibri" w:hAnsi="Calibri"/>
          <w:sz w:val="24"/>
        </w:rPr>
        <w:t>Expected output:</w:t>
      </w:r>
    </w:p>
    <w:p>
      <w:pPr>
        <w:pStyle w:val="Heading4"/>
        <w:spacing w:before="160" w:after="120"/>
        <w:ind w:left="0"/>
      </w:pPr>
      <w:r>
        <w:t>3.1.3.2 1.2 DynamoDB Quota Schema Validation</w:t>
      </w:r>
    </w:p>
    <w:p>
      <w:r>
        <w:rPr>
          <w:rFonts w:ascii="Calibri" w:hAnsi="Calibri"/>
          <w:sz w:val="24"/>
        </w:rPr>
        <w:t>After provisioning, verify that the three DynamoDB tables are correctly configured with the required partition keys and PITR settings.</w:t>
      </w:r>
    </w:p>
    <w:p>
      <w:pPr>
        <w:pStyle w:val="Heading4"/>
        <w:spacing w:before="160" w:after="120"/>
        <w:ind w:left="0"/>
      </w:pPr>
      <w:r>
        <w:t>3.1.3.3 1.3 Cognito User Pool Verification</w:t>
      </w:r>
    </w:p>
    <w:p>
      <w:r>
        <w:rPr>
          <w:rFonts w:ascii="Calibri" w:hAnsi="Calibri"/>
          <w:sz w:val="24"/>
        </w:rPr>
        <w:t>Run the following commands to confirm the Cognito User Pool is operational and the post-confirmation Lambda trigger is wired correctly.</w:t>
      </w:r>
    </w:p>
    <w:p>
      <w:pPr>
        <w:pStyle w:val="Heading3"/>
        <w:spacing w:before="160" w:after="120"/>
        <w:ind w:left="0"/>
      </w:pPr>
      <w:r>
        <w:t>3.1.4 Deliverables</w:t>
      </w:r>
    </w:p>
    <w:p>
      <w:pPr>
        <w:spacing w:after="80"/>
        <w:ind w:left="360"/>
      </w:pPr>
      <w:r>
        <w:rPr>
          <w:rFonts w:ascii="Calibri" w:hAnsi="Calibri"/>
          <w:sz w:val="24"/>
        </w:rPr>
        <w:t xml:space="preserve">• </w:t>
      </w:r>
      <w:r>
        <w:rPr>
          <w:rFonts w:ascii="Calibri" w:hAnsi="Calibri"/>
          <w:sz w:val="24"/>
        </w:rPr>
        <w:t>[ ] Phase 1 Assessment &amp; Architecture Report delivered and accepted by Marcus Patel</w:t>
      </w:r>
    </w:p>
    <w:p>
      <w:pPr>
        <w:spacing w:after="80"/>
        <w:ind w:left="360"/>
      </w:pPr>
      <w:r>
        <w:rPr>
          <w:rFonts w:ascii="Calibri" w:hAnsi="Calibri"/>
          <w:sz w:val="24"/>
        </w:rPr>
        <w:t xml:space="preserve">• </w:t>
      </w:r>
      <w:r>
        <w:rPr>
          <w:rFonts w:ascii="Calibri" w:hAnsi="Calibri"/>
          <w:sz w:val="24"/>
        </w:rPr>
        <w:t>[ ] Risk register approved by Daniel Park</w:t>
      </w:r>
    </w:p>
    <w:p>
      <w:pPr>
        <w:spacing w:after="80"/>
        <w:ind w:left="360"/>
      </w:pPr>
      <w:r>
        <w:rPr>
          <w:rFonts w:ascii="Calibri" w:hAnsi="Calibri"/>
          <w:sz w:val="24"/>
        </w:rPr>
        <w:t xml:space="preserve">• </w:t>
      </w:r>
      <w:r>
        <w:rPr>
          <w:rFonts w:ascii="Calibri" w:hAnsi="Calibri"/>
          <w:sz w:val="24"/>
        </w:rPr>
        <w:t>[ ] Cognito User Pool operational in us-west-2 with post-confirmation Lambda trigger active</w:t>
      </w:r>
    </w:p>
    <w:p>
      <w:pPr>
        <w:spacing w:after="80"/>
        <w:ind w:left="360"/>
      </w:pPr>
      <w:r>
        <w:rPr>
          <w:rFonts w:ascii="Calibri" w:hAnsi="Calibri"/>
          <w:sz w:val="24"/>
        </w:rPr>
        <w:t xml:space="preserve">• </w:t>
      </w:r>
      <w:r>
        <w:rPr>
          <w:rFonts w:ascii="Calibri" w:hAnsi="Calibri"/>
          <w:sz w:val="24"/>
        </w:rPr>
        <w:t>[ ] API Gateway HTTP API v2 scaffold responding to unauthenticated requests with `401 Unauthorized`</w:t>
      </w:r>
    </w:p>
    <w:p>
      <w:pPr>
        <w:spacing w:after="80"/>
        <w:ind w:left="360"/>
      </w:pPr>
      <w:r>
        <w:rPr>
          <w:rFonts w:ascii="Calibri" w:hAnsi="Calibri"/>
          <w:sz w:val="24"/>
        </w:rPr>
        <w:t xml:space="preserve">• </w:t>
      </w:r>
      <w:r>
        <w:rPr>
          <w:rFonts w:ascii="Calibri" w:hAnsi="Calibri"/>
          <w:sz w:val="24"/>
        </w:rPr>
        <w:t>[ ] DynamoDB three-table schema deployed with quota conditional write logic verified</w:t>
      </w:r>
    </w:p>
    <w:p>
      <w:pPr>
        <w:spacing w:after="80"/>
        <w:ind w:left="360"/>
      </w:pPr>
      <w:r>
        <w:rPr>
          <w:rFonts w:ascii="Calibri" w:hAnsi="Calibri"/>
          <w:sz w:val="24"/>
        </w:rPr>
        <w:t xml:space="preserve">• </w:t>
      </w:r>
      <w:r>
        <w:rPr>
          <w:rFonts w:ascii="Calibri" w:hAnsi="Calibri"/>
          <w:sz w:val="24"/>
        </w:rPr>
        <w:t>[ ] CloudTrail enabled in us-west-2; WAF attached to API Gateway stage</w:t>
      </w:r>
    </w:p>
    <w:p>
      <w:pPr>
        <w:spacing w:after="80"/>
        <w:ind w:left="360"/>
      </w:pPr>
      <w:r>
        <w:rPr>
          <w:rFonts w:ascii="Calibri" w:hAnsi="Calibri"/>
          <w:sz w:val="24"/>
        </w:rPr>
        <w:t xml:space="preserve">• </w:t>
      </w:r>
      <w:r>
        <w:rPr>
          <w:rFonts w:ascii="Calibri" w:hAnsi="Calibri"/>
          <w:sz w:val="24"/>
        </w:rPr>
        <w:t>[ ] CTO sign-off on Cognito User Pool configuration obtained in writing</w:t>
      </w:r>
    </w:p>
    <w:p>
      <w:pPr>
        <w:pStyle w:val="Heading3"/>
        <w:spacing w:before="160" w:after="120"/>
        <w:ind w:left="0"/>
      </w:pPr>
      <w:r>
        <w:t>3.1.5 Success Criteria</w:t>
      </w:r>
    </w:p>
    <w:p>
      <w:pPr>
        <w:spacing w:after="80"/>
        <w:ind w:left="360"/>
      </w:pPr>
      <w:r>
        <w:rPr>
          <w:rFonts w:ascii="Calibri" w:hAnsi="Calibri"/>
          <w:sz w:val="24"/>
        </w:rPr>
        <w:t xml:space="preserve">• </w:t>
      </w:r>
      <w:r>
        <w:rPr>
          <w:rFonts w:ascii="Calibri" w:hAnsi="Calibri"/>
          <w:sz w:val="24"/>
        </w:rPr>
        <w:t>All three DynamoDB tables in `ACTIVE` state with PITR enabled in staging and production</w:t>
      </w:r>
    </w:p>
    <w:p>
      <w:pPr>
        <w:spacing w:after="80"/>
        <w:ind w:left="360"/>
      </w:pPr>
      <w:r>
        <w:rPr>
          <w:rFonts w:ascii="Calibri" w:hAnsi="Calibri"/>
          <w:sz w:val="24"/>
        </w:rPr>
        <w:t xml:space="preserve">• </w:t>
      </w:r>
      <w:r>
        <w:rPr>
          <w:rFonts w:ascii="Calibri" w:hAnsi="Calibri"/>
          <w:sz w:val="24"/>
        </w:rPr>
        <w:t>Cognito User Pool issuing JWT access tokens (1-hour expiry) and refresh tokens (30-day expiry)</w:t>
      </w:r>
    </w:p>
    <w:p>
      <w:pPr>
        <w:spacing w:after="80"/>
        <w:ind w:left="360"/>
      </w:pPr>
      <w:r>
        <w:rPr>
          <w:rFonts w:ascii="Calibri" w:hAnsi="Calibri"/>
          <w:sz w:val="24"/>
        </w:rPr>
        <w:t xml:space="preserve">• </w:t>
      </w:r>
      <w:r>
        <w:rPr>
          <w:rFonts w:ascii="Calibri" w:hAnsi="Calibri"/>
          <w:sz w:val="24"/>
        </w:rPr>
        <w:t>API Gateway JWT authoriser rejecting requests without valid Cognito tokens</w:t>
      </w:r>
    </w:p>
    <w:p>
      <w:pPr>
        <w:spacing w:after="80"/>
        <w:ind w:left="360"/>
      </w:pPr>
      <w:r>
        <w:rPr>
          <w:rFonts w:ascii="Calibri" w:hAnsi="Calibri"/>
          <w:sz w:val="24"/>
        </w:rPr>
        <w:t xml:space="preserve">• </w:t>
      </w:r>
      <w:r>
        <w:rPr>
          <w:rFonts w:ascii="Calibri" w:hAnsi="Calibri"/>
          <w:sz w:val="24"/>
        </w:rPr>
        <w:t>DynamoDB conditional write test: quota counter increments atomically and rejects writes when limit reached</w:t>
      </w:r>
    </w:p>
    <w:p>
      <w:pPr>
        <w:spacing w:after="80"/>
        <w:ind w:left="360"/>
      </w:pPr>
      <w:r>
        <w:rPr>
          <w:rFonts w:ascii="Calibri" w:hAnsi="Calibri"/>
          <w:sz w:val="24"/>
        </w:rPr>
        <w:t xml:space="preserve">• </w:t>
      </w:r>
      <w:r>
        <w:rPr>
          <w:rFonts w:ascii="Calibri" w:hAnsi="Calibri"/>
          <w:sz w:val="24"/>
        </w:rPr>
        <w:t>CloudTrail logs accessible in dedicated S3 bucket with MFA delete enabled</w:t>
      </w:r>
    </w:p>
    <w:p>
      <w:pPr>
        <w:pStyle w:val="Heading2"/>
        <w:spacing w:before="240" w:after="120"/>
        <w:ind w:left="0"/>
      </w:pPr>
      <w:r>
        <w:t>3.2 Phase 2: Agent Build &amp; Integration (Weeks 5–9)</w:t>
      </w:r>
    </w:p>
    <w:p>
      <w:pPr>
        <w:pStyle w:val="Heading3"/>
        <w:spacing w:before="160" w:after="120"/>
        <w:ind w:left="0"/>
      </w:pPr>
      <w:r>
        <w:t>3.2.1 Objectives</w:t>
      </w:r>
    </w:p>
    <w:p>
      <w:pPr>
        <w:spacing w:after="80"/>
        <w:ind w:left="360"/>
      </w:pPr>
      <w:r>
        <w:rPr>
          <w:rFonts w:ascii="Calibri" w:hAnsi="Calibri"/>
          <w:sz w:val="24"/>
        </w:rPr>
        <w:t xml:space="preserve">• </w:t>
      </w:r>
      <w:r>
        <w:rPr>
          <w:rFonts w:ascii="Calibri" w:hAnsi="Calibri"/>
          <w:sz w:val="24"/>
        </w:rPr>
        <w:t>Develop all five Strands agents and register with Bedrock AgentCore Runtime</w:t>
      </w:r>
    </w:p>
    <w:p>
      <w:pPr>
        <w:spacing w:after="80"/>
        <w:ind w:left="360"/>
      </w:pPr>
      <w:r>
        <w:rPr>
          <w:rFonts w:ascii="Calibri" w:hAnsi="Calibri"/>
          <w:sz w:val="24"/>
        </w:rPr>
        <w:t xml:space="preserve">• </w:t>
      </w:r>
      <w:r>
        <w:rPr>
          <w:rFonts w:ascii="Calibri" w:hAnsi="Calibri"/>
          <w:sz w:val="24"/>
        </w:rPr>
        <w:t>Build and publish the eof-tools Docker image to ECR</w:t>
      </w:r>
    </w:p>
    <w:p>
      <w:pPr>
        <w:spacing w:after="80"/>
        <w:ind w:left="360"/>
      </w:pPr>
      <w:r>
        <w:rPr>
          <w:rFonts w:ascii="Calibri" w:hAnsi="Calibri"/>
          <w:sz w:val="24"/>
        </w:rPr>
        <w:t xml:space="preserve">• </w:t>
      </w:r>
      <w:r>
        <w:rPr>
          <w:rFonts w:ascii="Calibri" w:hAnsi="Calibri"/>
          <w:sz w:val="24"/>
        </w:rPr>
        <w:t>Implement the pip-installable CLI with 14 subcommands</w:t>
      </w:r>
    </w:p>
    <w:p>
      <w:pPr>
        <w:spacing w:after="80"/>
        <w:ind w:left="360"/>
      </w:pPr>
      <w:r>
        <w:rPr>
          <w:rFonts w:ascii="Calibri" w:hAnsi="Calibri"/>
          <w:sz w:val="24"/>
        </w:rPr>
        <w:t xml:space="preserve">• </w:t>
      </w:r>
      <w:r>
        <w:rPr>
          <w:rFonts w:ascii="Calibri" w:hAnsi="Calibri"/>
          <w:sz w:val="24"/>
        </w:rPr>
        <w:t>Develop all 11 Lambda route handlers with JWT protection</w:t>
      </w:r>
    </w:p>
    <w:p>
      <w:pPr>
        <w:spacing w:after="80"/>
        <w:ind w:left="360"/>
      </w:pPr>
      <w:r>
        <w:rPr>
          <w:rFonts w:ascii="Calibri" w:hAnsi="Calibri"/>
          <w:sz w:val="24"/>
        </w:rPr>
        <w:t xml:space="preserve">• </w:t>
      </w:r>
      <w:r>
        <w:rPr>
          <w:rFonts w:ascii="Calibri" w:hAnsi="Calibri"/>
          <w:sz w:val="24"/>
        </w:rPr>
        <w:t>Establish GitHub PAT-based artifact commit pipeline and CloudWatch observability</w:t>
      </w:r>
    </w:p>
    <w:p>
      <w:pPr>
        <w:pStyle w:val="Heading3"/>
        <w:spacing w:before="160" w:after="120"/>
        <w:ind w:left="0"/>
      </w:pPr>
      <w:r>
        <w:t>3.2.2 Activities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4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8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Input Validator Agent development and unit testing</w:t>
            </w:r>
          </w:p>
        </w:tc>
        <w:tc>
          <w:tcPr>
            <w:tcW w:type="dxa" w:w="24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Senior ML/AI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Generator Agent (5-artifact workflow)</w:t>
            </w:r>
          </w:p>
        </w:tc>
        <w:tc>
          <w:tcPr>
            <w:tcW w:type="dxa" w:w="24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Senior ML/AI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8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Input Validator</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Generator Agent (6-artifact workflow)</w:t>
            </w:r>
          </w:p>
        </w:tc>
        <w:tc>
          <w:tcPr>
            <w:tcW w:type="dxa" w:w="24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Senior ML/AI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8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Generator</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 Generator Agent (Terraform IaC + validate gate)</w:t>
            </w:r>
          </w:p>
        </w:tc>
        <w:tc>
          <w:tcPr>
            <w:tcW w:type="dxa" w:w="24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Senior ML/AI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Generator</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Validator Agent (format-check + Haiku 4.5 quality gate, 3-retry logic)</w:t>
            </w:r>
          </w:p>
        </w:tc>
        <w:tc>
          <w:tcPr>
            <w:tcW w:type="dxa" w:w="24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Senior ML/AI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28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generator agents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Multi-stage Dockerfile + ECR push + AgentCore Runtime registration</w:t>
            </w:r>
          </w:p>
        </w:tc>
        <w:tc>
          <w:tcPr>
            <w:tcW w:type="dxa" w:w="24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development (14 subcommands, JWT auth, pip packaging)</w:t>
            </w:r>
          </w:p>
        </w:tc>
        <w:tc>
          <w:tcPr>
            <w:tcW w:type="dxa" w:w="24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Senior Solutions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8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operational</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route handlers (all 11 routes, request/response validated)</w:t>
            </w:r>
          </w:p>
        </w:tc>
        <w:tc>
          <w:tcPr>
            <w:tcW w:type="dxa" w:w="24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Senior Solutions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8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and S3 provisioned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 integration Lambda + DLQ configuration</w:t>
            </w:r>
          </w:p>
        </w:tc>
        <w:tc>
          <w:tcPr>
            <w:tcW w:type="dxa" w:w="24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Senior Solutions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observability (per-phase token metrics, dashboards, alarms)</w:t>
            </w:r>
          </w:p>
        </w:tc>
        <w:tc>
          <w:tcPr>
            <w:tcW w:type="dxa" w:w="24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agents integrated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hardening (WAF, KMS, IAM policy audit)</w:t>
            </w:r>
          </w:p>
        </w:tc>
        <w:tc>
          <w:tcPr>
            <w:tcW w:type="dxa" w:w="24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components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Dependencies</w:t>
      </w:r>
    </w:p>
    <w:p>
      <w:pPr>
        <w:pStyle w:val="Heading3"/>
        <w:spacing w:before="160" w:after="120"/>
        <w:ind w:left="0"/>
      </w:pPr>
      <w:r>
        <w:t>3.2.3 Detailed Procedures</w:t>
      </w:r>
    </w:p>
    <w:p>
      <w:pPr>
        <w:pStyle w:val="Heading4"/>
        <w:spacing w:before="160" w:after="120"/>
        <w:ind w:left="0"/>
      </w:pPr>
      <w:r>
        <w:t>3.2.3.1 2.1 Docker Image Build and ECR Push</w:t>
      </w:r>
    </w:p>
    <w:p>
      <w:r>
        <w:rPr>
          <w:rFonts w:ascii="Calibri" w:hAnsi="Calibri"/>
          <w:sz w:val="24"/>
        </w:rPr>
        <w:t>The eof-tools agent container image is built using a multi-stage Dockerfile that bakes all ~30 eof-tools Python converter modules into the image without rewriting them.</w:t>
      </w:r>
    </w:p>
    <w:p>
      <w:pPr>
        <w:pStyle w:val="Heading4"/>
        <w:spacing w:before="160" w:after="120"/>
        <w:ind w:left="0"/>
      </w:pPr>
      <w:r>
        <w:t>3.2.3.2 2.2 AgentCore Runtime Agent Registration</w:t>
      </w:r>
    </w:p>
    <w:p>
      <w:r>
        <w:rPr>
          <w:rFonts w:ascii="Calibri" w:hAnsi="Calibri"/>
          <w:sz w:val="24"/>
        </w:rPr>
        <w:t>Register each of the five Strands agents with Bedrock AgentCore Runtime using immutable ECR image digest references.</w:t>
      </w:r>
    </w:p>
    <w:p>
      <w:pPr>
        <w:pStyle w:val="Heading4"/>
        <w:spacing w:before="160" w:after="120"/>
        <w:ind w:left="0"/>
      </w:pPr>
      <w:r>
        <w:t>3.2.3.3 2.3 CLI Package Verification</w:t>
      </w:r>
    </w:p>
    <w:p>
      <w:r>
        <w:rPr>
          <w:rFonts w:ascii="Calibri" w:hAnsi="Calibri"/>
          <w:sz w:val="24"/>
        </w:rPr>
        <w:t>After CLI development, verify all 14 subcommands are present in the pip-installable package.</w:t>
      </w:r>
    </w:p>
    <w:p>
      <w:pPr>
        <w:pStyle w:val="Heading3"/>
        <w:spacing w:before="160" w:after="120"/>
        <w:ind w:left="0"/>
      </w:pPr>
      <w:r>
        <w:t>3.2.4 Deliverables</w:t>
      </w:r>
    </w:p>
    <w:p>
      <w:pPr>
        <w:spacing w:after="80"/>
        <w:ind w:left="360"/>
      </w:pPr>
      <w:r>
        <w:rPr>
          <w:rFonts w:ascii="Calibri" w:hAnsi="Calibri"/>
          <w:sz w:val="24"/>
        </w:rPr>
        <w:t xml:space="preserve">• </w:t>
      </w:r>
      <w:r>
        <w:rPr>
          <w:rFonts w:ascii="Calibri" w:hAnsi="Calibri"/>
          <w:sz w:val="24"/>
        </w:rPr>
        <w:t>[ ] All five agents registered on Bedrock AgentCore Runtime with `ACTIVE` status</w:t>
      </w:r>
    </w:p>
    <w:p>
      <w:pPr>
        <w:spacing w:after="80"/>
        <w:ind w:left="360"/>
      </w:pPr>
      <w:r>
        <w:rPr>
          <w:rFonts w:ascii="Calibri" w:hAnsi="Calibri"/>
          <w:sz w:val="24"/>
        </w:rPr>
        <w:t xml:space="preserve">• </w:t>
      </w:r>
      <w:r>
        <w:rPr>
          <w:rFonts w:ascii="Calibri" w:hAnsi="Calibri"/>
          <w:sz w:val="24"/>
        </w:rPr>
        <w:t>[ ] Docker image published to ECR with immutable digest confirmed and ECR scan showing no critical CVEs</w:t>
      </w:r>
    </w:p>
    <w:p>
      <w:pPr>
        <w:spacing w:after="80"/>
        <w:ind w:left="360"/>
      </w:pPr>
      <w:r>
        <w:rPr>
          <w:rFonts w:ascii="Calibri" w:hAnsi="Calibri"/>
          <w:sz w:val="24"/>
        </w:rPr>
        <w:t xml:space="preserve">• </w:t>
      </w:r>
      <w:r>
        <w:rPr>
          <w:rFonts w:ascii="Calibri" w:hAnsi="Calibri"/>
          <w:sz w:val="24"/>
        </w:rPr>
        <w:t>[ ] Pip-installable CLI passing local integration tests against all 14 subcommands</w:t>
      </w:r>
    </w:p>
    <w:p>
      <w:pPr>
        <w:spacing w:after="80"/>
        <w:ind w:left="360"/>
      </w:pPr>
      <w:r>
        <w:rPr>
          <w:rFonts w:ascii="Calibri" w:hAnsi="Calibri"/>
          <w:sz w:val="24"/>
        </w:rPr>
        <w:t xml:space="preserve">• </w:t>
      </w:r>
      <w:r>
        <w:rPr>
          <w:rFonts w:ascii="Calibri" w:hAnsi="Calibri"/>
          <w:sz w:val="24"/>
        </w:rPr>
        <w:t>[ ] All 11 Lambda routes responding to authenticated requests with correct response shapes</w:t>
      </w:r>
    </w:p>
    <w:p>
      <w:pPr>
        <w:spacing w:after="80"/>
        <w:ind w:left="360"/>
      </w:pPr>
      <w:r>
        <w:rPr>
          <w:rFonts w:ascii="Calibri" w:hAnsi="Calibri"/>
          <w:sz w:val="24"/>
        </w:rPr>
        <w:t xml:space="preserve">• </w:t>
      </w:r>
      <w:r>
        <w:rPr>
          <w:rFonts w:ascii="Calibri" w:hAnsi="Calibri"/>
          <w:sz w:val="24"/>
        </w:rPr>
        <w:t>[ ] GitHub commit test: sample artifact bundle committed to the fixed public repository via PAT</w:t>
      </w:r>
    </w:p>
    <w:p>
      <w:pPr>
        <w:spacing w:after="80"/>
        <w:ind w:left="360"/>
      </w:pPr>
      <w:r>
        <w:rPr>
          <w:rFonts w:ascii="Calibri" w:hAnsi="Calibri"/>
          <w:sz w:val="24"/>
        </w:rPr>
        <w:t xml:space="preserve">• </w:t>
      </w:r>
      <w:r>
        <w:rPr>
          <w:rFonts w:ascii="Calibri" w:hAnsi="Calibri"/>
          <w:sz w:val="24"/>
        </w:rPr>
        <w:t>[ ] CloudWatch dashboards (all four) and alarms deployed and verifiable</w:t>
      </w:r>
    </w:p>
    <w:p>
      <w:pPr>
        <w:pStyle w:val="Heading3"/>
        <w:spacing w:before="160" w:after="120"/>
        <w:ind w:left="0"/>
      </w:pPr>
      <w:r>
        <w:t>3.2.5 Success Criteria</w:t>
      </w:r>
    </w:p>
    <w:p>
      <w:pPr>
        <w:spacing w:after="80"/>
        <w:ind w:left="360"/>
      </w:pPr>
      <w:r>
        <w:rPr>
          <w:rFonts w:ascii="Calibri" w:hAnsi="Calibri"/>
          <w:sz w:val="24"/>
        </w:rPr>
        <w:t xml:space="preserve">• </w:t>
      </w:r>
      <w:r>
        <w:rPr>
          <w:rFonts w:ascii="Calibri" w:hAnsi="Calibri"/>
          <w:sz w:val="24"/>
        </w:rPr>
        <w:t>All five agents return a valid pass/fail envelope when invoked with a representative EO Framework brief</w:t>
      </w:r>
    </w:p>
    <w:p>
      <w:pPr>
        <w:spacing w:after="80"/>
        <w:ind w:left="360"/>
      </w:pPr>
      <w:r>
        <w:rPr>
          <w:rFonts w:ascii="Calibri" w:hAnsi="Calibri"/>
          <w:sz w:val="24"/>
        </w:rPr>
        <w:t xml:space="preserve">• </w:t>
      </w:r>
      <w:r>
        <w:rPr>
          <w:rFonts w:ascii="Calibri" w:hAnsi="Calibri"/>
          <w:sz w:val="24"/>
        </w:rPr>
        <w:t>CLI `auth login` completes in under 5 seconds and stores credentials in `~/.amatra/credentials`</w:t>
      </w:r>
    </w:p>
    <w:p>
      <w:pPr>
        <w:spacing w:after="80"/>
        <w:ind w:left="360"/>
      </w:pPr>
      <w:r>
        <w:rPr>
          <w:rFonts w:ascii="Calibri" w:hAnsi="Calibri"/>
          <w:sz w:val="24"/>
        </w:rPr>
        <w:t xml:space="preserve">• </w:t>
      </w:r>
      <w:r>
        <w:rPr>
          <w:rFonts w:ascii="Calibri" w:hAnsi="Calibri"/>
          <w:sz w:val="24"/>
        </w:rPr>
        <w:t>All 11 Lambda routes return `401` for unauthenticated requests and `200` for valid JWT requests</w:t>
      </w:r>
    </w:p>
    <w:p>
      <w:pPr>
        <w:spacing w:after="80"/>
        <w:ind w:left="360"/>
      </w:pPr>
      <w:r>
        <w:rPr>
          <w:rFonts w:ascii="Calibri" w:hAnsi="Calibri"/>
          <w:sz w:val="24"/>
        </w:rPr>
        <w:t xml:space="preserve">• </w:t>
      </w:r>
      <w:r>
        <w:rPr>
          <w:rFonts w:ascii="Calibri" w:hAnsi="Calibri"/>
          <w:sz w:val="24"/>
        </w:rPr>
        <w:t>GitHub commit Lambda successfully commits a test artifact to the `main` branch</w:t>
      </w:r>
    </w:p>
    <w:p>
      <w:pPr>
        <w:spacing w:after="80"/>
        <w:ind w:left="360"/>
      </w:pPr>
      <w:r>
        <w:rPr>
          <w:rFonts w:ascii="Calibri" w:hAnsi="Calibri"/>
          <w:sz w:val="24"/>
        </w:rPr>
        <w:t xml:space="preserve">• </w:t>
      </w:r>
      <w:r>
        <w:rPr>
          <w:rFonts w:ascii="Calibri" w:hAnsi="Calibri"/>
          <w:sz w:val="24"/>
        </w:rPr>
        <w:t>CloudWatch custom metric `SolutionTokenUsage` is emitted for each phase (Discovery, Planning, Development, Testing, Deployment)</w:t>
      </w:r>
    </w:p>
    <w:p>
      <w:pPr>
        <w:pStyle w:val="Heading2"/>
        <w:spacing w:before="240" w:after="120"/>
        <w:ind w:left="0"/>
      </w:pPr>
      <w:r>
        <w:t>3.3 Phase 3: Validation &amp; Go-Live (Weeks 10–12)</w:t>
      </w:r>
    </w:p>
    <w:p>
      <w:pPr>
        <w:pStyle w:val="Heading3"/>
        <w:spacing w:before="160" w:after="120"/>
        <w:ind w:left="0"/>
      </w:pPr>
      <w:r>
        <w:t>3.3.1 Objectives</w:t>
      </w:r>
    </w:p>
    <w:p>
      <w:pPr>
        <w:spacing w:after="80"/>
        <w:ind w:left="360"/>
      </w:pPr>
      <w:r>
        <w:rPr>
          <w:rFonts w:ascii="Calibri" w:hAnsi="Calibri"/>
          <w:sz w:val="24"/>
        </w:rPr>
        <w:t xml:space="preserve">• </w:t>
      </w:r>
      <w:r>
        <w:rPr>
          <w:rFonts w:ascii="Calibri" w:hAnsi="Calibri"/>
          <w:sz w:val="24"/>
        </w:rPr>
        <w:t>Execute comprehensive end-to-end validation across all 12 artifact types</w:t>
      </w:r>
    </w:p>
    <w:p>
      <w:pPr>
        <w:spacing w:after="80"/>
        <w:ind w:left="360"/>
      </w:pPr>
      <w:r>
        <w:rPr>
          <w:rFonts w:ascii="Calibri" w:hAnsi="Calibri"/>
          <w:sz w:val="24"/>
        </w:rPr>
        <w:t xml:space="preserve">• </w:t>
      </w:r>
      <w:r>
        <w:rPr>
          <w:rFonts w:ascii="Calibri" w:hAnsi="Calibri"/>
          <w:sz w:val="24"/>
        </w:rPr>
        <w:t>Establish green CloudWatch metrics baseline (Lambda error rate &lt; 1%, API Gateway 4xx &lt; 2%)</w:t>
      </w:r>
    </w:p>
    <w:p>
      <w:pPr>
        <w:spacing w:after="80"/>
        <w:ind w:left="360"/>
      </w:pPr>
      <w:r>
        <w:rPr>
          <w:rFonts w:ascii="Calibri" w:hAnsi="Calibri"/>
          <w:sz w:val="24"/>
        </w:rPr>
        <w:t xml:space="preserve">• </w:t>
      </w:r>
      <w:r>
        <w:rPr>
          <w:rFonts w:ascii="Calibri" w:hAnsi="Calibri"/>
          <w:sz w:val="24"/>
        </w:rPr>
        <w:t>Coordinate UAT with Marcus Patel and executive demonstration preparation for Sarah Lin</w:t>
      </w:r>
    </w:p>
    <w:p>
      <w:pPr>
        <w:spacing w:after="80"/>
        <w:ind w:left="360"/>
      </w:pPr>
      <w:r>
        <w:rPr>
          <w:rFonts w:ascii="Calibri" w:hAnsi="Calibri"/>
          <w:sz w:val="24"/>
        </w:rPr>
        <w:t xml:space="preserve">• </w:t>
      </w:r>
      <w:r>
        <w:rPr>
          <w:rFonts w:ascii="Calibri" w:hAnsi="Calibri"/>
          <w:sz w:val="24"/>
        </w:rPr>
        <w:t>Deploy to production via Terraform with CTO sign-off gate</w:t>
      </w:r>
    </w:p>
    <w:p>
      <w:pPr>
        <w:spacing w:after="80"/>
        <w:ind w:left="360"/>
      </w:pPr>
      <w:r>
        <w:rPr>
          <w:rFonts w:ascii="Calibri" w:hAnsi="Calibri"/>
          <w:sz w:val="24"/>
        </w:rPr>
        <w:t xml:space="preserve">• </w:t>
      </w:r>
      <w:r>
        <w:rPr>
          <w:rFonts w:ascii="Calibri" w:hAnsi="Calibri"/>
          <w:sz w:val="24"/>
        </w:rPr>
        <w:t>Deliver all documentation, runbooks, and knowledge transfer sessions</w:t>
      </w:r>
    </w:p>
    <w:p>
      <w:pPr>
        <w:pStyle w:val="Heading3"/>
        <w:spacing w:before="160" w:after="120"/>
        <w:ind w:left="0"/>
      </w:pPr>
      <w:r>
        <w:t>3.3.2 Activities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18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1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9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development (Deliverable 18)</w:t>
            </w:r>
          </w:p>
        </w:tc>
        <w:tc>
          <w:tcPr>
            <w:tcW w:type="dxa" w:w="18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w:t>
            </w:r>
          </w:p>
        </w:tc>
        <w:tc>
          <w:tcPr>
            <w:tcW w:type="dxa" w:w="1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9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Unit and integration testing (all 12 artifact types)</w:t>
            </w:r>
          </w:p>
        </w:tc>
        <w:tc>
          <w:tcPr>
            <w:tcW w:type="dxa" w:w="18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w:t>
            </w:r>
          </w:p>
        </w:tc>
        <w:tc>
          <w:tcPr>
            <w:tcW w:type="dxa" w:w="1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9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route testing (all 11 routes, JWT, error codes)</w:t>
            </w:r>
          </w:p>
        </w:tc>
        <w:tc>
          <w:tcPr>
            <w:tcW w:type="dxa" w:w="18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w:t>
            </w:r>
          </w:p>
        </w:tc>
        <w:tc>
          <w:tcPr>
            <w:tcW w:type="dxa" w:w="1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9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 and quota load testing (concurrent submissions)</w:t>
            </w:r>
          </w:p>
        </w:tc>
        <w:tc>
          <w:tcPr>
            <w:tcW w:type="dxa" w:w="18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w:t>
            </w:r>
          </w:p>
        </w:tc>
        <w:tc>
          <w:tcPr>
            <w:tcW w:type="dxa" w:w="1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9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testing (JWT bypass, WAF, IAM escalation checks)</w:t>
            </w:r>
          </w:p>
        </w:tc>
        <w:tc>
          <w:tcPr>
            <w:tcW w:type="dxa" w:w="18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w:t>
            </w:r>
          </w:p>
        </w:tc>
        <w:tc>
          <w:tcPr>
            <w:tcW w:type="dxa" w:w="1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9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final</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baseline validation (green metrics confirmation)</w:t>
            </w:r>
          </w:p>
        </w:tc>
        <w:tc>
          <w:tcPr>
            <w:tcW w:type="dxa" w:w="18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w:t>
            </w:r>
          </w:p>
        </w:tc>
        <w:tc>
          <w:tcPr>
            <w:tcW w:type="dxa" w:w="1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9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tests passing</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coordination with Marcus Patel (3 representative briefs)</w:t>
            </w:r>
          </w:p>
        </w:tc>
        <w:tc>
          <w:tcPr>
            <w:tcW w:type="dxa" w:w="18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w:t>
            </w:r>
          </w:p>
        </w:tc>
        <w:tc>
          <w:tcPr>
            <w:tcW w:type="dxa" w:w="1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9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Green baseline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Terraform apply (CTO sign-off gate)</w:t>
            </w:r>
          </w:p>
        </w:tc>
        <w:tc>
          <w:tcPr>
            <w:tcW w:type="dxa" w:w="18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w:t>
            </w:r>
          </w:p>
        </w:tc>
        <w:tc>
          <w:tcPr>
            <w:tcW w:type="dxa" w:w="1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9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sign-off</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PyPI package publication</w:t>
            </w:r>
          </w:p>
        </w:tc>
        <w:tc>
          <w:tcPr>
            <w:tcW w:type="dxa" w:w="18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w:t>
            </w:r>
          </w:p>
        </w:tc>
        <w:tc>
          <w:tcPr>
            <w:tcW w:type="dxa" w:w="1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9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Runbooks, documentation, knowledge transfer sessions</w:t>
            </w:r>
          </w:p>
        </w:tc>
        <w:tc>
          <w:tcPr>
            <w:tcW w:type="dxa" w:w="18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Writer</w:t>
            </w:r>
          </w:p>
        </w:tc>
        <w:tc>
          <w:tcPr>
            <w:tcW w:type="dxa" w:w="1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9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 confirmed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Executive demonstration to Sarah Lin (CRO)</w:t>
            </w:r>
          </w:p>
        </w:tc>
        <w:tc>
          <w:tcPr>
            <w:tcW w:type="dxa" w:w="18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 + Arch</w:t>
            </w:r>
          </w:p>
        </w:tc>
        <w:tc>
          <w:tcPr>
            <w:tcW w:type="dxa" w:w="1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9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live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Dependencies</w:t>
      </w:r>
    </w:p>
    <w:p>
      <w:pPr>
        <w:pStyle w:val="Heading3"/>
        <w:spacing w:before="160" w:after="120"/>
        <w:ind w:left="0"/>
      </w:pPr>
      <w:r>
        <w:t>3.3.3 Deliverables</w:t>
      </w:r>
    </w:p>
    <w:p>
      <w:pPr>
        <w:spacing w:after="80"/>
        <w:ind w:left="360"/>
      </w:pPr>
      <w:r>
        <w:rPr>
          <w:rFonts w:ascii="Calibri" w:hAnsi="Calibri"/>
          <w:sz w:val="24"/>
        </w:rPr>
        <w:t xml:space="preserve">• </w:t>
      </w:r>
      <w:r>
        <w:rPr>
          <w:rFonts w:ascii="Calibri" w:hAnsi="Calibri"/>
          <w:sz w:val="24"/>
        </w:rPr>
        <w:t>[ ] Test Results Report (Deliverable 19) delivered with 95%+ first-attempt pass rate confirmed</w:t>
      </w:r>
    </w:p>
    <w:p>
      <w:pPr>
        <w:spacing w:after="80"/>
        <w:ind w:left="360"/>
      </w:pPr>
      <w:r>
        <w:rPr>
          <w:rFonts w:ascii="Calibri" w:hAnsi="Calibri"/>
          <w:sz w:val="24"/>
        </w:rPr>
        <w:t xml:space="preserve">• </w:t>
      </w:r>
      <w:r>
        <w:rPr>
          <w:rFonts w:ascii="Calibri" w:hAnsi="Calibri"/>
          <w:sz w:val="24"/>
        </w:rPr>
        <w:t>[ ] Production deployment live in us-west-2 (Deliverable 20)</w:t>
      </w:r>
    </w:p>
    <w:p>
      <w:pPr>
        <w:spacing w:after="80"/>
        <w:ind w:left="360"/>
      </w:pPr>
      <w:r>
        <w:rPr>
          <w:rFonts w:ascii="Calibri" w:hAnsi="Calibri"/>
          <w:sz w:val="24"/>
        </w:rPr>
        <w:t xml:space="preserve">• </w:t>
      </w:r>
      <w:r>
        <w:rPr>
          <w:rFonts w:ascii="Calibri" w:hAnsi="Calibri"/>
          <w:sz w:val="24"/>
        </w:rPr>
        <w:t>[ ] CLI pip package published to PyPI (Deliverable 21)</w:t>
      </w:r>
    </w:p>
    <w:p>
      <w:pPr>
        <w:spacing w:after="80"/>
        <w:ind w:left="360"/>
      </w:pPr>
      <w:r>
        <w:rPr>
          <w:rFonts w:ascii="Calibri" w:hAnsi="Calibri"/>
          <w:sz w:val="24"/>
        </w:rPr>
        <w:t xml:space="preserve">• </w:t>
      </w:r>
      <w:r>
        <w:rPr>
          <w:rFonts w:ascii="Calibri" w:hAnsi="Calibri"/>
          <w:sz w:val="24"/>
        </w:rPr>
        <w:t>[ ] Operational runbooks delivered and accepted by Daniel Park (Deliverable 22)</w:t>
      </w:r>
    </w:p>
    <w:p>
      <w:pPr>
        <w:spacing w:after="80"/>
        <w:ind w:left="360"/>
      </w:pPr>
      <w:r>
        <w:rPr>
          <w:rFonts w:ascii="Calibri" w:hAnsi="Calibri"/>
          <w:sz w:val="24"/>
        </w:rPr>
        <w:t xml:space="preserve">• </w:t>
      </w:r>
      <w:r>
        <w:rPr>
          <w:rFonts w:ascii="Calibri" w:hAnsi="Calibri"/>
          <w:sz w:val="24"/>
        </w:rPr>
        <w:t>[ ] As-built architecture and API/CLI reference delivered (Deliverable 23)</w:t>
      </w:r>
    </w:p>
    <w:p>
      <w:pPr>
        <w:spacing w:after="80"/>
        <w:ind w:left="360"/>
      </w:pPr>
      <w:r>
        <w:rPr>
          <w:rFonts w:ascii="Calibri" w:hAnsi="Calibri"/>
          <w:sz w:val="24"/>
        </w:rPr>
        <w:t xml:space="preserve">• </w:t>
      </w:r>
      <w:r>
        <w:rPr>
          <w:rFonts w:ascii="Calibri" w:hAnsi="Calibri"/>
          <w:sz w:val="24"/>
        </w:rPr>
        <w:t>[ ] Knowledge transfer sessions completed for both teams (Deliverable 24)</w:t>
      </w:r>
    </w:p>
    <w:p>
      <w:pPr>
        <w:spacing w:after="80"/>
        <w:ind w:left="360"/>
      </w:pPr>
      <w:r>
        <w:rPr>
          <w:rFonts w:ascii="Calibri" w:hAnsi="Calibri"/>
          <w:sz w:val="24"/>
        </w:rPr>
        <w:t xml:space="preserve">• </w:t>
      </w:r>
      <w:r>
        <w:rPr>
          <w:rFonts w:ascii="Calibri" w:hAnsi="Calibri"/>
          <w:sz w:val="24"/>
        </w:rPr>
        <w:t>[ ] Executive demonstration delivered to Sarah Lin</w:t>
      </w:r>
    </w:p>
    <w:p>
      <w:pPr>
        <w:spacing w:after="80"/>
        <w:ind w:left="360"/>
      </w:pPr>
      <w:r>
        <w:rPr>
          <w:rFonts w:ascii="Calibri" w:hAnsi="Calibri"/>
          <w:sz w:val="24"/>
        </w:rPr>
        <w:t xml:space="preserve">• </w:t>
      </w:r>
      <w:r>
        <w:rPr>
          <w:rFonts w:ascii="Calibri" w:hAnsi="Calibri"/>
          <w:sz w:val="24"/>
        </w:rPr>
        <w:t>[ ] Formal project acceptance and closeout report signed (Deliverable 26)</w:t>
      </w:r>
    </w:p>
    <w:p>
      <w:pPr>
        <w:pStyle w:val="Heading3"/>
        <w:spacing w:before="160" w:after="120"/>
        <w:ind w:left="0"/>
      </w:pPr>
      <w:r>
        <w:t>3.3.4 Success Criteria</w:t>
      </w:r>
    </w:p>
    <w:p>
      <w:pPr>
        <w:spacing w:after="80"/>
        <w:ind w:left="360"/>
      </w:pPr>
      <w:r>
        <w:rPr>
          <w:rFonts w:ascii="Calibri" w:hAnsi="Calibri"/>
          <w:sz w:val="24"/>
        </w:rPr>
        <w:t xml:space="preserve">• </w:t>
      </w:r>
      <w:r>
        <w:rPr>
          <w:rFonts w:ascii="Calibri" w:hAnsi="Calibri"/>
          <w:sz w:val="24"/>
        </w:rPr>
        <w:t>All 12 artifact types generating and passing validation in under 60 minutes end-to-end</w:t>
      </w:r>
    </w:p>
    <w:p>
      <w:pPr>
        <w:spacing w:after="80"/>
        <w:ind w:left="360"/>
      </w:pPr>
      <w:r>
        <w:rPr>
          <w:rFonts w:ascii="Calibri" w:hAnsi="Calibri"/>
          <w:sz w:val="24"/>
        </w:rPr>
        <w:t xml:space="preserve">• </w:t>
      </w:r>
      <w:r>
        <w:rPr>
          <w:rFonts w:ascii="Calibri" w:hAnsi="Calibri"/>
          <w:sz w:val="24"/>
        </w:rPr>
        <w:t>CloudWatch green baseline: Lambda error rate &lt; 1%, DynamoDB throttles = 0, API Gateway 4xx &lt; 2%</w:t>
      </w:r>
    </w:p>
    <w:p>
      <w:pPr>
        <w:spacing w:after="80"/>
        <w:ind w:left="360"/>
      </w:pPr>
      <w:r>
        <w:rPr>
          <w:rFonts w:ascii="Calibri" w:hAnsi="Calibri"/>
          <w:sz w:val="24"/>
        </w:rPr>
        <w:t xml:space="preserve">• </w:t>
      </w:r>
      <w:r>
        <w:rPr>
          <w:rFonts w:ascii="Calibri" w:hAnsi="Calibri"/>
          <w:sz w:val="24"/>
        </w:rPr>
        <w:t>UAT sign-off obtained from Marcus Patel</w:t>
      </w:r>
    </w:p>
    <w:p>
      <w:pPr>
        <w:spacing w:after="80"/>
        <w:ind w:left="360"/>
      </w:pPr>
      <w:r>
        <w:rPr>
          <w:rFonts w:ascii="Calibri" w:hAnsi="Calibri"/>
          <w:sz w:val="24"/>
        </w:rPr>
        <w:t xml:space="preserve">• </w:t>
      </w:r>
      <w:r>
        <w:rPr>
          <w:rFonts w:ascii="Calibri" w:hAnsi="Calibri"/>
          <w:sz w:val="24"/>
        </w:rPr>
        <w:t>CTO sign-off on production deployment confirmed in writing before `terraform apply`</w:t>
      </w:r>
    </w:p>
    <w:p>
      <w:pPr>
        <w:spacing w:after="80"/>
        <w:ind w:left="360"/>
      </w:pPr>
      <w:r>
        <w:rPr>
          <w:rFonts w:ascii="Calibri" w:hAnsi="Calibri"/>
          <w:sz w:val="24"/>
        </w:rPr>
        <w:t xml:space="preserve">• </w:t>
      </w:r>
      <w:r>
        <w:rPr>
          <w:rFonts w:ascii="Calibri" w:hAnsi="Calibri"/>
          <w:sz w:val="24"/>
        </w:rPr>
        <w:t>All 120 consultants notified with CLI onboarding instructions</w:t>
      </w:r>
    </w:p>
    <w:p>
      <w:pPr>
        <w:pStyle w:val="Heading1"/>
        <w:spacing w:before="160" w:after="120"/>
        <w:ind w:left="0"/>
      </w:pPr>
      <w:r>
        <w:t>4 Infrastructure Deployment</w:t>
      </w:r>
    </w:p>
    <w:p>
      <w:r>
        <w:rPr>
          <w:rFonts w:ascii="Calibri" w:hAnsi="Calibri"/>
          <w:sz w:val="24"/>
        </w:rPr>
        <w:t>This section defines the precise deployment procedures for each infrastructure layer of the Amatra Agentic Orchestration Platform. All deployments are executed via Terraform against the us-west-2 region across three environments (dev, staging, prod). The four subsections below must be deployed in order: Networking first, then Security, then Compute, then Monitoring.</w:t>
      </w:r>
    </w:p>
    <w:p>
      <w:pPr>
        <w:pStyle w:val="Heading2"/>
        <w:spacing w:before="240" w:after="120"/>
        <w:ind w:left="0"/>
      </w:pPr>
      <w:r>
        <w:t>4.1 Networking</w:t>
      </w:r>
    </w:p>
    <w:p>
      <w:r>
        <w:rPr>
          <w:rFonts w:ascii="Calibri" w:hAnsi="Calibri"/>
          <w:sz w:val="24"/>
        </w:rPr>
        <w:t>The networking layer establishes the API Gateway HTTP API v2 as the single public ingress point, WAF attachment, ACM certificate, and custom domain configuration. Because the platform is fully serverless, there are no VPCs, subnets, or NAT gateways to configure.</w:t>
      </w:r>
    </w:p>
    <w:p>
      <w:pPr>
        <w:pStyle w:val="Heading3"/>
        <w:spacing w:before="160" w:after="120"/>
        <w:ind w:left="0"/>
      </w:pPr>
      <w:r>
        <w:t>4.1.1 Components</w:t>
      </w:r>
    </w:p>
    <w:p>
      <w:r>
        <w:rPr>
          <w:rFonts w:ascii="Calibri" w:hAnsi="Calibri"/>
          <w:sz w:val="24"/>
        </w:rPr>
        <w:t>The following table lists all networking components deployed in this subsection.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14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r>
      <w:tr>
        <w:tc>
          <w:tcPr>
            <w:tcW w:type="dxa" w:w="2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HTTP API v2</w:t>
            </w:r>
          </w:p>
        </w:tc>
        <w:tc>
          <w:tcPr>
            <w:tcW w:type="dxa" w:w="2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`aws_apigatewayv2_api`</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public HTTPS ingress for all 11 Lambda routes</w:t>
            </w:r>
          </w:p>
        </w:tc>
        <w:tc>
          <w:tcPr>
            <w:tcW w:type="dxa" w:w="14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Stage</w:t>
            </w:r>
          </w:p>
        </w:tc>
        <w:tc>
          <w:tcPr>
            <w:tcW w:type="dxa" w:w="2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`aws_apigatewayv2_stage`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Per-environment stage (`dev`, `staging`, `prod`) with access logging</w:t>
            </w:r>
          </w:p>
        </w:tc>
        <w:tc>
          <w:tcPr>
            <w:tcW w:type="dxa" w:w="14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ACM TLS Certificate</w:t>
            </w:r>
          </w:p>
        </w:tc>
        <w:tc>
          <w:tcPr>
            <w:tcW w:type="dxa" w:w="2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`aws_acm_certificate`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TLS 1.2+ certificate for custom domain (must be in us-east-1)</w:t>
            </w:r>
          </w:p>
        </w:tc>
        <w:tc>
          <w:tcPr>
            <w:tcW w:type="dxa" w:w="14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 only</w:t>
            </w:r>
          </w:p>
        </w:tc>
      </w:tr>
      <w:tr>
        <w:tc>
          <w:tcPr>
            <w:tcW w:type="dxa" w:w="2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 Domain</w:t>
            </w:r>
          </w:p>
        </w:tc>
        <w:tc>
          <w:tcPr>
            <w:tcW w:type="dxa" w:w="2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`aws_apigatewayv2_domain_name`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`api.amatra.predictif.com` / `api-dev.amatra.predictif.com`</w:t>
            </w:r>
          </w:p>
        </w:tc>
        <w:tc>
          <w:tcPr>
            <w:tcW w:type="dxa" w:w="14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prod</w:t>
            </w:r>
          </w:p>
        </w:tc>
      </w:tr>
      <w:tr>
        <w:tc>
          <w:tcPr>
            <w:tcW w:type="dxa" w:w="2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WAF WebACL</w:t>
            </w:r>
          </w:p>
        </w:tc>
        <w:tc>
          <w:tcPr>
            <w:tcW w:type="dxa" w:w="2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`aws_wafv2_web_acl`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IP rate limiting (100 req/IP/min) + AWS Managed Rules CRS</w:t>
            </w:r>
          </w:p>
        </w:tc>
        <w:tc>
          <w:tcPr>
            <w:tcW w:type="dxa" w:w="14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WAF WebACL Association</w:t>
            </w:r>
          </w:p>
        </w:tc>
        <w:tc>
          <w:tcPr>
            <w:tcW w:type="dxa" w:w="2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`aws_wafv2_web_acl_association`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Attaches WAF WebACL to the API Gateway stage ARN</w:t>
            </w:r>
          </w:p>
        </w:tc>
        <w:tc>
          <w:tcPr>
            <w:tcW w:type="dxa" w:w="14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Component</w:t>
      </w:r>
    </w:p>
    <w:p>
      <w:pPr>
        <w:pStyle w:val="Heading3"/>
        <w:spacing w:before="160" w:after="120"/>
        <w:ind w:left="0"/>
      </w:pPr>
      <w:r>
        <w:t>4.1.2 Script Location</w:t>
      </w:r>
    </w:p>
    <w:p>
      <w:r>
        <w:rPr>
          <w:rFonts w:ascii="Calibri" w:hAnsi="Calibri"/>
          <w:sz w:val="24"/>
        </w:rPr>
        <w:t>Networking Terraform modules are located at `infrastructure/modules/networking/` with environment-specific variable files at `infrastructure/environments/{env}.tfvars`.</w:t>
      </w:r>
    </w:p>
    <w:p>
      <w:pPr>
        <w:pStyle w:val="Heading3"/>
        <w:spacing w:before="160" w:after="120"/>
        <w:ind w:left="0"/>
      </w:pPr>
      <w:r>
        <w:t>4.1.3 Deployment Steps</w:t>
      </w:r>
    </w:p>
    <w:p>
      <w:r>
        <w:rPr>
          <w:rFonts w:ascii="Calibri" w:hAnsi="Calibri"/>
          <w:sz w:val="24"/>
        </w:rPr>
        <w:t>The following commands deploy the networking layer. Execute from the `infrastructure/` directory with the appropriate workspace selected.</w:t>
      </w:r>
    </w:p>
    <w:p>
      <w:pPr>
        <w:pStyle w:val="Heading3"/>
        <w:spacing w:before="160" w:after="120"/>
        <w:ind w:left="0"/>
      </w:pPr>
      <w:r>
        <w:t>4.1.4 Validation</w:t>
      </w:r>
    </w:p>
    <w:p>
      <w:r>
        <w:rPr>
          <w:rFonts w:ascii="Calibri" w:hAnsi="Calibri"/>
          <w:sz w:val="24"/>
        </w:rPr>
        <w:t>After applying the networking module, run the following validation checks:</w:t>
      </w:r>
    </w:p>
    <w:p>
      <w:pPr>
        <w:pStyle w:val="Heading3"/>
        <w:spacing w:before="160" w:after="120"/>
        <w:ind w:left="0"/>
      </w:pPr>
      <w:r>
        <w:t>4.1.5 Success Criteria</w:t>
      </w:r>
    </w:p>
    <w:p>
      <w:pPr>
        <w:spacing w:after="80"/>
        <w:ind w:left="360"/>
      </w:pPr>
      <w:r>
        <w:rPr>
          <w:rFonts w:ascii="Calibri" w:hAnsi="Calibri"/>
          <w:sz w:val="24"/>
        </w:rPr>
        <w:t xml:space="preserve">• </w:t>
      </w:r>
      <w:r>
        <w:rPr>
          <w:rFonts w:ascii="Calibri" w:hAnsi="Calibri"/>
          <w:sz w:val="24"/>
        </w:rPr>
        <w:t>API Gateway HTTP API v2 in `ACTIVE` state with JWT authoriser configured</w:t>
      </w:r>
    </w:p>
    <w:p>
      <w:pPr>
        <w:spacing w:after="80"/>
        <w:ind w:left="360"/>
      </w:pPr>
      <w:r>
        <w:rPr>
          <w:rFonts w:ascii="Calibri" w:hAnsi="Calibri"/>
          <w:sz w:val="24"/>
        </w:rPr>
        <w:t xml:space="preserve">• </w:t>
      </w:r>
      <w:r>
        <w:rPr>
          <w:rFonts w:ascii="Calibri" w:hAnsi="Calibri"/>
          <w:sz w:val="24"/>
        </w:rPr>
        <w:t>All unauthenticated requests to any route receive `401 Unauthorized`</w:t>
      </w:r>
    </w:p>
    <w:p>
      <w:pPr>
        <w:spacing w:after="80"/>
        <w:ind w:left="360"/>
      </w:pPr>
      <w:r>
        <w:rPr>
          <w:rFonts w:ascii="Calibri" w:hAnsi="Calibri"/>
          <w:sz w:val="24"/>
        </w:rPr>
        <w:t xml:space="preserve">• </w:t>
      </w:r>
      <w:r>
        <w:rPr>
          <w:rFonts w:ascii="Calibri" w:hAnsi="Calibri"/>
          <w:sz w:val="24"/>
        </w:rPr>
        <w:t>WAF WebACL successfully blocks SQLi payloads (test with `curl` payload containing `' OR 1=1`)</w:t>
      </w:r>
    </w:p>
    <w:p>
      <w:pPr>
        <w:spacing w:after="80"/>
        <w:ind w:left="360"/>
      </w:pPr>
      <w:r>
        <w:rPr>
          <w:rFonts w:ascii="Calibri" w:hAnsi="Calibri"/>
          <w:sz w:val="24"/>
        </w:rPr>
        <w:t xml:space="preserve">• </w:t>
      </w:r>
      <w:r>
        <w:rPr>
          <w:rFonts w:ascii="Calibri" w:hAnsi="Calibri"/>
          <w:sz w:val="24"/>
        </w:rPr>
        <w:t>TLS 1.2 minimum enforced; TLS 1.0/1.1 connections rejected</w:t>
      </w:r>
    </w:p>
    <w:p>
      <w:pPr>
        <w:spacing w:after="80"/>
        <w:ind w:left="360"/>
      </w:pPr>
      <w:r>
        <w:rPr>
          <w:rFonts w:ascii="Calibri" w:hAnsi="Calibri"/>
          <w:sz w:val="24"/>
        </w:rPr>
        <w:t xml:space="preserve">• </w:t>
      </w:r>
      <w:r>
        <w:rPr>
          <w:rFonts w:ascii="Calibri" w:hAnsi="Calibri"/>
          <w:sz w:val="24"/>
        </w:rPr>
        <w:t>Custom domain resolving to API Gateway endpoint via DNS</w:t>
      </w:r>
    </w:p>
    <w:p>
      <w:pPr>
        <w:pStyle w:val="Heading3"/>
        <w:spacing w:before="160" w:after="120"/>
        <w:ind w:left="0"/>
      </w:pPr>
      <w:r>
        <w:t>4.1.6 Rollback</w:t>
      </w:r>
    </w:p>
    <w:p>
      <w:r>
        <w:rPr>
          <w:rFonts w:ascii="Calibri" w:hAnsi="Calibri"/>
          <w:sz w:val="24"/>
        </w:rPr>
        <w:t>If the networking deployment fails or produces an incorrect configuration, execute the following rollback:</w:t>
      </w:r>
    </w:p>
    <w:p>
      <w:pPr>
        <w:pStyle w:val="Heading2"/>
        <w:spacing w:before="240" w:after="120"/>
        <w:ind w:left="0"/>
      </w:pPr>
      <w:r>
        <w:t>4.2 Security</w:t>
      </w:r>
    </w:p>
    <w:p>
      <w:r>
        <w:rPr>
          <w:rFonts w:ascii="Calibri" w:hAnsi="Calibri"/>
          <w:sz w:val="24"/>
        </w:rPr>
        <w:t>The security layer provisions the Cognito User Pool, JWT authoriser, Secrets Manager secrets, IAM least-privilege roles, KMS key configuration, and CloudTrail. This subsection requires CTO sign-off on the Cognito User Pool design before production deployment.</w:t>
      </w:r>
    </w:p>
    <w:p>
      <w:pPr>
        <w:pStyle w:val="Heading3"/>
        <w:spacing w:before="160" w:after="120"/>
        <w:ind w:left="0"/>
      </w:pPr>
      <w:r>
        <w:t>4.2.1 Components</w:t>
      </w:r>
    </w:p>
    <w:p>
      <w:r>
        <w:rPr>
          <w:rFonts w:ascii="Calibri" w:hAnsi="Calibri"/>
          <w:sz w:val="24"/>
        </w:rPr>
        <w:t>The following table lists all security components deployed in this subsection.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3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14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r>
      <w:tr>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23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`aws_cognito_user_pool`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provider for ~120 consultant MAUs; RS256 JWT issuance</w:t>
            </w:r>
          </w:p>
        </w:tc>
        <w:tc>
          <w:tcPr>
            <w:tcW w:type="dxa" w:w="14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Client</w:t>
            </w:r>
          </w:p>
        </w:tc>
        <w:tc>
          <w:tcPr>
            <w:tcW w:type="dxa" w:w="23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`aws_cognito_user_pool_client`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app client for USER_PASSWORD_AUTH flow; no client secret for PKCE</w:t>
            </w:r>
          </w:p>
        </w:tc>
        <w:tc>
          <w:tcPr>
            <w:tcW w:type="dxa" w:w="14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Groups</w:t>
            </w:r>
          </w:p>
        </w:tc>
        <w:tc>
          <w:tcPr>
            <w:tcW w:type="dxa" w:w="23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`aws_cognito_user_group`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`consultants` and `admin` groups for route-level authorisation</w:t>
            </w:r>
          </w:p>
        </w:tc>
        <w:tc>
          <w:tcPr>
            <w:tcW w:type="dxa" w:w="14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JWT Authoriser</w:t>
            </w:r>
          </w:p>
        </w:tc>
        <w:tc>
          <w:tcPr>
            <w:tcW w:type="dxa" w:w="23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`aws_apigatewayv2_authorizer`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Validates Cognito JWT against JWKS endpoint on every request</w:t>
            </w:r>
          </w:p>
        </w:tc>
        <w:tc>
          <w:tcPr>
            <w:tcW w:type="dxa" w:w="14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 GitHub PAT</w:t>
            </w:r>
          </w:p>
        </w:tc>
        <w:tc>
          <w:tcPr>
            <w:tcW w:type="dxa" w:w="23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`aws_secretsmanager_secret`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Stores GitHub PAT at `amatra/{env}/github/pat`; quarterly rotation</w:t>
            </w:r>
          </w:p>
        </w:tc>
        <w:tc>
          <w:tcPr>
            <w:tcW w:type="dxa" w:w="14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 Cognito Secret</w:t>
            </w:r>
          </w:p>
        </w:tc>
        <w:tc>
          <w:tcPr>
            <w:tcW w:type="dxa" w:w="23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`aws_secretsmanager_secret`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Stores Cognito app client secret at `amatra/{env}/cognito/client-secret`</w:t>
            </w:r>
          </w:p>
        </w:tc>
        <w:tc>
          <w:tcPr>
            <w:tcW w:type="dxa" w:w="14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Lambda Execution Roles</w:t>
            </w:r>
          </w:p>
        </w:tc>
        <w:tc>
          <w:tcPr>
            <w:tcW w:type="dxa" w:w="23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`aws_iam_role`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Per-function least-privilege roles (11 Lambda + 1 post-confirmation trigger)</w:t>
            </w:r>
          </w:p>
        </w:tc>
        <w:tc>
          <w:tcPr>
            <w:tcW w:type="dxa" w:w="14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Trail</w:t>
            </w:r>
          </w:p>
        </w:tc>
        <w:tc>
          <w:tcPr>
            <w:tcW w:type="dxa" w:w="23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`aws_cloudtrail`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management + data-plane API calls; S3 delivery with MFA delete</w:t>
            </w:r>
          </w:p>
        </w:tc>
        <w:tc>
          <w:tcPr>
            <w:tcW w:type="dxa" w:w="14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S3 Bucket</w:t>
            </w:r>
          </w:p>
        </w:tc>
        <w:tc>
          <w:tcPr>
            <w:tcW w:type="dxa" w:w="23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`aws_s3_bucket`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Dedicated bucket for CloudTrail log delivery; SSE + MFA delete enabled</w:t>
            </w:r>
          </w:p>
        </w:tc>
        <w:tc>
          <w:tcPr>
            <w:tcW w:type="dxa" w:w="14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Component</w:t>
      </w:r>
    </w:p>
    <w:p>
      <w:pPr>
        <w:pStyle w:val="Heading3"/>
        <w:spacing w:before="160" w:after="120"/>
        <w:ind w:left="0"/>
      </w:pPr>
      <w:r>
        <w:t>4.2.2 Script Location</w:t>
      </w:r>
    </w:p>
    <w:p>
      <w:r>
        <w:rPr>
          <w:rFonts w:ascii="Calibri" w:hAnsi="Calibri"/>
          <w:sz w:val="24"/>
        </w:rPr>
        <w:t>Security Terraform modules are located at `infrastructure/modules/security/` and `infrastructure/modules/iam/`. IAM policy documents are in `infrastructure/policies/`.</w:t>
      </w:r>
    </w:p>
    <w:p>
      <w:pPr>
        <w:pStyle w:val="Heading3"/>
        <w:spacing w:before="160" w:after="120"/>
        <w:ind w:left="0"/>
      </w:pPr>
      <w:r>
        <w:t>4.2.3 Deployment Steps</w:t>
      </w:r>
    </w:p>
    <w:p>
      <w:r>
        <w:rPr>
          <w:rFonts w:ascii="Calibri" w:hAnsi="Calibri"/>
          <w:sz w:val="24"/>
        </w:rPr>
        <w:t>The following commands deploy the security layer. The Cognito User Pool requires CTO sign-off before production deployment — ensure written approval is on file before applying to the `prod` workspace.</w:t>
      </w:r>
    </w:p>
    <w:p>
      <w:pPr>
        <w:pStyle w:val="Heading3"/>
        <w:spacing w:before="160" w:after="120"/>
        <w:ind w:left="0"/>
      </w:pPr>
      <w:r>
        <w:t>4.2.4 Validation</w:t>
      </w:r>
    </w:p>
    <w:p>
      <w:r>
        <w:rPr>
          <w:rFonts w:ascii="Calibri" w:hAnsi="Calibri"/>
          <w:sz w:val="24"/>
        </w:rPr>
        <w:t>After applying the security module, run the following validation checks:</w:t>
      </w:r>
    </w:p>
    <w:p>
      <w:pPr>
        <w:pStyle w:val="Heading3"/>
        <w:spacing w:before="160" w:after="120"/>
        <w:ind w:left="0"/>
      </w:pPr>
      <w:r>
        <w:t>4.2.5 Success Criteria</w:t>
      </w:r>
    </w:p>
    <w:p>
      <w:pPr>
        <w:spacing w:after="80"/>
        <w:ind w:left="360"/>
      </w:pPr>
      <w:r>
        <w:rPr>
          <w:rFonts w:ascii="Calibri" w:hAnsi="Calibri"/>
          <w:sz w:val="24"/>
        </w:rPr>
        <w:t xml:space="preserve">• </w:t>
      </w:r>
      <w:r>
        <w:rPr>
          <w:rFonts w:ascii="Calibri" w:hAnsi="Calibri"/>
          <w:sz w:val="24"/>
        </w:rPr>
        <w:t>Cognito User Pool `ACTIVE`; JWT access tokens issued with 1-hour expiry; refresh tokens with 30-day expiry</w:t>
      </w:r>
    </w:p>
    <w:p>
      <w:pPr>
        <w:spacing w:after="80"/>
        <w:ind w:left="360"/>
      </w:pPr>
      <w:r>
        <w:rPr>
          <w:rFonts w:ascii="Calibri" w:hAnsi="Calibri"/>
          <w:sz w:val="24"/>
        </w:rPr>
        <w:t xml:space="preserve">• </w:t>
      </w:r>
      <w:r>
        <w:rPr>
          <w:rFonts w:ascii="Calibri" w:hAnsi="Calibri"/>
          <w:sz w:val="24"/>
        </w:rPr>
        <w:t>All Secrets Manager secrets created; `GetSecretValue` calls visible in CloudTrail within 5 minutes of access</w:t>
      </w:r>
    </w:p>
    <w:p>
      <w:pPr>
        <w:spacing w:after="80"/>
        <w:ind w:left="360"/>
      </w:pPr>
      <w:r>
        <w:rPr>
          <w:rFonts w:ascii="Calibri" w:hAnsi="Calibri"/>
          <w:sz w:val="24"/>
        </w:rPr>
        <w:t xml:space="preserve">• </w:t>
      </w:r>
      <w:r>
        <w:rPr>
          <w:rFonts w:ascii="Calibri" w:hAnsi="Calibri"/>
          <w:sz w:val="24"/>
        </w:rPr>
        <w:t>IAM Access Analyzer reports zero active findings for Lambda execution roles</w:t>
      </w:r>
    </w:p>
    <w:p>
      <w:pPr>
        <w:spacing w:after="80"/>
        <w:ind w:left="360"/>
      </w:pPr>
      <w:r>
        <w:rPr>
          <w:rFonts w:ascii="Calibri" w:hAnsi="Calibri"/>
          <w:sz w:val="24"/>
        </w:rPr>
        <w:t xml:space="preserve">• </w:t>
      </w:r>
      <w:r>
        <w:rPr>
          <w:rFonts w:ascii="Calibri" w:hAnsi="Calibri"/>
          <w:sz w:val="24"/>
        </w:rPr>
        <w:t>CloudTrail logging active; S3 bucket has MFA delete enabled and SSE-S3 encryption</w:t>
      </w:r>
    </w:p>
    <w:p>
      <w:pPr>
        <w:spacing w:after="80"/>
        <w:ind w:left="360"/>
      </w:pPr>
      <w:r>
        <w:rPr>
          <w:rFonts w:ascii="Calibri" w:hAnsi="Calibri"/>
          <w:sz w:val="24"/>
        </w:rPr>
        <w:t xml:space="preserve">• </w:t>
      </w:r>
      <w:r>
        <w:rPr>
          <w:rFonts w:ascii="Calibri" w:hAnsi="Calibri"/>
          <w:sz w:val="24"/>
        </w:rPr>
        <w:t>Cognito `consultants` group grants access only to `/solution/</w:t>
      </w:r>
      <w:r>
        <w:rPr>
          <w:rFonts w:ascii="Calibri" w:hAnsi="Calibri"/>
          <w:i/>
          <w:sz w:val="24"/>
        </w:rPr>
        <w:t>`, `/artifact/</w:t>
      </w:r>
      <w:r>
        <w:rPr>
          <w:rFonts w:ascii="Calibri" w:hAnsi="Calibri"/>
          <w:sz w:val="24"/>
        </w:rPr>
        <w:t>`, `/user/profile` routes</w:t>
      </w:r>
    </w:p>
    <w:p>
      <w:pPr>
        <w:spacing w:after="80"/>
        <w:ind w:left="360"/>
      </w:pPr>
      <w:r>
        <w:rPr>
          <w:rFonts w:ascii="Calibri" w:hAnsi="Calibri"/>
          <w:sz w:val="24"/>
        </w:rPr>
        <w:t xml:space="preserve">• </w:t>
      </w:r>
      <w:r>
        <w:rPr>
          <w:rFonts w:ascii="Calibri" w:hAnsi="Calibri"/>
          <w:sz w:val="24"/>
        </w:rPr>
        <w:t>Cognito `admin` group additionally grants access to `GET /admin/usage` and `POST /admin/quota/reset`</w:t>
      </w:r>
    </w:p>
    <w:p>
      <w:pPr>
        <w:pStyle w:val="Heading3"/>
        <w:spacing w:before="160" w:after="120"/>
        <w:ind w:left="0"/>
      </w:pPr>
      <w:r>
        <w:t>4.2.6 Rollback</w:t>
      </w:r>
    </w:p>
    <w:p>
      <w:r>
        <w:rPr>
          <w:rFonts w:ascii="Calibri" w:hAnsi="Calibri"/>
          <w:sz w:val="24"/>
        </w:rPr>
        <w:t>If the security deployment fails, execute the following rollback procedure:</w:t>
      </w:r>
    </w:p>
    <w:p>
      <w:pPr>
        <w:pStyle w:val="Heading2"/>
        <w:spacing w:before="240" w:after="120"/>
        <w:ind w:left="0"/>
      </w:pPr>
      <w:r>
        <w:t>4.3 Compute</w:t>
      </w:r>
    </w:p>
    <w:p>
      <w:r>
        <w:rPr>
          <w:rFonts w:ascii="Calibri" w:hAnsi="Calibri"/>
          <w:sz w:val="24"/>
        </w:rPr>
        <w:t>The compute layer provisions all twelve Lambda functions (11 route handlers + 1 post-confirmation trigger), Bedrock AgentCore Runtime agent registrations, ECR repository, CodeBuild projects, and SSM Parameter Store configuration. This is the heaviest deployment module and is applied after Networking and Security are fully validated.</w:t>
      </w:r>
    </w:p>
    <w:p>
      <w:pPr>
        <w:pStyle w:val="Heading3"/>
        <w:spacing w:before="160" w:after="120"/>
        <w:ind w:left="0"/>
      </w:pPr>
      <w:r>
        <w:t>4.3.1 Components</w:t>
      </w:r>
    </w:p>
    <w:p>
      <w:r>
        <w:rPr>
          <w:rFonts w:ascii="Calibri" w:hAnsi="Calibri"/>
          <w:sz w:val="24"/>
        </w:rPr>
        <w:t>The following table lists all compute components deployed in this subsection.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r>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Solution Create</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Accept solution request; enforce quota; invoke AgentCore graph</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Solution Status</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generation status and per-phase token usage</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Artifact Fetch</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S3 presigned URL for artifact download</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User Profile</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Return/update authenticated user profile and quota status</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Quota Check</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current per-user and global quota consumption</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Admin Usage</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aggregate token usage and platform metrics</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Auth Refresh</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Exchange Cognito refresh token for new access token</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Solutions List</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List all solutions for authenticated user, paginated</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Solution Delete</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Cancel in-progress or delete completed solution record</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Quota Reset (Admin)</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Override quota counters for user or global reset</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GitHub Integration</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Commit all 12 artifacts to fixed public GitHub repository</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Post-Confirmation</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trigger: write user profile + seed quota counter</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 Agents (5)</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Input Validator, Pre-Sales Gen, Delivery Gen, Code Gen, EO Validator</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Repository</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`aws_ecr_repository`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Stores versioned eof-tools agent container images</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CodeBuild — Agent Image</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`aws_codebuild_project`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Builds multi-stage Docker image and pushes to ECR</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CodeBuild — Terraform Plan</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`aws_codebuild_project`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Runs `terraform plan` gate on pull request before merge</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2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SSM Parameters</w:t>
            </w:r>
          </w:p>
        </w:tc>
        <w:tc>
          <w:tcPr>
            <w:tcW w:type="dxa" w:w="20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`aws_ssm_parameter`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Non-secret runtime config (bucket names, table names, API URLs)</w:t>
            </w:r>
          </w:p>
        </w:tc>
        <w:tc>
          <w:tcPr>
            <w:tcW w:type="dxa" w:w="1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Component</w:t>
      </w:r>
    </w:p>
    <w:p>
      <w:pPr>
        <w:pStyle w:val="Heading3"/>
        <w:spacing w:before="160" w:after="120"/>
        <w:ind w:left="0"/>
      </w:pPr>
      <w:r>
        <w:t>4.3.2 Script Location</w:t>
      </w:r>
    </w:p>
    <w:p>
      <w:r>
        <w:rPr>
          <w:rFonts w:ascii="Calibri" w:hAnsi="Calibri"/>
          <w:sz w:val="24"/>
        </w:rPr>
        <w:t>Compute Terraform modules are located at `infrastructure/modules/compute/` and `infrastructure/modules/ecr/`. Lambda function source code is at `src/lambda/` and agent source code is at `src/agents/`. CodeBuild buildspec files are at `buildspecs/`.</w:t>
      </w:r>
    </w:p>
    <w:p>
      <w:pPr>
        <w:pStyle w:val="Heading3"/>
        <w:spacing w:before="160" w:after="120"/>
        <w:ind w:left="0"/>
      </w:pPr>
      <w:r>
        <w:t>4.3.3 Deployment Steps</w:t>
      </w:r>
    </w:p>
    <w:p>
      <w:r>
        <w:rPr>
          <w:rFonts w:ascii="Calibri" w:hAnsi="Calibri"/>
          <w:sz w:val="24"/>
        </w:rPr>
        <w:t>The following commands deploy the compute layer. Lambda functions are packaged, zipped, and uploaded to S3 before Terraform references them.</w:t>
      </w:r>
    </w:p>
    <w:p>
      <w:pPr>
        <w:pStyle w:val="Heading3"/>
        <w:spacing w:before="160" w:after="120"/>
        <w:ind w:left="0"/>
      </w:pPr>
      <w:r>
        <w:t>4.3.4 Validation</w:t>
      </w:r>
    </w:p>
    <w:p>
      <w:r>
        <w:rPr>
          <w:rFonts w:ascii="Calibri" w:hAnsi="Calibri"/>
          <w:sz w:val="24"/>
        </w:rPr>
        <w:t>After applying the compute module, run the following validation checks:</w:t>
      </w:r>
    </w:p>
    <w:p>
      <w:pPr>
        <w:pStyle w:val="Heading3"/>
        <w:spacing w:before="160" w:after="120"/>
        <w:ind w:left="0"/>
      </w:pPr>
      <w:r>
        <w:t>4.3.5 Success Criteria</w:t>
      </w:r>
    </w:p>
    <w:p>
      <w:pPr>
        <w:spacing w:after="80"/>
        <w:ind w:left="360"/>
      </w:pPr>
      <w:r>
        <w:rPr>
          <w:rFonts w:ascii="Calibri" w:hAnsi="Calibri"/>
          <w:sz w:val="24"/>
        </w:rPr>
        <w:t xml:space="preserve">• </w:t>
      </w:r>
      <w:r>
        <w:rPr>
          <w:rFonts w:ascii="Calibri" w:hAnsi="Calibri"/>
          <w:sz w:val="24"/>
        </w:rPr>
        <w:t>All 12 Lambda functions in `Active` state with correct memory and timeout configuration matching `configuration.csv`</w:t>
      </w:r>
    </w:p>
    <w:p>
      <w:pPr>
        <w:spacing w:after="80"/>
        <w:ind w:left="360"/>
      </w:pPr>
      <w:r>
        <w:rPr>
          <w:rFonts w:ascii="Calibri" w:hAnsi="Calibri"/>
          <w:sz w:val="24"/>
        </w:rPr>
        <w:t xml:space="preserve">• </w:t>
      </w:r>
      <w:r>
        <w:rPr>
          <w:rFonts w:ascii="Calibri" w:hAnsi="Calibri"/>
          <w:sz w:val="24"/>
        </w:rPr>
        <w:t>All 5 AgentCore Runtime agents in `ACTIVE` status with immutable ECR image digest references</w:t>
      </w:r>
    </w:p>
    <w:p>
      <w:pPr>
        <w:spacing w:after="80"/>
        <w:ind w:left="360"/>
      </w:pPr>
      <w:r>
        <w:rPr>
          <w:rFonts w:ascii="Calibri" w:hAnsi="Calibri"/>
          <w:sz w:val="24"/>
        </w:rPr>
        <w:t xml:space="preserve">• </w:t>
      </w:r>
      <w:r>
        <w:rPr>
          <w:rFonts w:ascii="Calibri" w:hAnsi="Calibri"/>
          <w:sz w:val="24"/>
        </w:rPr>
        <w:t>ECR image scan result: zero `CRITICAL` or `HIGH` severity CVEs</w:t>
      </w:r>
    </w:p>
    <w:p>
      <w:pPr>
        <w:spacing w:after="80"/>
        <w:ind w:left="360"/>
      </w:pPr>
      <w:r>
        <w:rPr>
          <w:rFonts w:ascii="Calibri" w:hAnsi="Calibri"/>
          <w:sz w:val="24"/>
        </w:rPr>
        <w:t xml:space="preserve">• </w:t>
      </w:r>
      <w:r>
        <w:rPr>
          <w:rFonts w:ascii="Calibri" w:hAnsi="Calibri"/>
          <w:sz w:val="24"/>
        </w:rPr>
        <w:t>Provisioned Concurrency configured for Solution Create Lambda (2 instances) and Solution Status Lambda (2 instances) in production</w:t>
      </w:r>
    </w:p>
    <w:p>
      <w:pPr>
        <w:spacing w:after="80"/>
        <w:ind w:left="360"/>
      </w:pPr>
      <w:r>
        <w:rPr>
          <w:rFonts w:ascii="Calibri" w:hAnsi="Calibri"/>
          <w:sz w:val="24"/>
        </w:rPr>
        <w:t xml:space="preserve">• </w:t>
      </w:r>
      <w:r>
        <w:rPr>
          <w:rFonts w:ascii="Calibri" w:hAnsi="Calibri"/>
          <w:sz w:val="24"/>
        </w:rPr>
        <w:t>SSM Parameter Store populated with all runtime configuration values; Lambda functions successfully reading SSM parameters on cold start</w:t>
      </w:r>
    </w:p>
    <w:p>
      <w:pPr>
        <w:spacing w:after="80"/>
        <w:ind w:left="360"/>
      </w:pPr>
      <w:r>
        <w:rPr>
          <w:rFonts w:ascii="Calibri" w:hAnsi="Calibri"/>
          <w:sz w:val="24"/>
        </w:rPr>
        <w:t xml:space="preserve">• </w:t>
      </w:r>
      <w:r>
        <w:rPr>
          <w:rFonts w:ascii="Calibri" w:hAnsi="Calibri"/>
          <w:sz w:val="24"/>
        </w:rPr>
        <w:t>End-to-end test: `POST /v1/solution` with valid JWT returns `solutionId` and `PENDING` status within 30 seconds</w:t>
      </w:r>
    </w:p>
    <w:p>
      <w:pPr>
        <w:pStyle w:val="Heading3"/>
        <w:spacing w:before="160" w:after="120"/>
        <w:ind w:left="0"/>
      </w:pPr>
      <w:r>
        <w:t>4.3.6 Rollback</w:t>
      </w:r>
    </w:p>
    <w:p>
      <w:r>
        <w:rPr>
          <w:rFonts w:ascii="Calibri" w:hAnsi="Calibri"/>
          <w:sz w:val="24"/>
        </w:rPr>
        <w:t>If the compute deployment fails, execute the following rollback procedure:</w:t>
      </w:r>
    </w:p>
    <w:p>
      <w:pPr>
        <w:pStyle w:val="Heading2"/>
        <w:spacing w:before="240" w:after="120"/>
        <w:ind w:left="0"/>
      </w:pPr>
      <w:r>
        <w:t>4.4 Monitoring</w:t>
      </w:r>
    </w:p>
    <w:p>
      <w:r>
        <w:rPr>
          <w:rFonts w:ascii="Calibri" w:hAnsi="Calibri"/>
          <w:sz w:val="24"/>
        </w:rPr>
        <w:t>The monitoring layer provisions all CloudWatch dashboards, alarms, log groups, X-Ray tracing, Synthetic Canaries, and SNS notification topics. This subsection is deployed last as it depends on resource ARNs from all preceding modules.</w:t>
      </w:r>
    </w:p>
    <w:p>
      <w:pPr>
        <w:pStyle w:val="Heading3"/>
        <w:spacing w:before="160" w:after="120"/>
        <w:ind w:left="0"/>
      </w:pPr>
      <w:r>
        <w:t>4.4.1 Components</w:t>
      </w:r>
    </w:p>
    <w:p>
      <w:r>
        <w:rPr>
          <w:rFonts w:ascii="Calibri" w:hAnsi="Calibri"/>
          <w:sz w:val="24"/>
        </w:rPr>
        <w:t>The following table lists all monitoring components deployed in this subsection.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9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r>
      <w:tr>
        <w:tc>
          <w:tcPr>
            <w:tcW w:type="dxa" w:w="29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Groups (12)</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`aws_cloudwatch_log_group`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Structured JSON logs for all Lambda functions; 30-day retention (prod/staging), 14-day (dev)</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9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 — Platform Health</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`aws_cloudwatch_dashboard`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errors, DynamoDB throttles, API Gateway 4xx/5xx</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9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 — Solution Throughput</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`aws_cloudwatch_dashboard`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Solutions/day, artifact types, validation pass rate</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9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 — Cost Telemetry</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`aws_cloudwatch_dashboard`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token spend by model and phase, per-solution cost trend</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9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 — Quota Utilisation</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`aws_cloudwatch_dashboard`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Per-user and global quota consumption heat map</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9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Alarms (8)</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`aws_cloudwatch_metric_alarm`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availability, Lambda errors, quota near-limit, GitHub failures, Bedrock spend anomaly</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9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Topic — Ops Alerts</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`aws_sns_topic`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Notification channel for all CloudWatch alarms to Daniel Park's team</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9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Synthetic Canary</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`aws_synthetics_canary`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Availability check against `GET /v1/quota` every 5 minutes</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 staging</w:t>
            </w:r>
          </w:p>
        </w:tc>
      </w:tr>
      <w:tr>
        <w:tc>
          <w:tcPr>
            <w:tcW w:type="dxa" w:w="29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X-Ray — Tracing Group</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`aws_xray_group`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distributed tracing for API Gateway → Lambda → DynamoDB → Bedrock</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9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Custom Metric Namespace</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(emitted by Lambda code)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`Amatra/TokenUsage` namespace for per-phase Bedrock token consumption</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Component</w:t>
      </w:r>
    </w:p>
    <w:p>
      <w:pPr>
        <w:pStyle w:val="Heading3"/>
        <w:spacing w:before="160" w:after="120"/>
        <w:ind w:left="0"/>
      </w:pPr>
      <w:r>
        <w:t>4.4.2 Script Location</w:t>
      </w:r>
    </w:p>
    <w:p>
      <w:r>
        <w:rPr>
          <w:rFonts w:ascii="Calibri" w:hAnsi="Calibri"/>
          <w:sz w:val="24"/>
        </w:rPr>
        <w:t>Monitoring Terraform modules are located at `infrastructure/modules/monitoring/`. Dashboard JSON widgets are in `infrastructure/modules/monitoring/dashboards/`. Canary scripts are at `infrastructure/modules/monitoring/canary/`.</w:t>
      </w:r>
    </w:p>
    <w:p>
      <w:pPr>
        <w:pStyle w:val="Heading3"/>
        <w:spacing w:before="160" w:after="120"/>
        <w:ind w:left="0"/>
      </w:pPr>
      <w:r>
        <w:t>4.4.3 Deployment Steps</w:t>
      </w:r>
    </w:p>
    <w:p>
      <w:r>
        <w:rPr>
          <w:rFonts w:ascii="Calibri" w:hAnsi="Calibri"/>
          <w:sz w:val="24"/>
        </w:rPr>
        <w:t>The following commands deploy the monitoring layer.</w:t>
      </w:r>
    </w:p>
    <w:p>
      <w:pPr>
        <w:pStyle w:val="Heading3"/>
        <w:spacing w:before="160" w:after="120"/>
        <w:ind w:left="0"/>
      </w:pPr>
      <w:r>
        <w:t>4.4.4 Validation</w:t>
      </w:r>
    </w:p>
    <w:p>
      <w:r>
        <w:rPr>
          <w:rFonts w:ascii="Calibri" w:hAnsi="Calibri"/>
          <w:sz w:val="24"/>
        </w:rPr>
        <w:t>After applying the monitoring module, run the following validation checks:</w:t>
      </w:r>
    </w:p>
    <w:p>
      <w:pPr>
        <w:pStyle w:val="Heading3"/>
        <w:spacing w:before="160" w:after="120"/>
        <w:ind w:left="0"/>
      </w:pPr>
      <w:r>
        <w:t>4.4.5 Success Criteria</w:t>
      </w:r>
    </w:p>
    <w:p>
      <w:pPr>
        <w:spacing w:after="80"/>
        <w:ind w:left="360"/>
      </w:pPr>
      <w:r>
        <w:rPr>
          <w:rFonts w:ascii="Calibri" w:hAnsi="Calibri"/>
          <w:sz w:val="24"/>
        </w:rPr>
        <w:t xml:space="preserve">• </w:t>
      </w:r>
      <w:r>
        <w:rPr>
          <w:rFonts w:ascii="Calibri" w:hAnsi="Calibri"/>
          <w:sz w:val="24"/>
        </w:rPr>
        <w:t>All four CloudWatch dashboards visible and populating with live metrics within 5 minutes of first Lambda invocation</w:t>
      </w:r>
    </w:p>
    <w:p>
      <w:pPr>
        <w:spacing w:after="80"/>
        <w:ind w:left="360"/>
      </w:pPr>
      <w:r>
        <w:rPr>
          <w:rFonts w:ascii="Calibri" w:hAnsi="Calibri"/>
          <w:sz w:val="24"/>
        </w:rPr>
        <w:t xml:space="preserve">• </w:t>
      </w:r>
      <w:r>
        <w:rPr>
          <w:rFonts w:ascii="Calibri" w:hAnsi="Calibri"/>
          <w:sz w:val="24"/>
        </w:rPr>
        <w:t>All 8 CloudWatch alarms in `OK` state with SNS notification delivery confirmed via test alarm</w:t>
      </w:r>
    </w:p>
    <w:p>
      <w:pPr>
        <w:spacing w:after="80"/>
        <w:ind w:left="360"/>
      </w:pPr>
      <w:r>
        <w:rPr>
          <w:rFonts w:ascii="Calibri" w:hAnsi="Calibri"/>
          <w:sz w:val="24"/>
        </w:rPr>
        <w:t xml:space="preserve">• </w:t>
      </w:r>
      <w:r>
        <w:rPr>
          <w:rFonts w:ascii="Calibri" w:hAnsi="Calibri"/>
          <w:sz w:val="24"/>
        </w:rPr>
        <w:t>Synthetic Canary reporting `PASSED` status on every 5-minute run against `GET /v1/quota`</w:t>
      </w:r>
    </w:p>
    <w:p>
      <w:pPr>
        <w:spacing w:after="80"/>
        <w:ind w:left="360"/>
      </w:pPr>
      <w:r>
        <w:rPr>
          <w:rFonts w:ascii="Calibri" w:hAnsi="Calibri"/>
          <w:sz w:val="24"/>
        </w:rPr>
        <w:t xml:space="preserve">• </w:t>
      </w:r>
      <w:r>
        <w:rPr>
          <w:rFonts w:ascii="Calibri" w:hAnsi="Calibri"/>
          <w:sz w:val="24"/>
        </w:rPr>
        <w:t>X-Ray traces visible in the console for all Lambda function invocations; end-to-end trace including DynamoDB and Bedrock spans</w:t>
      </w:r>
    </w:p>
    <w:p>
      <w:pPr>
        <w:spacing w:after="80"/>
        <w:ind w:left="360"/>
      </w:pPr>
      <w:r>
        <w:rPr>
          <w:rFonts w:ascii="Calibri" w:hAnsi="Calibri"/>
          <w:sz w:val="24"/>
        </w:rPr>
        <w:t xml:space="preserve">• </w:t>
      </w:r>
      <w:r>
        <w:rPr>
          <w:rFonts w:ascii="Calibri" w:hAnsi="Calibri"/>
          <w:sz w:val="24"/>
        </w:rPr>
        <w:t>`Amatra/TokenUsage` custom metrics namespace visible in CloudWatch with `PhaseTotalTokens` data points per phase</w:t>
      </w:r>
    </w:p>
    <w:p>
      <w:pPr>
        <w:pStyle w:val="Heading3"/>
        <w:spacing w:before="160" w:after="120"/>
        <w:ind w:left="0"/>
      </w:pPr>
      <w:r>
        <w:t>4.4.6 Rollback</w:t>
      </w:r>
    </w:p>
    <w:p>
      <w:r>
        <w:rPr>
          <w:rFonts w:ascii="Calibri" w:hAnsi="Calibri"/>
          <w:sz w:val="24"/>
        </w:rPr>
        <w:t>If the monitoring deployment produces misconfigured alarms or dashboards, execute the following rollback:</w:t>
      </w:r>
    </w:p>
    <w:p>
      <w:pPr>
        <w:pStyle w:val="Heading1"/>
        <w:spacing w:before="160" w:after="120"/>
        <w:ind w:left="0"/>
      </w:pPr>
      <w:r>
        <w:t>5 Application Configuration</w:t>
      </w:r>
    </w:p>
    <w:p>
      <w:r>
        <w:rPr>
          <w:rFonts w:ascii="Calibri" w:hAnsi="Calibri"/>
          <w:sz w:val="24"/>
        </w:rPr>
        <w:t>This section covers application-layer configuration after all four infrastructure modules are deployed and validated. It wires the five agents, Lambda functions, CLI, and GitHub integration together with their final runtime values.</w:t>
      </w:r>
    </w:p>
    <w:p>
      <w:pPr>
        <w:pStyle w:val="Heading2"/>
        <w:spacing w:before="240" w:after="120"/>
        <w:ind w:left="0"/>
      </w:pPr>
      <w:r>
        <w:t>5.1 Cognito User Pool Configuration</w:t>
      </w:r>
    </w:p>
    <w:p>
      <w:r>
        <w:rPr>
          <w:rFonts w:ascii="Calibri" w:hAnsi="Calibri"/>
          <w:sz w:val="24"/>
        </w:rPr>
        <w:t>The Cognito User Pool is provisioned by Terraform, but the following post-provisioning steps must be completed manually for each environment before end-user access is enabled.</w:t>
      </w:r>
    </w:p>
    <w:p>
      <w:r>
        <w:rPr>
          <w:rFonts w:ascii="Calibri" w:hAnsi="Calibri"/>
          <w:sz w:val="24"/>
        </w:rPr>
        <w:t>Configuring the Cognito User Pool requires the following steps after Terraform provisioning:</w:t>
      </w:r>
    </w:p>
    <w:p>
      <w:pPr>
        <w:pStyle w:val="Heading2"/>
        <w:spacing w:before="240" w:after="120"/>
        <w:ind w:left="0"/>
      </w:pPr>
      <w:r>
        <w:t>5.2 Agent Configuration</w:t>
      </w:r>
    </w:p>
    <w:p>
      <w:r>
        <w:rPr>
          <w:rFonts w:ascii="Calibri" w:hAnsi="Calibri"/>
          <w:sz w:val="24"/>
        </w:rPr>
        <w:t>The five Strands agents are configured via a YAML configuration file loaded from S3 at agent initialisation time. The following is the complete agent configuration file structure.</w:t>
      </w:r>
    </w:p>
    <w:p>
      <w:pPr>
        <w:pStyle w:val="Heading2"/>
        <w:spacing w:before="240" w:after="120"/>
        <w:ind w:left="0"/>
      </w:pPr>
      <w:r>
        <w:t>5.3 Lambda Environment Variables</w:t>
      </w:r>
    </w:p>
    <w:p>
      <w:r>
        <w:rPr>
          <w:rFonts w:ascii="Calibri" w:hAnsi="Calibri"/>
          <w:sz w:val="24"/>
        </w:rPr>
        <w:t>The following table defines all Lambda environment variable configurations. Values are sourced from SSM Parameter Store at Lambda initialisation time — not hardcoded.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Variable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SSM Parameter Path</w:t>
            </w:r>
          </w:p>
        </w:tc>
        <w:tc>
          <w:tcPr>
            <w:tcW w:type="dxa" w:w="2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 Value</w:t>
            </w:r>
          </w:p>
        </w:tc>
        <w:tc>
          <w:tcPr>
            <w:tcW w:type="dxa" w:w="132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Lambda Functions</w:t>
            </w:r>
          </w:p>
        </w:tc>
      </w:tr>
      <w:tr>
        <w:tc>
          <w:tcPr>
            <w:tcW w:type="dxa" w:w="21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`ARTIFACTS_BUCKET_NAME`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`/amatra/{env}/s3/artifacts-bucket-name`</w:t>
            </w:r>
          </w:p>
        </w:tc>
        <w:tc>
          <w:tcPr>
            <w:tcW w:type="dxa" w:w="2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`amatra-prod-s3-artifacts-123456789`</w:t>
            </w:r>
          </w:p>
        </w:tc>
        <w:tc>
          <w:tcPr>
            <w:tcW w:type="dxa" w:w="132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w:t>
            </w:r>
          </w:p>
        </w:tc>
      </w:tr>
      <w:tr>
        <w:tc>
          <w:tcPr>
            <w:tcW w:type="dxa" w:w="21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`GUIDANCE_BUCKET_NAME`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`/amatra/{env}/s3/guidance-bucket-name`</w:t>
            </w:r>
          </w:p>
        </w:tc>
        <w:tc>
          <w:tcPr>
            <w:tcW w:type="dxa" w:w="2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`amatra-prod-s3-guidance-123456789`</w:t>
            </w:r>
          </w:p>
        </w:tc>
        <w:tc>
          <w:tcPr>
            <w:tcW w:type="dxa" w:w="132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Lambdas</w:t>
            </w:r>
          </w:p>
        </w:tc>
      </w:tr>
      <w:tr>
        <w:tc>
          <w:tcPr>
            <w:tcW w:type="dxa" w:w="21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`SOLUTIONS_TABLE_NAME`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`/amatra/{env}/dynamodb/solutions-table-name`</w:t>
            </w:r>
          </w:p>
        </w:tc>
        <w:tc>
          <w:tcPr>
            <w:tcW w:type="dxa" w:w="2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`amatra-prod-ddb-solutions`</w:t>
            </w:r>
          </w:p>
        </w:tc>
        <w:tc>
          <w:tcPr>
            <w:tcW w:type="dxa" w:w="132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w:t>
            </w:r>
          </w:p>
        </w:tc>
      </w:tr>
      <w:tr>
        <w:tc>
          <w:tcPr>
            <w:tcW w:type="dxa" w:w="21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`USERS_TABLE_NAME`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`/amatra/{env}/dynamodb/users-table-name`</w:t>
            </w:r>
          </w:p>
        </w:tc>
        <w:tc>
          <w:tcPr>
            <w:tcW w:type="dxa" w:w="2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`amatra-prod-ddb-users`</w:t>
            </w:r>
          </w:p>
        </w:tc>
        <w:tc>
          <w:tcPr>
            <w:tcW w:type="dxa" w:w="132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Post-Confirm, Profile</w:t>
            </w:r>
          </w:p>
        </w:tc>
      </w:tr>
      <w:tr>
        <w:tc>
          <w:tcPr>
            <w:tcW w:type="dxa" w:w="21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`GLOBAL_QUOTA_TABLE_NAME`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`/amatra/{env}/dynamodb/global-quota-table-name`</w:t>
            </w:r>
          </w:p>
        </w:tc>
        <w:tc>
          <w:tcPr>
            <w:tcW w:type="dxa" w:w="2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`amatra-prod-ddb-global-quota`</w:t>
            </w:r>
          </w:p>
        </w:tc>
        <w:tc>
          <w:tcPr>
            <w:tcW w:type="dxa" w:w="132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Create</w:t>
            </w:r>
          </w:p>
        </w:tc>
      </w:tr>
      <w:tr>
        <w:tc>
          <w:tcPr>
            <w:tcW w:type="dxa" w:w="21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`COGNITO_USER_POOL_ID`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`/amatra/{env}/cognito/user-pool-id`</w:t>
            </w:r>
          </w:p>
        </w:tc>
        <w:tc>
          <w:tcPr>
            <w:tcW w:type="dxa" w:w="2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`us-west-2_AbCdEfGhI`</w:t>
            </w:r>
          </w:p>
        </w:tc>
        <w:tc>
          <w:tcPr>
            <w:tcW w:type="dxa" w:w="132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 Refresh</w:t>
            </w:r>
          </w:p>
        </w:tc>
      </w:tr>
      <w:tr>
        <w:tc>
          <w:tcPr>
            <w:tcW w:type="dxa" w:w="21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`GITHUB_PAT_SECRET_NAME`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`/amatra/{env}/secrets/github-pat-name`</w:t>
            </w:r>
          </w:p>
        </w:tc>
        <w:tc>
          <w:tcPr>
            <w:tcW w:type="dxa" w:w="2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`amatra/prod/github/pat`</w:t>
            </w:r>
          </w:p>
        </w:tc>
        <w:tc>
          <w:tcPr>
            <w:tcW w:type="dxa" w:w="132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Integration</w:t>
            </w:r>
          </w:p>
        </w:tc>
      </w:tr>
      <w:tr>
        <w:tc>
          <w:tcPr>
            <w:tcW w:type="dxa" w:w="21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`CLOUDWATCH_METRICS_NAMESPACE`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`/amatra/{env}/cloudwatch/metrics-namespace`</w:t>
            </w:r>
          </w:p>
        </w:tc>
        <w:tc>
          <w:tcPr>
            <w:tcW w:type="dxa" w:w="2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`Amatra/TokenUsage`</w:t>
            </w:r>
          </w:p>
        </w:tc>
        <w:tc>
          <w:tcPr>
            <w:tcW w:type="dxa" w:w="132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Lambdas</w:t>
            </w:r>
          </w:p>
        </w:tc>
      </w:tr>
      <w:tr>
        <w:tc>
          <w:tcPr>
            <w:tcW w:type="dxa" w:w="21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`/amatra/{env}/platform/environment`</w:t>
            </w:r>
          </w:p>
        </w:tc>
        <w:tc>
          <w:tcPr>
            <w:tcW w:type="dxa" w:w="2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w:t>
            </w:r>
          </w:p>
        </w:tc>
        <w:tc>
          <w:tcPr>
            <w:tcW w:type="dxa" w:w="132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w:t>
            </w:r>
          </w:p>
        </w:tc>
      </w:tr>
      <w:tr>
        <w:tc>
          <w:tcPr>
            <w:tcW w:type="dxa" w:w="21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`LOG_LEVEL`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`/amatra/{env}/platform/log-level`</w:t>
            </w:r>
          </w:p>
        </w:tc>
        <w:tc>
          <w:tcPr>
            <w:tcW w:type="dxa" w:w="2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`info`</w:t>
            </w:r>
          </w:p>
        </w:tc>
        <w:tc>
          <w:tcPr>
            <w:tcW w:type="dxa" w:w="132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Variable</w:t>
      </w:r>
    </w:p>
    <w:p>
      <w:pPr>
        <w:pStyle w:val="Heading2"/>
        <w:spacing w:before="240" w:after="120"/>
        <w:ind w:left="0"/>
      </w:pPr>
      <w:r>
        <w:t>5.4 CLI Configuration</w:t>
      </w:r>
    </w:p>
    <w:p>
      <w:r>
        <w:rPr>
          <w:rFonts w:ascii="Calibri" w:hAnsi="Calibri"/>
          <w:sz w:val="24"/>
        </w:rPr>
        <w:t>After pip installation, consultants configure the CLI with their Cognito credentials and the platform API URL.</w:t>
      </w:r>
    </w:p>
    <w:p>
      <w:pPr>
        <w:pStyle w:val="Heading2"/>
        <w:spacing w:before="240" w:after="120"/>
        <w:ind w:left="0"/>
      </w:pPr>
      <w:r>
        <w:t>5.5 GitHub Integration Configuration</w:t>
      </w:r>
    </w:p>
    <w:p>
      <w:r>
        <w:rPr>
          <w:rFonts w:ascii="Calibri" w:hAnsi="Calibri"/>
          <w:sz w:val="24"/>
        </w:rPr>
        <w:t>The GitHub integration Lambda uses the PAT stored in Secrets Manager to commit all twelve artifacts to the fixed public repository. Configure the integration as follows:</w:t>
      </w:r>
    </w:p>
    <w:p>
      <w:pPr>
        <w:pStyle w:val="Heading1"/>
        <w:spacing w:before="160" w:after="120"/>
        <w:ind w:left="0"/>
      </w:pPr>
      <w:r>
        <w:t>6 Integration Testing</w:t>
      </w:r>
    </w:p>
    <w:p>
      <w:r>
        <w:rPr>
          <w:rFonts w:ascii="Calibri" w:hAnsi="Calibri"/>
          <w:sz w:val="24"/>
        </w:rPr>
        <w:t>This section defines the end-to-end integration testing procedures that validate every component of the Amatra Agentic Orchestration Platform before UAT and production deployment. All tests are executed in the staging environment against live AWS services.</w:t>
      </w:r>
    </w:p>
    <w:p>
      <w:pPr>
        <w:pStyle w:val="Heading2"/>
        <w:spacing w:before="240" w:after="120"/>
        <w:ind w:left="0"/>
      </w:pPr>
      <w:r>
        <w:t>6.1 Integration Test Strategy</w:t>
      </w:r>
    </w:p>
    <w:p>
      <w:r>
        <w:rPr>
          <w:rFonts w:ascii="Calibri" w:hAnsi="Calibri"/>
          <w:sz w:val="24"/>
        </w:rPr>
        <w:t>The integration test suite covers six test disciplines. Each test category has defined pass/fail criteria that serve as phase gates. All integration tests must pass before UAT coordination begins with Marcus Patel.</w:t>
      </w:r>
    </w:p>
    <w:p>
      <w:r>
        <w:rPr>
          <w:rFonts w:ascii="Calibri" w:hAnsi="Calibri"/>
          <w:sz w:val="24"/>
        </w:rPr>
        <w:t>The following table summarises the test phases, scope, tooling, and pass criteria:</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9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Test Phase</w:t>
            </w:r>
          </w:p>
        </w:tc>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c>
          <w:tcPr>
            <w:tcW w:type="dxa" w:w="2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Tooling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Pass Criteria</w:t>
            </w:r>
          </w:p>
        </w:tc>
      </w:tr>
      <w:tr>
        <w:tc>
          <w:tcPr>
            <w:tcW w:type="dxa" w:w="9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Generation (E2E)</w:t>
            </w:r>
          </w:p>
        </w:tc>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12 artifact types; format-check + LLM quality gate; eof-tools converter pipeline</w:t>
            </w:r>
          </w:p>
        </w:tc>
        <w:tc>
          <w:tcPr>
            <w:tcW w:type="dxa" w:w="2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`pytest`, live Bedrock API, staging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95% first-attempt pass rate across 12 artifact types</w:t>
            </w:r>
          </w:p>
        </w:tc>
      </w:tr>
      <w:tr>
        <w:tc>
          <w:tcPr>
            <w:tcW w:type="dxa" w:w="9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Route Testing</w:t>
            </w:r>
          </w:p>
        </w:tc>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11 Lambda routes; JWT auth; request/response validation; error codes</w:t>
            </w:r>
          </w:p>
        </w:tc>
        <w:tc>
          <w:tcPr>
            <w:tcW w:type="dxa" w:w="2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`httpx` (Python), Postman, `curl`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routes return correct response shapes; `401` for unauthenticated; correct error codes</w:t>
            </w:r>
          </w:p>
        </w:tc>
      </w:tr>
      <w:tr>
        <w:tc>
          <w:tcPr>
            <w:tcW w:type="dxa" w:w="9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 Enforcement Testing</w:t>
            </w:r>
          </w:p>
        </w:tc>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Per-user (10/month) and global (1,000/month) atomic enforcement under concurrency</w:t>
            </w:r>
          </w:p>
        </w:tc>
        <w:tc>
          <w:tcPr>
            <w:tcW w:type="dxa" w:w="2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`locust` (Python), 20 concurrent users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Zero quota bypass events; correct `429` responses when limits reached</w:t>
            </w:r>
          </w:p>
        </w:tc>
      </w:tr>
      <w:tr>
        <w:tc>
          <w:tcPr>
            <w:tcW w:type="dxa" w:w="9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Subcommand Testing</w:t>
            </w:r>
          </w:p>
        </w:tc>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14 CLI subcommands; JWT token lifecycle; `--api-url` flag</w:t>
            </w:r>
          </w:p>
        </w:tc>
        <w:tc>
          <w:tcPr>
            <w:tcW w:type="dxa" w:w="2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`pytest` CLI integration tests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14 subcommands execute without errors against staging endpoint</w:t>
            </w:r>
          </w:p>
        </w:tc>
      </w:tr>
      <w:tr>
        <w:tc>
          <w:tcPr>
            <w:tcW w:type="dxa" w:w="9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Testing</w:t>
            </w:r>
          </w:p>
        </w:tc>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 bypass, WAF rules, IAM escalation, Secrets Manager access control</w:t>
            </w:r>
          </w:p>
        </w:tc>
        <w:tc>
          <w:tcPr>
            <w:tcW w:type="dxa" w:w="2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`curl`, AWS IAM Access Analyzer, manual JWT manipulation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Zero successful bypass attempts; WAF blocks all test SQLi/XSS payloads</w:t>
            </w:r>
          </w:p>
        </w:tc>
      </w:tr>
      <w:tr>
        <w:tc>
          <w:tcPr>
            <w:tcW w:type="dxa" w:w="9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Validate Gate</w:t>
            </w:r>
          </w:p>
        </w:tc>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 Generator agent output; all 5 Terraform IaC modules</w:t>
            </w:r>
          </w:p>
        </w:tc>
        <w:tc>
          <w:tcPr>
            <w:tcW w:type="dxa" w:w="2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validate` subprocess in Code Generator agent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validate` passes on all generated `.tf` files; zero syntax errors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Test Phase</w:t>
      </w:r>
    </w:p>
    <w:p>
      <w:pPr>
        <w:pStyle w:val="Heading2"/>
        <w:spacing w:before="240" w:after="120"/>
        <w:ind w:left="0"/>
      </w:pPr>
      <w:r>
        <w:t>6.2 End-to-End Artifact Generation Tests</w:t>
      </w:r>
    </w:p>
    <w:p>
      <w:r>
        <w:rPr>
          <w:rFonts w:ascii="Calibri" w:hAnsi="Calibri"/>
          <w:sz w:val="24"/>
        </w:rPr>
        <w:t>The end-to-end test suite generates a complete 12-artifact bundle using three representative client briefs from Marcus Patel's team — one AI/ML engagement, one cloud infrastructure engagement, and one security engagement.</w:t>
      </w:r>
    </w:p>
    <w:p>
      <w:pPr>
        <w:pStyle w:val="Heading2"/>
        <w:spacing w:before="240" w:after="120"/>
        <w:ind w:left="0"/>
      </w:pPr>
      <w:r>
        <w:t>6.3 API Route Validation Tests</w:t>
      </w:r>
    </w:p>
    <w:p>
      <w:r>
        <w:rPr>
          <w:rFonts w:ascii="Calibri" w:hAnsi="Calibri"/>
          <w:sz w:val="24"/>
        </w:rPr>
        <w:t>Each of the 11 Lambda routes is tested for correct authentication, request validation, and response shape.</w:t>
      </w:r>
    </w:p>
    <w:p>
      <w:pPr>
        <w:pStyle w:val="Heading2"/>
        <w:spacing w:before="240" w:after="120"/>
        <w:ind w:left="0"/>
      </w:pPr>
      <w:r>
        <w:t>6.4 Performance and Load Test Procedures</w:t>
      </w:r>
    </w:p>
    <w:p>
      <w:r>
        <w:rPr>
          <w:rFonts w:ascii="Calibri" w:hAnsi="Calibri"/>
          <w:sz w:val="24"/>
        </w:rPr>
        <w:t>Load testing validates the platform's behaviour under the expected steady-state throughput of 200 solutions per month, with burst testing simulating peak concurrent submissions.</w:t>
      </w:r>
    </w:p>
    <w:p>
      <w:pPr>
        <w:pStyle w:val="Heading2"/>
        <w:spacing w:before="240" w:after="120"/>
        <w:ind w:left="0"/>
      </w:pPr>
      <w:r>
        <w:t>6.5 Test Results Documentation</w:t>
      </w:r>
    </w:p>
    <w:p>
      <w:r>
        <w:rPr>
          <w:rFonts w:ascii="Calibri" w:hAnsi="Calibri"/>
          <w:sz w:val="24"/>
        </w:rPr>
        <w:t>All test results are documented in the Test Results Report (Deliverable 19). The report includes:</w:t>
      </w:r>
    </w:p>
    <w:p>
      <w:pPr>
        <w:spacing w:after="80"/>
        <w:ind w:left="360"/>
      </w:pPr>
      <w:r>
        <w:rPr>
          <w:rFonts w:ascii="Calibri" w:hAnsi="Calibri"/>
          <w:sz w:val="24"/>
        </w:rPr>
        <w:t xml:space="preserve">• </w:t>
      </w:r>
      <w:r>
        <w:rPr>
          <w:rFonts w:ascii="Calibri" w:hAnsi="Calibri"/>
          <w:sz w:val="24"/>
        </w:rPr>
        <w:t>[ ] Artifact generation pass rate by artifact type (target: ≥ 95%)</w:t>
      </w:r>
    </w:p>
    <w:p>
      <w:pPr>
        <w:spacing w:after="80"/>
        <w:ind w:left="360"/>
      </w:pPr>
      <w:r>
        <w:rPr>
          <w:rFonts w:ascii="Calibri" w:hAnsi="Calibri"/>
          <w:sz w:val="24"/>
        </w:rPr>
        <w:t xml:space="preserve">• </w:t>
      </w:r>
      <w:r>
        <w:rPr>
          <w:rFonts w:ascii="Calibri" w:hAnsi="Calibri"/>
          <w:sz w:val="24"/>
        </w:rPr>
        <w:t>[ ] API route test results: pass/fail per endpoint with response time measurements</w:t>
      </w:r>
    </w:p>
    <w:p>
      <w:pPr>
        <w:spacing w:after="80"/>
        <w:ind w:left="360"/>
      </w:pPr>
      <w:r>
        <w:rPr>
          <w:rFonts w:ascii="Calibri" w:hAnsi="Calibri"/>
          <w:sz w:val="24"/>
        </w:rPr>
        <w:t xml:space="preserve">• </w:t>
      </w:r>
      <w:r>
        <w:rPr>
          <w:rFonts w:ascii="Calibri" w:hAnsi="Calibri"/>
          <w:sz w:val="24"/>
        </w:rPr>
        <w:t>[ ] Quota enforcement validation: zero bypass events confirmed under 20-user concurrent load</w:t>
      </w:r>
    </w:p>
    <w:p>
      <w:pPr>
        <w:spacing w:after="80"/>
        <w:ind w:left="360"/>
      </w:pPr>
      <w:r>
        <w:rPr>
          <w:rFonts w:ascii="Calibri" w:hAnsi="Calibri"/>
          <w:sz w:val="24"/>
        </w:rPr>
        <w:t xml:space="preserve">• </w:t>
      </w:r>
      <w:r>
        <w:rPr>
          <w:rFonts w:ascii="Calibri" w:hAnsi="Calibri"/>
          <w:sz w:val="24"/>
        </w:rPr>
        <w:t>[ ] CLI subcommand test results: all 14 subcommands exercised</w:t>
      </w:r>
    </w:p>
    <w:p>
      <w:pPr>
        <w:spacing w:after="80"/>
        <w:ind w:left="360"/>
      </w:pPr>
      <w:r>
        <w:rPr>
          <w:rFonts w:ascii="Calibri" w:hAnsi="Calibri"/>
          <w:sz w:val="24"/>
        </w:rPr>
        <w:t xml:space="preserve">• </w:t>
      </w:r>
      <w:r>
        <w:rPr>
          <w:rFonts w:ascii="Calibri" w:hAnsi="Calibri"/>
          <w:sz w:val="24"/>
        </w:rPr>
        <w:t>[ ] Security test findings: zero open critical or high severity findings</w:t>
      </w:r>
    </w:p>
    <w:p>
      <w:pPr>
        <w:spacing w:after="80"/>
        <w:ind w:left="360"/>
      </w:pPr>
      <w:r>
        <w:rPr>
          <w:rFonts w:ascii="Calibri" w:hAnsi="Calibri"/>
          <w:sz w:val="24"/>
        </w:rPr>
        <w:t xml:space="preserve">• </w:t>
      </w:r>
      <w:r>
        <w:rPr>
          <w:rFonts w:ascii="Calibri" w:hAnsi="Calibri"/>
          <w:sz w:val="24"/>
        </w:rPr>
        <w:t>[ ] Terraform validate gate results: all Code Generator outputs passing</w:t>
      </w:r>
    </w:p>
    <w:p>
      <w:pPr>
        <w:spacing w:after="80"/>
        <w:ind w:left="360"/>
      </w:pPr>
      <w:r>
        <w:rPr>
          <w:rFonts w:ascii="Calibri" w:hAnsi="Calibri"/>
          <w:sz w:val="24"/>
        </w:rPr>
        <w:t xml:space="preserve">• </w:t>
      </w:r>
      <w:r>
        <w:rPr>
          <w:rFonts w:ascii="Calibri" w:hAnsi="Calibri"/>
          <w:sz w:val="24"/>
        </w:rPr>
        <w:t>[ ] End-to-end latency measurement: average, p95, and maximum generation time for 12-artifact bundle</w:t>
      </w:r>
    </w:p>
    <w:p>
      <w:pPr>
        <w:pStyle w:val="Heading1"/>
        <w:spacing w:before="160" w:after="120"/>
        <w:ind w:left="0"/>
      </w:pPr>
      <w:r>
        <w:t>7 Security Validation</w:t>
      </w:r>
    </w:p>
    <w:p>
      <w:r>
        <w:rPr>
          <w:rFonts w:ascii="Calibri" w:hAnsi="Calibri"/>
          <w:sz w:val="24"/>
        </w:rPr>
        <w:t>This section defines security testing procedures and validation gates that must all pass before production deployment is authorised. Security validation is a mandatory Phase 4 gate — no production `terraform apply` proceeds with open critical or high security findings.</w:t>
      </w:r>
    </w:p>
    <w:p>
      <w:pPr>
        <w:pStyle w:val="Heading2"/>
        <w:spacing w:before="240" w:after="120"/>
        <w:ind w:left="0"/>
      </w:pPr>
      <w:r>
        <w:t>7.1 Identity and Access Validation</w:t>
      </w:r>
    </w:p>
    <w:p>
      <w:r>
        <w:rPr>
          <w:rFonts w:ascii="Calibri" w:hAnsi="Calibri"/>
          <w:sz w:val="24"/>
        </w:rPr>
        <w:t>The following security quality gates validate all IAM, Cognito, and JWT security controls.</w:t>
      </w:r>
    </w:p>
    <w:p>
      <w:pPr>
        <w:pStyle w:val="Heading3"/>
        <w:spacing w:before="160" w:after="120"/>
        <w:ind w:left="0"/>
      </w:pPr>
      <w:r>
        <w:t>7.1.1 Phase 1 Security Quality Gate (Infrastructure)</w:t>
      </w:r>
    </w:p>
    <w:p>
      <w:pPr>
        <w:spacing w:after="80"/>
        <w:ind w:left="360"/>
      </w:pPr>
      <w:r>
        <w:rPr>
          <w:rFonts w:ascii="Calibri" w:hAnsi="Calibri"/>
          <w:sz w:val="24"/>
        </w:rPr>
        <w:t xml:space="preserve">• </w:t>
      </w:r>
      <w:r>
        <w:rPr>
          <w:rFonts w:ascii="Calibri" w:hAnsi="Calibri"/>
          <w:sz w:val="24"/>
        </w:rPr>
        <w:t>[ ] IAM Access Analyzer reports zero active findings for all Lambda execution roles</w:t>
      </w:r>
    </w:p>
    <w:p>
      <w:pPr>
        <w:spacing w:after="80"/>
        <w:ind w:left="360"/>
      </w:pPr>
      <w:r>
        <w:rPr>
          <w:rFonts w:ascii="Calibri" w:hAnsi="Calibri"/>
          <w:sz w:val="24"/>
        </w:rPr>
        <w:t xml:space="preserve">• </w:t>
      </w:r>
      <w:r>
        <w:rPr>
          <w:rFonts w:ascii="Calibri" w:hAnsi="Calibri"/>
          <w:sz w:val="24"/>
        </w:rPr>
        <w:t>[ ] No Lambda execution role contains wildcard (`*`) resource ARNs — verified by Config rule</w:t>
      </w:r>
    </w:p>
    <w:p>
      <w:pPr>
        <w:spacing w:after="80"/>
        <w:ind w:left="360"/>
      </w:pPr>
      <w:r>
        <w:rPr>
          <w:rFonts w:ascii="Calibri" w:hAnsi="Calibri"/>
          <w:sz w:val="24"/>
        </w:rPr>
        <w:t xml:space="preserve">• </w:t>
      </w:r>
      <w:r>
        <w:rPr>
          <w:rFonts w:ascii="Calibri" w:hAnsi="Calibri"/>
          <w:sz w:val="24"/>
        </w:rPr>
        <w:t>[ ] AWS Config rule `LAMBDA_FUNCTION_SETTINGS_CHECK` passing for all functions</w:t>
      </w:r>
    </w:p>
    <w:p>
      <w:pPr>
        <w:spacing w:after="80"/>
        <w:ind w:left="360"/>
      </w:pPr>
      <w:r>
        <w:rPr>
          <w:rFonts w:ascii="Calibri" w:hAnsi="Calibri"/>
          <w:sz w:val="24"/>
        </w:rPr>
        <w:t xml:space="preserve">• </w:t>
      </w:r>
      <w:r>
        <w:rPr>
          <w:rFonts w:ascii="Calibri" w:hAnsi="Calibri"/>
          <w:sz w:val="24"/>
        </w:rPr>
        <w:t>[ ] Cognito User Pool MFA configuration confirmed as per CTO-approved design</w:t>
      </w:r>
    </w:p>
    <w:p>
      <w:pPr>
        <w:spacing w:after="80"/>
        <w:ind w:left="360"/>
      </w:pPr>
      <w:r>
        <w:rPr>
          <w:rFonts w:ascii="Calibri" w:hAnsi="Calibri"/>
          <w:sz w:val="24"/>
        </w:rPr>
        <w:t xml:space="preserve">• </w:t>
      </w:r>
      <w:r>
        <w:rPr>
          <w:rFonts w:ascii="Calibri" w:hAnsi="Calibri"/>
          <w:sz w:val="24"/>
        </w:rPr>
        <w:t>[ ] CTO sign-off document (`amatra-cto-cognito-signoff.pdf`) on file before production apply</w:t>
      </w:r>
    </w:p>
    <w:p>
      <w:pPr>
        <w:pStyle w:val="Heading3"/>
        <w:spacing w:before="160" w:after="120"/>
        <w:ind w:left="0"/>
      </w:pPr>
      <w:r>
        <w:t>7.1.2 Phase 2 Security Quality Gate (Application)</w:t>
      </w:r>
    </w:p>
    <w:p>
      <w:pPr>
        <w:spacing w:after="80"/>
        <w:ind w:left="360"/>
      </w:pPr>
      <w:r>
        <w:rPr>
          <w:rFonts w:ascii="Calibri" w:hAnsi="Calibri"/>
          <w:sz w:val="24"/>
        </w:rPr>
        <w:t xml:space="preserve">• </w:t>
      </w:r>
      <w:r>
        <w:rPr>
          <w:rFonts w:ascii="Calibri" w:hAnsi="Calibri"/>
          <w:sz w:val="24"/>
        </w:rPr>
        <w:t>[ ] JWT bypass testing: expired tokens, wrong-key-signed tokens, and `sub`-manipulated tokens all receive `401`</w:t>
      </w:r>
    </w:p>
    <w:p>
      <w:pPr>
        <w:spacing w:after="80"/>
        <w:ind w:left="360"/>
      </w:pPr>
      <w:r>
        <w:rPr>
          <w:rFonts w:ascii="Calibri" w:hAnsi="Calibri"/>
          <w:sz w:val="24"/>
        </w:rPr>
        <w:t xml:space="preserve">• </w:t>
      </w:r>
      <w:r>
        <w:rPr>
          <w:rFonts w:ascii="Calibri" w:hAnsi="Calibri"/>
          <w:sz w:val="24"/>
        </w:rPr>
        <w:t>[ ] WAF blocks requests with SQLi payloads (test: `' OR 1=1 --`) with `403` response</w:t>
      </w:r>
    </w:p>
    <w:p>
      <w:pPr>
        <w:spacing w:after="80"/>
        <w:ind w:left="360"/>
      </w:pPr>
      <w:r>
        <w:rPr>
          <w:rFonts w:ascii="Calibri" w:hAnsi="Calibri"/>
          <w:sz w:val="24"/>
        </w:rPr>
        <w:t xml:space="preserve">• </w:t>
      </w:r>
      <w:r>
        <w:rPr>
          <w:rFonts w:ascii="Calibri" w:hAnsi="Calibri"/>
          <w:sz w:val="24"/>
        </w:rPr>
        <w:t>[ ] WAF blocks requests with XSS payloads (test: `&lt;script&gt;alert(1)&lt;/script&gt;`) with `403` response</w:t>
      </w:r>
    </w:p>
    <w:p>
      <w:pPr>
        <w:spacing w:after="80"/>
        <w:ind w:left="360"/>
      </w:pPr>
      <w:r>
        <w:rPr>
          <w:rFonts w:ascii="Calibri" w:hAnsi="Calibri"/>
          <w:sz w:val="24"/>
        </w:rPr>
        <w:t xml:space="preserve">• </w:t>
      </w:r>
      <w:r>
        <w:rPr>
          <w:rFonts w:ascii="Calibri" w:hAnsi="Calibri"/>
          <w:sz w:val="24"/>
        </w:rPr>
        <w:t>[ ] WAF IP rate limiting blocks 101st request from same IP within 1 minute with `429` response</w:t>
      </w:r>
    </w:p>
    <w:p>
      <w:pPr>
        <w:spacing w:after="80"/>
        <w:ind w:left="360"/>
      </w:pPr>
      <w:r>
        <w:rPr>
          <w:rFonts w:ascii="Calibri" w:hAnsi="Calibri"/>
          <w:sz w:val="24"/>
        </w:rPr>
        <w:t xml:space="preserve">• </w:t>
      </w:r>
      <w:r>
        <w:rPr>
          <w:rFonts w:ascii="Calibri" w:hAnsi="Calibri"/>
          <w:sz w:val="24"/>
        </w:rPr>
        <w:t>[ ] Secrets Manager access: GitHub PAT `GetSecretValue` restricted to GitHub Integration Lambda role only</w:t>
      </w:r>
    </w:p>
    <w:p>
      <w:pPr>
        <w:pStyle w:val="Heading3"/>
        <w:spacing w:before="160" w:after="120"/>
        <w:ind w:left="0"/>
      </w:pPr>
      <w:r>
        <w:t>7.1.3 Phase 3 Security Quality Gate (Pre-Production)</w:t>
      </w:r>
    </w:p>
    <w:p>
      <w:pPr>
        <w:spacing w:after="80"/>
        <w:ind w:left="360"/>
      </w:pPr>
      <w:r>
        <w:rPr>
          <w:rFonts w:ascii="Calibri" w:hAnsi="Calibri"/>
          <w:sz w:val="24"/>
        </w:rPr>
        <w:t xml:space="preserve">• </w:t>
      </w:r>
      <w:r>
        <w:rPr>
          <w:rFonts w:ascii="Calibri" w:hAnsi="Calibri"/>
          <w:sz w:val="24"/>
        </w:rPr>
        <w:t>[ ] All security test cases from Deliverable 18 (Test Plan) executed in staging</w:t>
      </w:r>
    </w:p>
    <w:p>
      <w:pPr>
        <w:spacing w:after="80"/>
        <w:ind w:left="360"/>
      </w:pPr>
      <w:r>
        <w:rPr>
          <w:rFonts w:ascii="Calibri" w:hAnsi="Calibri"/>
          <w:sz w:val="24"/>
        </w:rPr>
        <w:t xml:space="preserve">• </w:t>
      </w:r>
      <w:r>
        <w:rPr>
          <w:rFonts w:ascii="Calibri" w:hAnsi="Calibri"/>
          <w:sz w:val="24"/>
        </w:rPr>
        <w:t>[ ] Zero open critical or high-severity security findings</w:t>
      </w:r>
    </w:p>
    <w:p>
      <w:pPr>
        <w:spacing w:after="80"/>
        <w:ind w:left="360"/>
      </w:pPr>
      <w:r>
        <w:rPr>
          <w:rFonts w:ascii="Calibri" w:hAnsi="Calibri"/>
          <w:sz w:val="24"/>
        </w:rPr>
        <w:t xml:space="preserve">• </w:t>
      </w:r>
      <w:r>
        <w:rPr>
          <w:rFonts w:ascii="Calibri" w:hAnsi="Calibri"/>
          <w:sz w:val="24"/>
        </w:rPr>
        <w:t>[ ] CloudTrail captures all `GetSecretValue` calls to `amatra/prod/github/pat`</w:t>
      </w:r>
    </w:p>
    <w:p>
      <w:pPr>
        <w:spacing w:after="80"/>
        <w:ind w:left="360"/>
      </w:pPr>
      <w:r>
        <w:rPr>
          <w:rFonts w:ascii="Calibri" w:hAnsi="Calibri"/>
          <w:sz w:val="24"/>
        </w:rPr>
        <w:t xml:space="preserve">• </w:t>
      </w:r>
      <w:r>
        <w:rPr>
          <w:rFonts w:ascii="Calibri" w:hAnsi="Calibri"/>
          <w:sz w:val="24"/>
        </w:rPr>
        <w:t>[ ] No Lambda environment variables contain secret values — all secrets sourced from Secrets Manager</w:t>
      </w:r>
    </w:p>
    <w:p>
      <w:pPr>
        <w:spacing w:after="80"/>
        <w:ind w:left="360"/>
      </w:pPr>
      <w:r>
        <w:rPr>
          <w:rFonts w:ascii="Calibri" w:hAnsi="Calibri"/>
          <w:sz w:val="24"/>
        </w:rPr>
        <w:t xml:space="preserve">• </w:t>
      </w:r>
      <w:r>
        <w:rPr>
          <w:rFonts w:ascii="Calibri" w:hAnsi="Calibri"/>
          <w:sz w:val="24"/>
        </w:rPr>
        <w:t>[ ] DynamoDB tables confirm no public access or unintended cross-account access</w:t>
      </w:r>
    </w:p>
    <w:p>
      <w:pPr>
        <w:pStyle w:val="Heading3"/>
        <w:spacing w:before="160" w:after="120"/>
        <w:ind w:left="0"/>
      </w:pPr>
      <w:r>
        <w:t>7.1.4 Phase 4 Security Quality Gate (Go-Live)</w:t>
      </w:r>
    </w:p>
    <w:p>
      <w:pPr>
        <w:spacing w:after="80"/>
        <w:ind w:left="360"/>
      </w:pPr>
      <w:r>
        <w:rPr>
          <w:rFonts w:ascii="Calibri" w:hAnsi="Calibri"/>
          <w:sz w:val="24"/>
        </w:rPr>
        <w:t xml:space="preserve">• </w:t>
      </w:r>
      <w:r>
        <w:rPr>
          <w:rFonts w:ascii="Calibri" w:hAnsi="Calibri"/>
          <w:sz w:val="24"/>
        </w:rPr>
        <w:t>[ ] Production Terraform plan reviewed and approved by Solution Architect</w:t>
      </w:r>
    </w:p>
    <w:p>
      <w:pPr>
        <w:spacing w:after="80"/>
        <w:ind w:left="360"/>
      </w:pPr>
      <w:r>
        <w:rPr>
          <w:rFonts w:ascii="Calibri" w:hAnsi="Calibri"/>
          <w:sz w:val="24"/>
        </w:rPr>
        <w:t xml:space="preserve">• </w:t>
      </w:r>
      <w:r>
        <w:rPr>
          <w:rFonts w:ascii="Calibri" w:hAnsi="Calibri"/>
          <w:sz w:val="24"/>
        </w:rPr>
        <w:t>[ ] Production CloudTrail logging confirmed active before go-live window opens</w:t>
      </w:r>
    </w:p>
    <w:p>
      <w:pPr>
        <w:spacing w:after="80"/>
        <w:ind w:left="360"/>
      </w:pPr>
      <w:r>
        <w:rPr>
          <w:rFonts w:ascii="Calibri" w:hAnsi="Calibri"/>
          <w:sz w:val="24"/>
        </w:rPr>
        <w:t xml:space="preserve">• </w:t>
      </w:r>
      <w:r>
        <w:rPr>
          <w:rFonts w:ascii="Calibri" w:hAnsi="Calibri"/>
          <w:sz w:val="24"/>
        </w:rPr>
        <w:t>[ ] WAF WebACL attached to production API Gateway stage ARN</w:t>
      </w:r>
    </w:p>
    <w:p>
      <w:pPr>
        <w:spacing w:after="80"/>
        <w:ind w:left="360"/>
      </w:pPr>
      <w:r>
        <w:rPr>
          <w:rFonts w:ascii="Calibri" w:hAnsi="Calibri"/>
          <w:sz w:val="24"/>
        </w:rPr>
        <w:t xml:space="preserve">• </w:t>
      </w:r>
      <w:r>
        <w:rPr>
          <w:rFonts w:ascii="Calibri" w:hAnsi="Calibri"/>
          <w:sz w:val="24"/>
        </w:rPr>
        <w:t>[ ] All CloudWatch security alarms in `OK` state with SNS notifications confirmed</w:t>
      </w:r>
    </w:p>
    <w:p>
      <w:pPr>
        <w:spacing w:after="80"/>
        <w:ind w:left="360"/>
      </w:pPr>
      <w:r>
        <w:rPr>
          <w:rFonts w:ascii="Calibri" w:hAnsi="Calibri"/>
          <w:sz w:val="24"/>
        </w:rPr>
        <w:t xml:space="preserve">• </w:t>
      </w:r>
      <w:r>
        <w:rPr>
          <w:rFonts w:ascii="Calibri" w:hAnsi="Calibri"/>
          <w:sz w:val="24"/>
        </w:rPr>
        <w:t>[ ] Go-live approval sign-off from Marcus Patel (UAT) and CTO (production deployment) obtained</w:t>
      </w:r>
    </w:p>
    <w:p>
      <w:pPr>
        <w:pStyle w:val="Heading2"/>
        <w:spacing w:before="240" w:after="120"/>
        <w:ind w:left="0"/>
      </w:pPr>
      <w:r>
        <w:t>7.2 Security Monitoring Validation</w:t>
      </w:r>
    </w:p>
    <w:p>
      <w:r>
        <w:rPr>
          <w:rFonts w:ascii="Calibri" w:hAnsi="Calibri"/>
          <w:sz w:val="24"/>
        </w:rPr>
        <w:t>The following commands validate that all detective controls are active and alerting correctly.</w:t>
      </w:r>
    </w:p>
    <w:p>
      <w:pPr>
        <w:pStyle w:val="Heading2"/>
        <w:spacing w:before="240" w:after="120"/>
        <w:ind w:left="0"/>
      </w:pPr>
      <w:r>
        <w:t>7.3 Security Metrics</w:t>
      </w:r>
    </w:p>
    <w:p>
      <w:r>
        <w:rPr>
          <w:rFonts w:ascii="Calibri" w:hAnsi="Calibri"/>
          <w:sz w:val="24"/>
        </w:rPr>
        <w:t>The following security metrics are tracked and reported in the Test Results Report:</w:t>
      </w:r>
    </w:p>
    <w:tbl>
      <w:tblPr>
        <w:tblStyle w:val="TableGrid"/>
        <w:tblW w:type="auto" w:w="0"/>
        <w:tblLayout w:type="fixed"/>
        <w:tblLook w:firstColumn="1" w:firstRow="1" w:lastColumn="0" w:lastRow="0" w:noHBand="0" w:noVBand="1" w:val="04A0"/>
      </w:tblPr>
      <w:tblGrid>
        <w:gridCol w:w="2880"/>
        <w:gridCol w:w="2880"/>
        <w:gridCol w:w="2880"/>
      </w:tblGrid>
      <w:tr>
        <w:tc>
          <w:tcPr>
            <w:tcW w:type="dxa" w:w="30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30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Measurement Method</w:t>
            </w:r>
          </w:p>
        </w:tc>
      </w:tr>
      <w:tr>
        <w:tc>
          <w:tcPr>
            <w:tcW w:type="dxa" w:w="30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 Bypass Success Rate</w:t>
            </w:r>
          </w:p>
        </w:tc>
        <w:tc>
          <w:tcPr>
            <w:tcW w:type="dxa" w:w="30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testing with expired/invalid tokens</w:t>
            </w:r>
          </w:p>
        </w:tc>
      </w:tr>
      <w:tr>
        <w:tc>
          <w:tcPr>
            <w:tcW w:type="dxa" w:w="30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WAF Block Rate (SQLi/XSS)</w:t>
            </w:r>
          </w:p>
        </w:tc>
        <w:tc>
          <w:tcPr>
            <w:tcW w:type="dxa" w:w="30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injected test payloads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WAF CloudWatch `BlockedRequests` metric</w:t>
            </w:r>
          </w:p>
        </w:tc>
      </w:tr>
      <w:tr>
        <w:tc>
          <w:tcPr>
            <w:tcW w:type="dxa" w:w="30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Wildcard Resource ARNs</w:t>
            </w:r>
          </w:p>
        </w:tc>
        <w:tc>
          <w:tcPr>
            <w:tcW w:type="dxa" w:w="30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 violations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rule + IAM Access Analyzer</w:t>
            </w:r>
          </w:p>
        </w:tc>
      </w:tr>
      <w:tr>
        <w:tc>
          <w:tcPr>
            <w:tcW w:type="dxa" w:w="30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in Lambda Env Vars</w:t>
            </w:r>
          </w:p>
        </w:tc>
        <w:tc>
          <w:tcPr>
            <w:tcW w:type="dxa" w:w="30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 occurrences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scan of Lambda configurations</w:t>
            </w:r>
          </w:p>
        </w:tc>
      </w:tr>
      <w:tr>
        <w:tc>
          <w:tcPr>
            <w:tcW w:type="dxa" w:w="30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Coverage</w:t>
            </w:r>
          </w:p>
        </w:tc>
        <w:tc>
          <w:tcPr>
            <w:tcW w:type="dxa" w:w="30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API calls captured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health check</w:t>
            </w:r>
          </w:p>
        </w:tc>
      </w:tr>
      <w:tr>
        <w:tc>
          <w:tcPr>
            <w:tcW w:type="dxa" w:w="30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Open Critical/High Findings</w:t>
            </w:r>
          </w:p>
        </w:tc>
        <w:tc>
          <w:tcPr>
            <w:tcW w:type="dxa" w:w="30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 at go-live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test results report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Service Level Targets</w:t>
      </w:r>
    </w:p>
    <w:p>
      <w:pPr>
        <w:pStyle w:val="Heading1"/>
        <w:spacing w:before="160" w:after="120"/>
        <w:ind w:left="0"/>
      </w:pPr>
      <w:r>
        <w:t>8 Migration &amp; Cutover</w:t>
      </w:r>
    </w:p>
    <w:p>
      <w:pPr>
        <w:pStyle w:val="Heading2"/>
        <w:spacing w:before="240" w:after="120"/>
        <w:ind w:left="0"/>
      </w:pPr>
      <w:r>
        <w:t>8.1 Migration Approach</w:t>
      </w:r>
    </w:p>
    <w:p>
      <w:r>
        <w:rPr>
          <w:rFonts w:ascii="Calibri" w:hAnsi="Calibri"/>
          <w:sz w:val="24"/>
        </w:rPr>
        <w:t>The Amatra Agentic Orchestration Platform is a greenfield implementation — no existing production platform data requires migration. The legacy laptop-based Claude Code CLI workflow continues to operate in parallel throughout the twelve-week engagement; consultants transition to the new platform after go-live, not before.</w:t>
      </w:r>
    </w:p>
    <w:p>
      <w:r>
        <w:rPr>
          <w:rFonts w:ascii="Calibri" w:hAnsi="Calibri"/>
          <w:b/>
          <w:sz w:val="24"/>
        </w:rPr>
        <w:t>Type:</w:t>
      </w:r>
      <w:r>
        <w:rPr>
          <w:rFonts w:ascii="Calibri" w:hAnsi="Calibri"/>
          <w:sz w:val="24"/>
        </w:rPr>
        <w:t xml:space="preserve"> Greenfield parallel operation — no data migration required</w:t>
      </w:r>
    </w:p>
    <w:p>
      <w:r>
        <w:rPr>
          <w:rFonts w:ascii="Calibri" w:hAnsi="Calibri"/>
          <w:b/>
          <w:sz w:val="24"/>
        </w:rPr>
        <w:t>Historical Data:</w:t>
      </w:r>
      <w:r>
        <w:rPr>
          <w:rFonts w:ascii="Calibri" w:hAnsi="Calibri"/>
          <w:sz w:val="24"/>
        </w:rPr>
        <w:t xml:space="preserve"> Existing OneDrive artifact storage is explicitly out of scope per SOW; historical artifacts remain in OneDrive and are not migrated to S3</w:t>
      </w:r>
    </w:p>
    <w:p>
      <w:r>
        <w:rPr>
          <w:rFonts w:ascii="Calibri" w:hAnsi="Calibri"/>
          <w:sz w:val="24"/>
        </w:rPr>
        <w:t>The only data bootstrap required before go-live is loading the EO Framework guidance files to S3 (Dependency D3 in the SOW — client responsibility due by Week 4).</w:t>
      </w:r>
    </w:p>
    <w:p>
      <w:pPr>
        <w:pStyle w:val="Heading2"/>
        <w:spacing w:before="240" w:after="120"/>
        <w:ind w:left="0"/>
      </w:pPr>
      <w:r>
        <w:t>8.2 Cutover Plan</w:t>
      </w:r>
    </w:p>
    <w:p>
      <w:r>
        <w:rPr>
          <w:rFonts w:ascii="Calibri" w:hAnsi="Calibri"/>
          <w:sz w:val="24"/>
        </w:rPr>
        <w:t>The production cutover follows a blue-green approach targeting a Tuesday morning Pacific Time window during Week 11.</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Step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16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6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Rollback Trigger</w:t>
            </w:r>
          </w:p>
        </w:tc>
      </w:tr>
      <w:tr>
        <w:tc>
          <w:tcPr>
            <w:tcW w:type="dxa" w:w="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Pre-Cutover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Confirm all go-live readiness criteria met (checklist below)</w:t>
            </w:r>
          </w:p>
        </w:tc>
        <w:tc>
          <w:tcPr>
            <w:tcW w:type="dxa" w:w="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w:t>
            </w:r>
          </w:p>
        </w:tc>
        <w:tc>
          <w:tcPr>
            <w:tcW w:type="dxa" w:w="16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Morning before cutover</w:t>
            </w:r>
          </w:p>
        </w:tc>
        <w:tc>
          <w:tcPr>
            <w:tcW w:type="dxa" w:w="26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Incomplete checklist = postpone</w:t>
            </w:r>
          </w:p>
        </w:tc>
      </w:tr>
      <w:tr>
        <w:tc>
          <w:tcPr>
            <w:tcW w:type="dxa" w:w="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Pre-Cutover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Confirm CTO sign-off document on file</w:t>
            </w:r>
          </w:p>
        </w:tc>
        <w:tc>
          <w:tcPr>
            <w:tcW w:type="dxa" w:w="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w:t>
            </w:r>
          </w:p>
        </w:tc>
        <w:tc>
          <w:tcPr>
            <w:tcW w:type="dxa" w:w="16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c>
          <w:tcPr>
            <w:tcW w:type="dxa" w:w="26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Missing sign-off = postpone</w:t>
            </w:r>
          </w:p>
        </w:tc>
      </w:tr>
      <w:tr>
        <w:tc>
          <w:tcPr>
            <w:tcW w:type="dxa" w:w="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Cutover Start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Execute `terraform apply` against production workspace</w:t>
            </w:r>
          </w:p>
        </w:tc>
        <w:tc>
          <w:tcPr>
            <w:tcW w:type="dxa" w:w="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w:t>
            </w:r>
          </w:p>
        </w:tc>
        <w:tc>
          <w:tcPr>
            <w:tcW w:type="dxa" w:w="16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 minutes</w:t>
            </w:r>
          </w:p>
        </w:tc>
        <w:tc>
          <w:tcPr>
            <w:tcW w:type="dxa" w:w="26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error = immediate rollback</w:t>
            </w:r>
          </w:p>
        </w:tc>
      </w:tr>
      <w:tr>
        <w:tc>
          <w:tcPr>
            <w:tcW w:type="dxa" w:w="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Cutover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 5-command production smoke test suite</w:t>
            </w:r>
          </w:p>
        </w:tc>
        <w:tc>
          <w:tcPr>
            <w:tcW w:type="dxa" w:w="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w:t>
            </w:r>
          </w:p>
        </w:tc>
        <w:tc>
          <w:tcPr>
            <w:tcW w:type="dxa" w:w="16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minutes</w:t>
            </w:r>
          </w:p>
        </w:tc>
        <w:tc>
          <w:tcPr>
            <w:tcW w:type="dxa" w:w="26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Any smoke test fail = rollback</w:t>
            </w:r>
          </w:p>
        </w:tc>
      </w:tr>
      <w:tr>
        <w:tc>
          <w:tcPr>
            <w:tcW w:type="dxa" w:w="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Go/No-Go</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 + Marcus Patel review smoke test results</w:t>
            </w:r>
          </w:p>
        </w:tc>
        <w:tc>
          <w:tcPr>
            <w:tcW w:type="dxa" w:w="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PM + Client</w:t>
            </w:r>
          </w:p>
        </w:tc>
        <w:tc>
          <w:tcPr>
            <w:tcW w:type="dxa" w:w="16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minutes</w:t>
            </w:r>
          </w:p>
        </w:tc>
        <w:tc>
          <w:tcPr>
            <w:tcW w:type="dxa" w:w="26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Failed result = rollback</w:t>
            </w:r>
          </w:p>
        </w:tc>
      </w:tr>
      <w:tr>
        <w:tc>
          <w:tcPr>
            <w:tcW w:type="dxa" w:w="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Update API Gateway stage to LIVE Lambda alias</w:t>
            </w:r>
          </w:p>
        </w:tc>
        <w:tc>
          <w:tcPr>
            <w:tcW w:type="dxa" w:w="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w:t>
            </w:r>
          </w:p>
        </w:tc>
        <w:tc>
          <w:tcPr>
            <w:tcW w:type="dxa" w:w="16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minutes</w:t>
            </w:r>
          </w:p>
        </w:tc>
        <w:tc>
          <w:tcPr>
            <w:tcW w:type="dxa" w:w="26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r>
        <w:tc>
          <w:tcPr>
            <w:tcW w:type="dxa" w:w="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Publish CLI pip package to PyPI</w:t>
            </w:r>
          </w:p>
        </w:tc>
        <w:tc>
          <w:tcPr>
            <w:tcW w:type="dxa" w:w="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w:t>
            </w:r>
          </w:p>
        </w:tc>
        <w:tc>
          <w:tcPr>
            <w:tcW w:type="dxa" w:w="16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minutes</w:t>
            </w:r>
          </w:p>
        </w:tc>
        <w:tc>
          <w:tcPr>
            <w:tcW w:type="dxa" w:w="26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r>
        <w:tc>
          <w:tcPr>
            <w:tcW w:type="dxa" w:w="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Send onboarding notification to 120 consultants</w:t>
            </w:r>
          </w:p>
        </w:tc>
        <w:tc>
          <w:tcPr>
            <w:tcW w:type="dxa" w:w="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w:t>
            </w:r>
          </w:p>
        </w:tc>
        <w:tc>
          <w:tcPr>
            <w:tcW w:type="dxa" w:w="16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minutes</w:t>
            </w:r>
          </w:p>
        </w:tc>
        <w:tc>
          <w:tcPr>
            <w:tcW w:type="dxa" w:w="26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r>
        <w:tc>
          <w:tcPr>
            <w:tcW w:type="dxa" w:w="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Notify Sarah Lin, Marcus Patel, Daniel Park</w:t>
            </w:r>
          </w:p>
        </w:tc>
        <w:tc>
          <w:tcPr>
            <w:tcW w:type="dxa" w:w="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w:t>
            </w:r>
          </w:p>
        </w:tc>
        <w:tc>
          <w:tcPr>
            <w:tcW w:type="dxa" w:w="16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minutes</w:t>
            </w:r>
          </w:p>
        </w:tc>
        <w:tc>
          <w:tcPr>
            <w:tcW w:type="dxa" w:w="26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Step</w:t>
      </w:r>
    </w:p>
    <w:p>
      <w:pPr>
        <w:pStyle w:val="Heading3"/>
        <w:spacing w:before="160" w:after="120"/>
        <w:ind w:left="0"/>
      </w:pPr>
      <w:r>
        <w:t>8.2.1 Go/No-Go Criteria</w:t>
      </w:r>
    </w:p>
    <w:p>
      <w:r>
        <w:rPr>
          <w:rFonts w:ascii="Calibri" w:hAnsi="Calibri"/>
          <w:sz w:val="24"/>
        </w:rPr>
        <w:t>The following criteria must all be satisfied before the Go/No-Go decision is made:</w:t>
      </w:r>
    </w:p>
    <w:p>
      <w:pPr>
        <w:spacing w:after="80"/>
        <w:ind w:left="360"/>
      </w:pPr>
      <w:r>
        <w:rPr>
          <w:rFonts w:ascii="Calibri" w:hAnsi="Calibri"/>
          <w:sz w:val="24"/>
        </w:rPr>
        <w:t xml:space="preserve">• </w:t>
      </w:r>
      <w:r>
        <w:rPr>
          <w:rFonts w:ascii="Calibri" w:hAnsi="Calibri"/>
          <w:sz w:val="24"/>
        </w:rPr>
        <w:t>[ ] All unit and integration tests passing in staging with zero critical defects open</w:t>
      </w:r>
    </w:p>
    <w:p>
      <w:pPr>
        <w:spacing w:after="80"/>
        <w:ind w:left="360"/>
      </w:pPr>
      <w:r>
        <w:rPr>
          <w:rFonts w:ascii="Calibri" w:hAnsi="Calibri"/>
          <w:sz w:val="24"/>
        </w:rPr>
        <w:t xml:space="preserve">• </w:t>
      </w:r>
      <w:r>
        <w:rPr>
          <w:rFonts w:ascii="Calibri" w:hAnsi="Calibri"/>
          <w:sz w:val="24"/>
        </w:rPr>
        <w:t>[ ] End-to-end generation of a full 12-artifact bundle completing in under 60 minutes in staging</w:t>
      </w:r>
    </w:p>
    <w:p>
      <w:pPr>
        <w:spacing w:after="80"/>
        <w:ind w:left="360"/>
      </w:pPr>
      <w:r>
        <w:rPr>
          <w:rFonts w:ascii="Calibri" w:hAnsi="Calibri"/>
          <w:sz w:val="24"/>
        </w:rPr>
        <w:t xml:space="preserve">• </w:t>
      </w:r>
      <w:r>
        <w:rPr>
          <w:rFonts w:ascii="Calibri" w:hAnsi="Calibri"/>
          <w:sz w:val="24"/>
        </w:rPr>
        <w:t>[ ] CloudWatch green baseline in staging: Lambda error rate &lt; 1%, DynamoDB throttles = 0, API Gateway 4xx &lt; 2%</w:t>
      </w:r>
    </w:p>
    <w:p>
      <w:pPr>
        <w:spacing w:after="80"/>
        <w:ind w:left="360"/>
      </w:pPr>
      <w:r>
        <w:rPr>
          <w:rFonts w:ascii="Calibri" w:hAnsi="Calibri"/>
          <w:sz w:val="24"/>
        </w:rPr>
        <w:t xml:space="preserve">• </w:t>
      </w:r>
      <w:r>
        <w:rPr>
          <w:rFonts w:ascii="Calibri" w:hAnsi="Calibri"/>
          <w:sz w:val="24"/>
        </w:rPr>
        <w:t>[ ] Security testing complete with zero open critical or high-severity findings</w:t>
      </w:r>
    </w:p>
    <w:p>
      <w:pPr>
        <w:spacing w:after="80"/>
        <w:ind w:left="360"/>
      </w:pPr>
      <w:r>
        <w:rPr>
          <w:rFonts w:ascii="Calibri" w:hAnsi="Calibri"/>
          <w:sz w:val="24"/>
        </w:rPr>
        <w:t xml:space="preserve">• </w:t>
      </w:r>
      <w:r>
        <w:rPr>
          <w:rFonts w:ascii="Calibri" w:hAnsi="Calibri"/>
          <w:sz w:val="24"/>
        </w:rPr>
        <w:t>[ ] UAT sign-off from Marcus Patel confirmed in writing</w:t>
      </w:r>
    </w:p>
    <w:p>
      <w:pPr>
        <w:spacing w:after="80"/>
        <w:ind w:left="360"/>
      </w:pPr>
      <w:r>
        <w:rPr>
          <w:rFonts w:ascii="Calibri" w:hAnsi="Calibri"/>
          <w:sz w:val="24"/>
        </w:rPr>
        <w:t xml:space="preserve">• </w:t>
      </w:r>
      <w:r>
        <w:rPr>
          <w:rFonts w:ascii="Calibri" w:hAnsi="Calibri"/>
          <w:sz w:val="24"/>
        </w:rPr>
        <w:t>[ ] CTO sign-off on Cognito User Pool configuration confirmed in writing</w:t>
      </w:r>
    </w:p>
    <w:p>
      <w:pPr>
        <w:spacing w:after="80"/>
        <w:ind w:left="360"/>
      </w:pPr>
      <w:r>
        <w:rPr>
          <w:rFonts w:ascii="Calibri" w:hAnsi="Calibri"/>
          <w:sz w:val="24"/>
        </w:rPr>
        <w:t xml:space="preserve">• </w:t>
      </w:r>
      <w:r>
        <w:rPr>
          <w:rFonts w:ascii="Calibri" w:hAnsi="Calibri"/>
          <w:sz w:val="24"/>
        </w:rPr>
        <w:t>[ ] Operational runbooks reviewed and approved by Daniel Park</w:t>
      </w:r>
    </w:p>
    <w:p>
      <w:pPr>
        <w:spacing w:after="80"/>
        <w:ind w:left="360"/>
      </w:pPr>
      <w:r>
        <w:rPr>
          <w:rFonts w:ascii="Calibri" w:hAnsi="Calibri"/>
          <w:sz w:val="24"/>
        </w:rPr>
        <w:t xml:space="preserve">• </w:t>
      </w:r>
      <w:r>
        <w:rPr>
          <w:rFonts w:ascii="Calibri" w:hAnsi="Calibri"/>
          <w:sz w:val="24"/>
        </w:rPr>
        <w:t>[ ] Production Terraform plan reviewed and approved by Solution Architect</w:t>
      </w:r>
    </w:p>
    <w:p>
      <w:pPr>
        <w:spacing w:after="80"/>
        <w:ind w:left="360"/>
      </w:pPr>
      <w:r>
        <w:rPr>
          <w:rFonts w:ascii="Calibri" w:hAnsi="Calibri"/>
          <w:sz w:val="24"/>
        </w:rPr>
        <w:t xml:space="preserve">• </w:t>
      </w:r>
      <w:r>
        <w:rPr>
          <w:rFonts w:ascii="Calibri" w:hAnsi="Calibri"/>
          <w:sz w:val="24"/>
        </w:rPr>
        <w:t>[ ] SNS ops alert topic subscriptions confirmed for Daniel Park</w:t>
      </w:r>
    </w:p>
    <w:p>
      <w:pPr>
        <w:spacing w:after="80"/>
        <w:ind w:left="360"/>
      </w:pPr>
      <w:r>
        <w:rPr>
          <w:rFonts w:ascii="Calibri" w:hAnsi="Calibri"/>
          <w:sz w:val="24"/>
        </w:rPr>
        <w:t xml:space="preserve">• </w:t>
      </w:r>
      <w:r>
        <w:rPr>
          <w:rFonts w:ascii="Calibri" w:hAnsi="Calibri"/>
          <w:sz w:val="24"/>
        </w:rPr>
        <w:t>[ ] Stakeholder communication plan for go-live ready for execution</w:t>
      </w:r>
    </w:p>
    <w:p>
      <w:pPr>
        <w:pStyle w:val="Heading3"/>
        <w:spacing w:before="160" w:after="120"/>
        <w:ind w:left="0"/>
      </w:pPr>
      <w:r>
        <w:t>8.2.2 Production Smoke Test Suite</w:t>
      </w:r>
    </w:p>
    <w:p>
      <w:r>
        <w:rPr>
          <w:rFonts w:ascii="Calibri" w:hAnsi="Calibri"/>
          <w:sz w:val="24"/>
        </w:rPr>
        <w:t>The five-command smoke test suite is executed immediately after production deployment and before the Go/No-Go decision:</w:t>
      </w:r>
    </w:p>
    <w:p>
      <w:pPr>
        <w:pStyle w:val="Heading2"/>
        <w:spacing w:before="240" w:after="120"/>
        <w:ind w:left="0"/>
      </w:pPr>
      <w:r>
        <w:t>8.3 Rollback Procedures</w:t>
      </w:r>
    </w:p>
    <w:p>
      <w:r>
        <w:rPr>
          <w:rFonts w:ascii="Calibri" w:hAnsi="Calibri"/>
          <w:sz w:val="24"/>
        </w:rPr>
        <w:t>If the production smoke tests fail or a Severity 1 defect is identified within the first 24 hours of go-live, execute the following rollback procedure:</w:t>
      </w:r>
    </w:p>
    <w:p>
      <w:pPr>
        <w:pStyle w:val="Heading1"/>
        <w:spacing w:before="160" w:after="120"/>
        <w:ind w:left="0"/>
      </w:pPr>
      <w:r>
        <w:t>9 Operational Handover</w:t>
      </w:r>
    </w:p>
    <w:p>
      <w:pPr>
        <w:pStyle w:val="Heading2"/>
        <w:spacing w:before="240" w:after="120"/>
        <w:ind w:left="0"/>
      </w:pPr>
      <w:r>
        <w:t>9.1 Documentation Handover</w:t>
      </w:r>
    </w:p>
    <w:p>
      <w:r>
        <w:rPr>
          <w:rFonts w:ascii="Calibri" w:hAnsi="Calibri"/>
          <w:sz w:val="24"/>
        </w:rPr>
        <w:t>The following documentation artifacts are delivered to PREDICTif Solutions as part of the formal handover package at Week 12. All documents are committed to the designated Git repository in both source markdown and converted PDF/DOCX formats.</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As-Built Architecture Documentation</w:t>
      </w:r>
      <w:r>
        <w:rPr>
          <w:rFonts w:ascii="Calibri" w:hAnsi="Calibri"/>
          <w:sz w:val="24"/>
        </w:rPr>
        <w:t xml:space="preserve"> (Deliverable 23): Complete architecture diagrams (draw.io source + PNG), IAM policy inventory, DynamoDB table schemas, S3 bucket layout, and Cognito User Pool configuration</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API Reference</w:t>
      </w:r>
      <w:r>
        <w:rPr>
          <w:rFonts w:ascii="Calibri" w:hAnsi="Calibri"/>
          <w:sz w:val="24"/>
        </w:rPr>
        <w:t xml:space="preserve"> (Deliverable 23): OpenAPI 3.0 specification for all 11 Lambda routes, including request/response schemas, authentication requirements, error codes, and example payloads</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CLI Command Reference</w:t>
      </w:r>
      <w:r>
        <w:rPr>
          <w:rFonts w:ascii="Calibri" w:hAnsi="Calibri"/>
          <w:sz w:val="24"/>
        </w:rPr>
        <w:t xml:space="preserve"> (Deliverable 23): Complete documentation for all 14 subcommands with usage examples, flag descriptions, authentication flow, and troubleshooting guidance</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Operator Guide</w:t>
      </w:r>
      <w:r>
        <w:rPr>
          <w:rFonts w:ascii="Calibri" w:hAnsi="Calibri"/>
          <w:sz w:val="24"/>
        </w:rPr>
        <w:t xml:space="preserve"> (Deliverable 22): Step-by-step procedures for all routine operational tasks — user provisioning, quota management, Bedrock model updates, and platform scaling</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User Onboarding Guide</w:t>
      </w:r>
      <w:r>
        <w:rPr>
          <w:rFonts w:ascii="Calibri" w:hAnsi="Calibri"/>
          <w:sz w:val="24"/>
        </w:rPr>
        <w:t>: Consultant-facing guide for CLI installation (`pip install amatra-cli`), Cognito account creation, first solution generation, and artifact download</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Operational Runbooks</w:t>
      </w:r>
      <w:r>
        <w:rPr>
          <w:rFonts w:ascii="Calibri" w:hAnsi="Calibri"/>
          <w:sz w:val="24"/>
        </w:rPr>
        <w:t xml:space="preserve"> (Deliverable 22): Four runbooks covering agent failure recovery, quota reset procedures, GitHub PAT rotation, and AgentCore Runtime image update</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Terraform Configuration</w:t>
      </w:r>
      <w:r>
        <w:rPr>
          <w:rFonts w:ascii="Calibri" w:hAnsi="Calibri"/>
          <w:sz w:val="24"/>
        </w:rPr>
        <w:t>: All Terraform modules and workspace configurations for dev, staging, and production environments committed to the agreed Git repository</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Test Results Report</w:t>
      </w:r>
      <w:r>
        <w:rPr>
          <w:rFonts w:ascii="Calibri" w:hAnsi="Calibri"/>
          <w:sz w:val="24"/>
        </w:rPr>
        <w:t xml:space="preserve"> (Deliverable 19): Complete test execution results including pass/fail rates by artifact type, load test metrics, security test findings, and UAT sign-off</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Phase 2 Optimisation Recommendations</w:t>
      </w:r>
      <w:r>
        <w:rPr>
          <w:rFonts w:ascii="Calibri" w:hAnsi="Calibri"/>
          <w:sz w:val="24"/>
        </w:rPr>
        <w:t xml:space="preserve"> (Deliverable 25): Documented roadmap for parallel pipeline throughput improvements, multi-region expansion, additional artifact types, and cost optimisation</w:t>
      </w:r>
    </w:p>
    <w:p>
      <w:pPr>
        <w:pStyle w:val="Heading2"/>
        <w:spacing w:before="240" w:after="120"/>
        <w:ind w:left="0"/>
      </w:pPr>
      <w:r>
        <w:t>9.2 Support Transition</w:t>
      </w:r>
    </w:p>
    <w:p>
      <w:pPr>
        <w:pStyle w:val="Heading3"/>
        <w:spacing w:before="160" w:after="120"/>
        <w:ind w:left="0"/>
      </w:pPr>
      <w:r>
        <w:t>9.2.1 Support Model</w:t>
      </w:r>
    </w:p>
    <w:p>
      <w:r>
        <w:rPr>
          <w:rFonts w:ascii="Calibri" w:hAnsi="Calibri"/>
          <w:sz w:val="24"/>
        </w:rPr>
        <w:t>The following support tiers define responsibility, response time, and escalation path during hypercare and post-hypercare BAU operations: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1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Responsibility</w:t>
            </w:r>
          </w:p>
        </w:tc>
        <w:tc>
          <w:tcPr>
            <w:tcW w:type="dxa" w:w="26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 Time</w:t>
            </w:r>
          </w:p>
        </w:tc>
        <w:tc>
          <w:tcPr>
            <w:tcW w:type="dxa" w:w="22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Escalation Path</w:t>
            </w:r>
          </w:p>
        </w:tc>
      </w:tr>
      <w:tr>
        <w:tc>
          <w:tcPr>
            <w:tcW w:type="dxa" w:w="11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L1 — Vendor Hypercare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Initial triage of production issues; known issue resolution; agent prompt tuning</w:t>
            </w:r>
          </w:p>
        </w:tc>
        <w:tc>
          <w:tcPr>
            <w:tcW w:type="dxa" w:w="26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Sev1: 2 hours; Sev2: 4 hours; Sev3: next business day</w:t>
            </w:r>
          </w:p>
        </w:tc>
        <w:tc>
          <w:tcPr>
            <w:tcW w:type="dxa" w:w="22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 L2 Vendor Arch after 2 hours for Sev1</w:t>
            </w:r>
          </w:p>
        </w:tc>
      </w:tr>
      <w:tr>
        <w:tc>
          <w:tcPr>
            <w:tcW w:type="dxa" w:w="11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L2 — Vendor Architecture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deep-dives; code-level defect resolution; infrastructure configuration fixes</w:t>
            </w:r>
          </w:p>
        </w:tc>
        <w:tc>
          <w:tcPr>
            <w:tcW w:type="dxa" w:w="26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 for Sev1 escalations</w:t>
            </w:r>
          </w:p>
        </w:tc>
        <w:tc>
          <w:tcPr>
            <w:tcW w:type="dxa" w:w="22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 vendor ML/AI Eng for agent-specific issues</w:t>
            </w:r>
          </w:p>
        </w:tc>
      </w:tr>
      <w:tr>
        <w:tc>
          <w:tcPr>
            <w:tcW w:type="dxa" w:w="11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L3 — AWS Support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 issues (Bedrock, DynamoDB, Lambda, Cognito); AWS-side quota raises</w:t>
            </w:r>
          </w:p>
        </w:tc>
        <w:tc>
          <w:tcPr>
            <w:tcW w:type="dxa" w:w="26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hour critical response (Business Support SLA)</w:t>
            </w:r>
          </w:p>
        </w:tc>
        <w:tc>
          <w:tcPr>
            <w:tcW w:type="dxa" w:w="22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 case on the AWS console</w:t>
            </w:r>
          </w:p>
        </w:tc>
      </w:tr>
      <w:tr>
        <w:tc>
          <w:tcPr>
            <w:tcW w:type="dxa" w:w="11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BAU — PREDICTif Ops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Post-hypercare: all operational tasks using delivered runbooks; L1 triage via runbooks</w:t>
            </w:r>
          </w:p>
        </w:tc>
        <w:tc>
          <w:tcPr>
            <w:tcW w:type="dxa" w:w="26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 PREDICTif's internal SLAs</w:t>
            </w:r>
          </w:p>
        </w:tc>
        <w:tc>
          <w:tcPr>
            <w:tcW w:type="dxa" w:w="22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 AWS Support (L3) for service-level issues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Tier</w:t>
      </w:r>
    </w:p>
    <w:p>
      <w:pPr>
        <w:pStyle w:val="Heading3"/>
        <w:spacing w:before="160" w:after="120"/>
        <w:ind w:left="0"/>
      </w:pPr>
      <w:r>
        <w:t>9.2.2 Escalation Path</w:t>
      </w:r>
    </w:p>
    <w:p>
      <w:r>
        <w:rPr>
          <w:rFonts w:ascii="Calibri" w:hAnsi="Calibri"/>
          <w:sz w:val="24"/>
        </w:rPr>
        <w:t>During the four-week hypercare period, all Severity 1 and Severity 2 issues are reported via the following escalation path:</w:t>
      </w:r>
    </w:p>
    <w:p>
      <w:pPr>
        <w:spacing w:after="80"/>
        <w:ind w:left="360"/>
      </w:pPr>
      <w:r>
        <w:rPr>
          <w:rFonts w:ascii="Calibri" w:hAnsi="Calibri"/>
          <w:sz w:val="24"/>
        </w:rPr>
        <w:t xml:space="preserve">1. </w:t>
      </w:r>
      <w:r>
        <w:rPr>
          <w:rFonts w:ascii="Calibri" w:hAnsi="Calibri"/>
          <w:b/>
          <w:sz w:val="24"/>
        </w:rPr>
        <w:t>Detection:</w:t>
      </w:r>
      <w:r>
        <w:rPr>
          <w:rFonts w:ascii="Calibri" w:hAnsi="Calibri"/>
          <w:sz w:val="24"/>
        </w:rPr>
        <w:t xml:space="preserve"> CloudWatch Alarm fires → SNS → Daniel Park email notification</w:t>
      </w:r>
    </w:p>
    <w:p>
      <w:pPr>
        <w:spacing w:after="80"/>
        <w:ind w:left="360"/>
      </w:pPr>
      <w:r>
        <w:rPr>
          <w:rFonts w:ascii="Calibri" w:hAnsi="Calibri"/>
          <w:sz w:val="24"/>
        </w:rPr>
        <w:t xml:space="preserve">2. </w:t>
      </w:r>
      <w:r>
        <w:rPr>
          <w:rFonts w:ascii="Calibri" w:hAnsi="Calibri"/>
          <w:b/>
          <w:sz w:val="24"/>
        </w:rPr>
        <w:t>Triage (0–15 min):</w:t>
      </w:r>
      <w:r>
        <w:rPr>
          <w:rFonts w:ascii="Calibri" w:hAnsi="Calibri"/>
          <w:sz w:val="24"/>
        </w:rPr>
        <w:t xml:space="preserve"> Daniel Park reviews CloudWatch dashboard (Platform Health view) and applies runbook procedure</w:t>
      </w:r>
    </w:p>
    <w:p>
      <w:pPr>
        <w:spacing w:after="80"/>
        <w:ind w:left="360"/>
      </w:pPr>
      <w:r>
        <w:rPr>
          <w:rFonts w:ascii="Calibri" w:hAnsi="Calibri"/>
          <w:sz w:val="24"/>
        </w:rPr>
        <w:t xml:space="preserve">3. </w:t>
      </w:r>
      <w:r>
        <w:rPr>
          <w:rFonts w:ascii="Calibri" w:hAnsi="Calibri"/>
          <w:b/>
          <w:sz w:val="24"/>
        </w:rPr>
        <w:t>Escalation (15 min):</w:t>
      </w:r>
      <w:r>
        <w:rPr>
          <w:rFonts w:ascii="Calibri" w:hAnsi="Calibri"/>
          <w:sz w:val="24"/>
        </w:rPr>
        <w:t xml:space="preserve"> If unresolved after first runbook attempt, Daniel Park contacts the Vendor PM via the agreed hypercare Slack channel</w:t>
      </w:r>
    </w:p>
    <w:p>
      <w:pPr>
        <w:spacing w:after="80"/>
        <w:ind w:left="360"/>
      </w:pPr>
      <w:r>
        <w:rPr>
          <w:rFonts w:ascii="Calibri" w:hAnsi="Calibri"/>
          <w:sz w:val="24"/>
        </w:rPr>
        <w:t xml:space="preserve">4. </w:t>
      </w:r>
      <w:r>
        <w:rPr>
          <w:rFonts w:ascii="Calibri" w:hAnsi="Calibri"/>
          <w:b/>
          <w:sz w:val="24"/>
        </w:rPr>
        <w:t>Vendor Response (Sev1 ≤ 2 hours, Sev2 ≤ 4 hours):</w:t>
      </w:r>
      <w:r>
        <w:rPr>
          <w:rFonts w:ascii="Calibri" w:hAnsi="Calibri"/>
          <w:sz w:val="24"/>
        </w:rPr>
        <w:t xml:space="preserve"> Vendor Architect and appropriate engineer join the incident bridge</w:t>
      </w:r>
    </w:p>
    <w:p>
      <w:pPr>
        <w:spacing w:after="80"/>
        <w:ind w:left="360"/>
      </w:pPr>
      <w:r>
        <w:rPr>
          <w:rFonts w:ascii="Calibri" w:hAnsi="Calibri"/>
          <w:sz w:val="24"/>
        </w:rPr>
        <w:t xml:space="preserve">5. </w:t>
      </w:r>
      <w:r>
        <w:rPr>
          <w:rFonts w:ascii="Calibri" w:hAnsi="Calibri"/>
          <w:b/>
          <w:sz w:val="24"/>
        </w:rPr>
        <w:t>Resolution:</w:t>
      </w:r>
      <w:r>
        <w:rPr>
          <w:rFonts w:ascii="Calibri" w:hAnsi="Calibri"/>
          <w:sz w:val="24"/>
        </w:rPr>
        <w:t xml:space="preserve"> Vendor team implements fix and confirms green CloudWatch metrics</w:t>
      </w:r>
    </w:p>
    <w:p>
      <w:pPr>
        <w:spacing w:after="80"/>
        <w:ind w:left="360"/>
      </w:pPr>
      <w:r>
        <w:rPr>
          <w:rFonts w:ascii="Calibri" w:hAnsi="Calibri"/>
          <w:sz w:val="24"/>
        </w:rPr>
        <w:t xml:space="preserve">6. </w:t>
      </w:r>
      <w:r>
        <w:rPr>
          <w:rFonts w:ascii="Calibri" w:hAnsi="Calibri"/>
          <w:b/>
          <w:sz w:val="24"/>
        </w:rPr>
        <w:t>Post-Incident:</w:t>
      </w:r>
      <w:r>
        <w:rPr>
          <w:rFonts w:ascii="Calibri" w:hAnsi="Calibri"/>
          <w:sz w:val="24"/>
        </w:rPr>
        <w:t xml:space="preserve"> Vendor team provides a concise RCA report within 24 hours of resolution</w:t>
      </w:r>
    </w:p>
    <w:p>
      <w:pPr>
        <w:pStyle w:val="Heading2"/>
        <w:spacing w:before="240" w:after="120"/>
        <w:ind w:left="0"/>
      </w:pPr>
      <w:r>
        <w:t>9.3 Hypercare Period</w:t>
      </w:r>
    </w:p>
    <w:p>
      <w:r>
        <w:rPr>
          <w:rFonts w:ascii="Calibri" w:hAnsi="Calibri"/>
          <w:sz w:val="24"/>
        </w:rPr>
        <w:t>The four-week hypercare support period commences immediately following production go-live (targeted Week 12 start). Hypercare provides vendor reactive support and proactive platform health monitoring.</w:t>
      </w:r>
    </w:p>
    <w:p>
      <w:pPr>
        <w:spacing w:after="80"/>
        <w:ind w:left="360"/>
      </w:pPr>
      <w:r>
        <w:rPr>
          <w:rFonts w:ascii="Calibri" w:hAnsi="Calibri"/>
          <w:sz w:val="24"/>
        </w:rPr>
        <w:t xml:space="preserve">• </w:t>
      </w:r>
      <w:r>
        <w:rPr>
          <w:rFonts w:ascii="Calibri" w:hAnsi="Calibri"/>
          <w:b/>
          <w:sz w:val="24"/>
        </w:rPr>
        <w:t>Duration:</w:t>
      </w:r>
      <w:r>
        <w:rPr>
          <w:rFonts w:ascii="Calibri" w:hAnsi="Calibri"/>
          <w:sz w:val="24"/>
        </w:rPr>
        <w:t xml:space="preserve"> 4 weeks post-go-live (Weeks 12–16); as committed in the SOW</w:t>
      </w:r>
    </w:p>
    <w:p>
      <w:pPr>
        <w:spacing w:after="80"/>
        <w:ind w:left="360"/>
      </w:pPr>
      <w:r>
        <w:rPr>
          <w:rFonts w:ascii="Calibri" w:hAnsi="Calibri"/>
          <w:sz w:val="24"/>
        </w:rPr>
        <w:t xml:space="preserve">• </w:t>
      </w:r>
      <w:r>
        <w:rPr>
          <w:rFonts w:ascii="Calibri" w:hAnsi="Calibri"/>
          <w:b/>
          <w:sz w:val="24"/>
        </w:rPr>
        <w:t>Coverage:</w:t>
      </w:r>
      <w:r>
        <w:rPr>
          <w:rFonts w:ascii="Calibri" w:hAnsi="Calibri"/>
          <w:sz w:val="24"/>
        </w:rPr>
        <w:t xml:space="preserve"> Business hours, 08:00 AM – 06:00 PM Pacific Time, Monday to Friday</w:t>
      </w:r>
    </w:p>
    <w:p>
      <w:pPr>
        <w:spacing w:after="80"/>
        <w:ind w:left="360"/>
      </w:pPr>
      <w:r>
        <w:rPr>
          <w:rFonts w:ascii="Calibri" w:hAnsi="Calibri"/>
          <w:sz w:val="24"/>
        </w:rPr>
        <w:t xml:space="preserve">• </w:t>
      </w:r>
      <w:r>
        <w:rPr>
          <w:rFonts w:ascii="Calibri" w:hAnsi="Calibri"/>
          <w:b/>
          <w:sz w:val="24"/>
        </w:rPr>
        <w:t>Response Times:</w:t>
      </w:r>
      <w:r>
        <w:rPr>
          <w:rFonts w:ascii="Calibri" w:hAnsi="Calibri"/>
          <w:sz w:val="24"/>
        </w:rPr>
        <w:t xml:space="preserve"> Severity 1 (platform down, generation completely blocked) — 2-hour response and workaround; Severity 2 (generation degraded, individual artifact type failing) — 4-hour response; Severity 3 (cosmetic issues, documentation queries) — next business day</w:t>
      </w:r>
    </w:p>
    <w:p>
      <w:pPr>
        <w:spacing w:after="80"/>
        <w:ind w:left="360"/>
      </w:pPr>
      <w:r>
        <w:rPr>
          <w:rFonts w:ascii="Calibri" w:hAnsi="Calibri"/>
          <w:sz w:val="24"/>
        </w:rPr>
        <w:t xml:space="preserve">• </w:t>
      </w:r>
      <w:r>
        <w:rPr>
          <w:rFonts w:ascii="Calibri" w:hAnsi="Calibri"/>
          <w:b/>
          <w:sz w:val="24"/>
        </w:rPr>
        <w:t>In Scope:</w:t>
      </w:r>
      <w:r>
        <w:rPr>
          <w:rFonts w:ascii="Calibri" w:hAnsi="Calibri"/>
          <w:sz w:val="24"/>
        </w:rPr>
        <w:t xml:space="preserve"> Defects in delivered platform code and configuration; agent prompt tuning; quota adjustments; GitHub commit troubleshooting</w:t>
      </w:r>
    </w:p>
    <w:p>
      <w:pPr>
        <w:spacing w:after="80"/>
        <w:ind w:left="360"/>
      </w:pPr>
      <w:r>
        <w:rPr>
          <w:rFonts w:ascii="Calibri" w:hAnsi="Calibri"/>
          <w:sz w:val="24"/>
        </w:rPr>
        <w:t xml:space="preserve">• </w:t>
      </w:r>
      <w:r>
        <w:rPr>
          <w:rFonts w:ascii="Calibri" w:hAnsi="Calibri"/>
          <w:b/>
          <w:sz w:val="24"/>
        </w:rPr>
        <w:t>Not in Scope:</w:t>
      </w:r>
      <w:r>
        <w:rPr>
          <w:rFonts w:ascii="Calibri" w:hAnsi="Calibri"/>
          <w:sz w:val="24"/>
        </w:rPr>
        <w:t xml:space="preserve"> New feature requests, new artifact types, additional CLI subcommands, or EO Framework guidance file updates</w:t>
      </w:r>
    </w:p>
    <w:p>
      <w:pPr>
        <w:pStyle w:val="Heading2"/>
        <w:spacing w:before="240" w:after="120"/>
        <w:ind w:left="0"/>
      </w:pPr>
      <w:r>
        <w:t>9.4 Handover Checklist</w:t>
      </w:r>
    </w:p>
    <w:p>
      <w:r>
        <w:rPr>
          <w:rFonts w:ascii="Calibri" w:hAnsi="Calibri"/>
          <w:sz w:val="24"/>
        </w:rPr>
        <w:t>The following checklist must be completed before the formal project acceptance sign-off is obtained from Sarah Lin:</w:t>
      </w:r>
    </w:p>
    <w:p>
      <w:pPr>
        <w:spacing w:after="80"/>
        <w:ind w:left="360"/>
      </w:pPr>
      <w:r>
        <w:rPr>
          <w:rFonts w:ascii="Calibri" w:hAnsi="Calibri"/>
          <w:sz w:val="24"/>
        </w:rPr>
        <w:t xml:space="preserve">• </w:t>
      </w:r>
      <w:r>
        <w:rPr>
          <w:rFonts w:ascii="Calibri" w:hAnsi="Calibri"/>
          <w:sz w:val="24"/>
        </w:rPr>
        <w:t>[ ] All documentation (Deliverables 22, 23, 25) delivered to agreed Git repository and accepted by Marcus Patel</w:t>
      </w:r>
    </w:p>
    <w:p>
      <w:pPr>
        <w:spacing w:after="80"/>
        <w:ind w:left="360"/>
      </w:pPr>
      <w:r>
        <w:rPr>
          <w:rFonts w:ascii="Calibri" w:hAnsi="Calibri"/>
          <w:sz w:val="24"/>
        </w:rPr>
        <w:t xml:space="preserve">• </w:t>
      </w:r>
      <w:r>
        <w:rPr>
          <w:rFonts w:ascii="Calibri" w:hAnsi="Calibri"/>
          <w:sz w:val="24"/>
        </w:rPr>
        <w:t>[ ] All four knowledge transfer sessions completed (Session 1–4; see Training Program section)</w:t>
      </w:r>
    </w:p>
    <w:p>
      <w:pPr>
        <w:spacing w:after="80"/>
        <w:ind w:left="360"/>
      </w:pPr>
      <w:r>
        <w:rPr>
          <w:rFonts w:ascii="Calibri" w:hAnsi="Calibri"/>
          <w:sz w:val="24"/>
        </w:rPr>
        <w:t xml:space="preserve">• </w:t>
      </w:r>
      <w:r>
        <w:rPr>
          <w:rFonts w:ascii="Calibri" w:hAnsi="Calibri"/>
          <w:sz w:val="24"/>
        </w:rPr>
        <w:t>[ ] Operational runbooks validated through dry-run exercises with Daniel Park's Delivery Operations team</w:t>
      </w:r>
    </w:p>
    <w:p>
      <w:pPr>
        <w:spacing w:after="80"/>
        <w:ind w:left="360"/>
      </w:pPr>
      <w:r>
        <w:rPr>
          <w:rFonts w:ascii="Calibri" w:hAnsi="Calibri"/>
          <w:sz w:val="24"/>
        </w:rPr>
        <w:t xml:space="preserve">• </w:t>
      </w:r>
      <w:r>
        <w:rPr>
          <w:rFonts w:ascii="Calibri" w:hAnsi="Calibri"/>
          <w:sz w:val="24"/>
        </w:rPr>
        <w:t>[ ] CloudWatch dashboards walked through with Daniel Park; all four dashboards confirmed populating correctly</w:t>
      </w:r>
    </w:p>
    <w:p>
      <w:pPr>
        <w:spacing w:after="80"/>
        <w:ind w:left="360"/>
      </w:pPr>
      <w:r>
        <w:rPr>
          <w:rFonts w:ascii="Calibri" w:hAnsi="Calibri"/>
          <w:sz w:val="24"/>
        </w:rPr>
        <w:t xml:space="preserve">• </w:t>
      </w:r>
      <w:r>
        <w:rPr>
          <w:rFonts w:ascii="Calibri" w:hAnsi="Calibri"/>
          <w:sz w:val="24"/>
        </w:rPr>
        <w:t>[ ] Monitoring alarms reviewed: SNS email subscriptions confirmed for Daniel Park; test alarm confirmed delivered</w:t>
      </w:r>
    </w:p>
    <w:p>
      <w:pPr>
        <w:spacing w:after="80"/>
        <w:ind w:left="360"/>
      </w:pPr>
      <w:r>
        <w:rPr>
          <w:rFonts w:ascii="Calibri" w:hAnsi="Calibri"/>
          <w:sz w:val="24"/>
        </w:rPr>
        <w:t xml:space="preserve">• </w:t>
      </w:r>
      <w:r>
        <w:rPr>
          <w:rFonts w:ascii="Calibri" w:hAnsi="Calibri"/>
          <w:sz w:val="24"/>
        </w:rPr>
        <w:t>[ ] Vendor admin IAM access revoked from production; `admin` Cognito group transferred to Daniel Park's team</w:t>
      </w:r>
    </w:p>
    <w:p>
      <w:pPr>
        <w:spacing w:after="80"/>
        <w:ind w:left="360"/>
      </w:pPr>
      <w:r>
        <w:rPr>
          <w:rFonts w:ascii="Calibri" w:hAnsi="Calibri"/>
          <w:sz w:val="24"/>
        </w:rPr>
        <w:t xml:space="preserve">• </w:t>
      </w:r>
      <w:r>
        <w:rPr>
          <w:rFonts w:ascii="Calibri" w:hAnsi="Calibri"/>
          <w:sz w:val="24"/>
        </w:rPr>
        <w:t>[ ] Emergency contacts documented and distributed: Vendor PM mobile, Vendor Architect email, AWS Support case portal</w:t>
      </w:r>
    </w:p>
    <w:p>
      <w:pPr>
        <w:spacing w:after="80"/>
        <w:ind w:left="360"/>
      </w:pPr>
      <w:r>
        <w:rPr>
          <w:rFonts w:ascii="Calibri" w:hAnsi="Calibri"/>
          <w:sz w:val="24"/>
        </w:rPr>
        <w:t xml:space="preserve">• </w:t>
      </w:r>
      <w:r>
        <w:rPr>
          <w:rFonts w:ascii="Calibri" w:hAnsi="Calibri"/>
          <w:sz w:val="24"/>
        </w:rPr>
        <w:t>[ ] CLI PyPI package publication confirmed: `pip install amatra-cli` installs current version</w:t>
      </w:r>
    </w:p>
    <w:p>
      <w:pPr>
        <w:spacing w:after="80"/>
        <w:ind w:left="360"/>
      </w:pPr>
      <w:r>
        <w:rPr>
          <w:rFonts w:ascii="Calibri" w:hAnsi="Calibri"/>
          <w:sz w:val="24"/>
        </w:rPr>
        <w:t xml:space="preserve">• </w:t>
      </w:r>
      <w:r>
        <w:rPr>
          <w:rFonts w:ascii="Calibri" w:hAnsi="Calibri"/>
          <w:sz w:val="24"/>
        </w:rPr>
        <w:t>[ ] 90% effort-reduction metric validated: three representative solutions generated in under 60 minutes each</w:t>
      </w:r>
    </w:p>
    <w:p>
      <w:pPr>
        <w:spacing w:after="80"/>
        <w:ind w:left="360"/>
      </w:pPr>
      <w:r>
        <w:rPr>
          <w:rFonts w:ascii="Calibri" w:hAnsi="Calibri"/>
          <w:sz w:val="24"/>
        </w:rPr>
        <w:t xml:space="preserve">• </w:t>
      </w:r>
      <w:r>
        <w:rPr>
          <w:rFonts w:ascii="Calibri" w:hAnsi="Calibri"/>
          <w:sz w:val="24"/>
        </w:rPr>
        <w:t>[ ] Formal Project Acceptance and Closeout Report (Deliverable 26) signed by Sarah Lin</w:t>
      </w:r>
    </w:p>
    <w:p>
      <w:pPr>
        <w:pStyle w:val="Heading1"/>
        <w:spacing w:before="160" w:after="120"/>
        <w:ind w:left="0"/>
      </w:pPr>
      <w:r>
        <w:t>10 Training Program</w:t>
      </w:r>
    </w:p>
    <w:p>
      <w:pPr>
        <w:pStyle w:val="Heading2"/>
        <w:spacing w:before="240" w:after="120"/>
        <w:ind w:left="0"/>
      </w:pPr>
      <w:r>
        <w:t>10.1 Training Overview</w:t>
      </w:r>
    </w:p>
    <w:p>
      <w:pPr>
        <w:pStyle w:val="Heading3"/>
        <w:spacing w:before="160" w:after="120"/>
        <w:ind w:left="0"/>
      </w:pPr>
      <w:r>
        <w:t>10.1.1 Objectives</w:t>
      </w:r>
    </w:p>
    <w:p>
      <w:r>
        <w:rPr>
          <w:rFonts w:ascii="Calibri" w:hAnsi="Calibri"/>
          <w:sz w:val="24"/>
        </w:rPr>
        <w:t>The training program ensures all user groups at PREDICTif Solutions achieve competency with the Amatra Agentic Orchestration Platform before go-live and establishes ongoing learning paths for new team members. The program covers platform administrators (Daniel Park's team), pre-sales consultants (Marcus Patel's team), IT support staff, and internal trainers who will onboard the broader 120-consultant organisation.</w:t>
      </w:r>
    </w:p>
    <w:p>
      <w:pPr>
        <w:pStyle w:val="Heading3"/>
        <w:spacing w:before="160" w:after="120"/>
        <w:ind w:left="0"/>
      </w:pPr>
      <w:r>
        <w:t>10.1.2 Training Approach</w:t>
      </w:r>
    </w:p>
    <w:p>
      <w:pPr>
        <w:spacing w:after="80"/>
        <w:ind w:left="360"/>
      </w:pPr>
      <w:r>
        <w:rPr>
          <w:rFonts w:ascii="Calibri" w:hAnsi="Calibri"/>
          <w:sz w:val="24"/>
        </w:rPr>
        <w:t xml:space="preserve">• </w:t>
      </w:r>
      <w:r>
        <w:rPr>
          <w:rFonts w:ascii="Calibri" w:hAnsi="Calibri"/>
          <w:b/>
          <w:sz w:val="24"/>
        </w:rPr>
        <w:t>Phased Delivery:</w:t>
      </w:r>
      <w:r>
        <w:rPr>
          <w:rFonts w:ascii="Calibri" w:hAnsi="Calibri"/>
          <w:sz w:val="24"/>
        </w:rPr>
        <w:t xml:space="preserve"> Training sessions are delivered in alignment with the Week 12 handover schedule — administrator sessions first, then consultant sessions, then the train-the-trainer workshop</w:t>
      </w:r>
    </w:p>
    <w:p>
      <w:pPr>
        <w:spacing w:after="80"/>
        <w:ind w:left="360"/>
      </w:pPr>
      <w:r>
        <w:rPr>
          <w:rFonts w:ascii="Calibri" w:hAnsi="Calibri"/>
          <w:sz w:val="24"/>
        </w:rPr>
        <w:t xml:space="preserve">• </w:t>
      </w:r>
      <w:r>
        <w:rPr>
          <w:rFonts w:ascii="Calibri" w:hAnsi="Calibri"/>
          <w:b/>
          <w:sz w:val="24"/>
        </w:rPr>
        <w:t>Role-Based Content:</w:t>
      </w:r>
      <w:r>
        <w:rPr>
          <w:rFonts w:ascii="Calibri" w:hAnsi="Calibri"/>
          <w:sz w:val="24"/>
        </w:rPr>
        <w:t xml:space="preserve"> Each module is tailored to the specific responsibilities and daily workflows of the target audience</w:t>
      </w:r>
    </w:p>
    <w:p>
      <w:pPr>
        <w:spacing w:after="80"/>
        <w:ind w:left="360"/>
      </w:pPr>
      <w:r>
        <w:rPr>
          <w:rFonts w:ascii="Calibri" w:hAnsi="Calibri"/>
          <w:sz w:val="24"/>
        </w:rPr>
        <w:t xml:space="preserve">• </w:t>
      </w:r>
      <w:r>
        <w:rPr>
          <w:rFonts w:ascii="Calibri" w:hAnsi="Calibri"/>
          <w:b/>
          <w:sz w:val="24"/>
        </w:rPr>
        <w:t>Hands-On Focus:</w:t>
      </w:r>
      <w:r>
        <w:rPr>
          <w:rFonts w:ascii="Calibri" w:hAnsi="Calibri"/>
          <w:sz w:val="24"/>
        </w:rPr>
        <w:t xml:space="preserve"> All technical modules include live exercises in the staging sandbox environment, ensuring consultants practice real workflows before using the production platform</w:t>
      </w:r>
    </w:p>
    <w:p>
      <w:pPr>
        <w:spacing w:after="80"/>
        <w:ind w:left="360"/>
      </w:pPr>
      <w:r>
        <w:rPr>
          <w:rFonts w:ascii="Calibri" w:hAnsi="Calibri"/>
          <w:sz w:val="24"/>
        </w:rPr>
        <w:t xml:space="preserve">• </w:t>
      </w:r>
      <w:r>
        <w:rPr>
          <w:rFonts w:ascii="Calibri" w:hAnsi="Calibri"/>
          <w:b/>
          <w:sz w:val="24"/>
        </w:rPr>
        <w:t>Recorded for Async Reference:</w:t>
      </w:r>
      <w:r>
        <w:rPr>
          <w:rFonts w:ascii="Calibri" w:hAnsi="Calibri"/>
          <w:sz w:val="24"/>
        </w:rPr>
        <w:t xml:space="preserve"> All sessions are recorded (with participant consent) and made available in PREDICTif's internal learning repository within 48 hours of session delivery</w:t>
      </w:r>
    </w:p>
    <w:p>
      <w:pPr>
        <w:spacing w:after="80"/>
        <w:ind w:left="360"/>
      </w:pPr>
      <w:r>
        <w:rPr>
          <w:rFonts w:ascii="Calibri" w:hAnsi="Calibri"/>
          <w:sz w:val="24"/>
        </w:rPr>
        <w:t xml:space="preserve">• </w:t>
      </w:r>
      <w:r>
        <w:rPr>
          <w:rFonts w:ascii="Calibri" w:hAnsi="Calibri"/>
          <w:b/>
          <w:sz w:val="24"/>
        </w:rPr>
        <w:t>Sandbox Access:</w:t>
      </w:r>
      <w:r>
        <w:rPr>
          <w:rFonts w:ascii="Calibri" w:hAnsi="Calibri"/>
          <w:sz w:val="24"/>
        </w:rPr>
        <w:t xml:space="preserve"> Consultants receive staging environment credentials two weeks before go-live for self-directed practice</w:t>
      </w:r>
    </w:p>
    <w:p>
      <w:pPr>
        <w:pStyle w:val="Heading2"/>
        <w:spacing w:before="240" w:after="120"/>
        <w:ind w:left="0"/>
      </w:pPr>
      <w:r>
        <w:t>10.2 Training Schedule</w:t>
      </w:r>
    </w:p>
    <w:p>
      <w:r>
        <w:rPr>
          <w:rFonts w:ascii="Calibri" w:hAnsi="Calibri"/>
          <w:sz w:val="24"/>
        </w:rPr>
        <w:t>The following table summarises all ten training modules, their target audiences, durations, and delivery formats: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ID</w:t>
            </w:r>
          </w:p>
        </w:tc>
        <w:tc>
          <w:tcPr>
            <w:tcW w:type="dxa" w:w="29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Name</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Audience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0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9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Prerequisites</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c>
          <w:tcPr>
            <w:tcW w:type="dxa" w:w="29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Architecture Overview</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Administrators, IT Support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20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 (Session 1)</w:t>
            </w:r>
          </w:p>
        </w:tc>
        <w:tc>
          <w:tcPr>
            <w:tcW w:type="dxa" w:w="9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c>
          <w:tcPr>
            <w:tcW w:type="dxa" w:w="29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Installation and Authentication</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consultants, Admins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hours</w:t>
            </w:r>
          </w:p>
        </w:tc>
        <w:tc>
          <w:tcPr>
            <w:tcW w:type="dxa" w:w="20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 (Session 2)</w:t>
            </w:r>
          </w:p>
        </w:tc>
        <w:tc>
          <w:tcPr>
            <w:tcW w:type="dxa" w:w="9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TRN-003</w:t>
            </w:r>
          </w:p>
        </w:tc>
        <w:tc>
          <w:tcPr>
            <w:tcW w:type="dxa" w:w="29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Generating Your First Presales Bundle</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Consultants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20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 (Session 2)</w:t>
            </w:r>
          </w:p>
        </w:tc>
        <w:tc>
          <w:tcPr>
            <w:tcW w:type="dxa" w:w="9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TRN-004</w:t>
            </w:r>
          </w:p>
        </w:tc>
        <w:tc>
          <w:tcPr>
            <w:tcW w:type="dxa" w:w="29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and Administration</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Operations team</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20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 + Hands-On (Session 3)</w:t>
            </w:r>
          </w:p>
        </w:tc>
        <w:tc>
          <w:tcPr>
            <w:tcW w:type="dxa" w:w="9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TRN-005</w:t>
            </w:r>
          </w:p>
        </w:tc>
        <w:tc>
          <w:tcPr>
            <w:tcW w:type="dxa" w:w="29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 Execution and Incident Response</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Operations team</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hours</w:t>
            </w:r>
          </w:p>
        </w:tc>
        <w:tc>
          <w:tcPr>
            <w:tcW w:type="dxa" w:w="20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 (Session 3)</w:t>
            </w:r>
          </w:p>
        </w:tc>
        <w:tc>
          <w:tcPr>
            <w:tcW w:type="dxa" w:w="9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TRN-004</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TRN-006</w:t>
            </w:r>
          </w:p>
        </w:tc>
        <w:tc>
          <w:tcPr>
            <w:tcW w:type="dxa" w:w="29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API and Quota Reporting</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Admins, Daniel Park</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hour</w:t>
            </w:r>
          </w:p>
        </w:tc>
        <w:tc>
          <w:tcPr>
            <w:tcW w:type="dxa" w:w="20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 (Session 4)</w:t>
            </w:r>
          </w:p>
        </w:tc>
        <w:tc>
          <w:tcPr>
            <w:tcW w:type="dxa" w:w="9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TRN-004</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TRN-007</w:t>
            </w:r>
          </w:p>
        </w:tc>
        <w:tc>
          <w:tcPr>
            <w:tcW w:type="dxa" w:w="29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Review and Quality Standards</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Consultants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hours</w:t>
            </w:r>
          </w:p>
        </w:tc>
        <w:tc>
          <w:tcPr>
            <w:tcW w:type="dxa" w:w="20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w:t>
            </w:r>
          </w:p>
        </w:tc>
        <w:tc>
          <w:tcPr>
            <w:tcW w:type="dxa" w:w="9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TRN-003</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TRN-008</w:t>
            </w:r>
          </w:p>
        </w:tc>
        <w:tc>
          <w:tcPr>
            <w:tcW w:type="dxa" w:w="29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Integration and Developer Guide</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Support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20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9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TRN-009</w:t>
            </w:r>
          </w:p>
        </w:tc>
        <w:tc>
          <w:tcPr>
            <w:tcW w:type="dxa" w:w="29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Troubleshooting and Diagnostics</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Support, Admins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hours</w:t>
            </w:r>
          </w:p>
        </w:tc>
        <w:tc>
          <w:tcPr>
            <w:tcW w:type="dxa" w:w="20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w:t>
            </w:r>
          </w:p>
        </w:tc>
        <w:tc>
          <w:tcPr>
            <w:tcW w:type="dxa" w:w="9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TRN-005</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TRN-010</w:t>
            </w:r>
          </w:p>
        </w:tc>
        <w:tc>
          <w:tcPr>
            <w:tcW w:type="dxa" w:w="29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Train-the-Trainer Workshop</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 Trainers (Marcus Patel's nominees)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w:t>
            </w:r>
          </w:p>
        </w:tc>
        <w:tc>
          <w:tcPr>
            <w:tcW w:type="dxa" w:w="20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Workshop</w:t>
            </w:r>
          </w:p>
        </w:tc>
        <w:tc>
          <w:tcPr>
            <w:tcW w:type="dxa" w:w="9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modules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Module Id</w:t>
      </w:r>
    </w:p>
    <w:p>
      <w:pPr>
        <w:pStyle w:val="Heading2"/>
        <w:spacing w:before="240" w:after="120"/>
        <w:ind w:left="0"/>
      </w:pPr>
      <w:r>
        <w:t>10.3 Administrator Training</w:t>
      </w:r>
    </w:p>
    <w:p>
      <w:pPr>
        <w:pStyle w:val="Heading3"/>
        <w:spacing w:before="160" w:after="120"/>
        <w:ind w:left="0"/>
      </w:pPr>
      <w:r>
        <w:t>10.3.1 TRN-001: Platform Architecture Overview (2 hours, 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Describe the five-agent Strands multi-agent graph architecture and explain how each agent contributes to the 12-artifact output</w:t>
      </w:r>
    </w:p>
    <w:p>
      <w:pPr>
        <w:spacing w:after="80"/>
        <w:ind w:left="360"/>
      </w:pPr>
      <w:r>
        <w:rPr>
          <w:rFonts w:ascii="Calibri" w:hAnsi="Calibri"/>
          <w:sz w:val="24"/>
        </w:rPr>
        <w:t xml:space="preserve">• </w:t>
      </w:r>
      <w:r>
        <w:rPr>
          <w:rFonts w:ascii="Calibri" w:hAnsi="Calibri"/>
          <w:sz w:val="24"/>
        </w:rPr>
        <w:t>Navigate the CloudWatch Platform Health dashboard and interpret Lambda error rate, DynamoDB throttle, and API Gateway 4xx metrics</w:t>
      </w:r>
    </w:p>
    <w:p>
      <w:pPr>
        <w:spacing w:after="80"/>
        <w:ind w:left="360"/>
      </w:pPr>
      <w:r>
        <w:rPr>
          <w:rFonts w:ascii="Calibri" w:hAnsi="Calibri"/>
          <w:sz w:val="24"/>
        </w:rPr>
        <w:t xml:space="preserve">• </w:t>
      </w:r>
      <w:r>
        <w:rPr>
          <w:rFonts w:ascii="Calibri" w:hAnsi="Calibri"/>
          <w:sz w:val="24"/>
        </w:rPr>
        <w:t>Explain the Cognito User Pool authentication flow and the JWT access/refresh token lifecycle</w:t>
      </w:r>
    </w:p>
    <w:p>
      <w:pPr>
        <w:spacing w:after="80"/>
        <w:ind w:left="360"/>
      </w:pPr>
      <w:r>
        <w:rPr>
          <w:rFonts w:ascii="Calibri" w:hAnsi="Calibri"/>
          <w:sz w:val="24"/>
        </w:rPr>
        <w:t xml:space="preserve">• </w:t>
      </w:r>
      <w:r>
        <w:rPr>
          <w:rFonts w:ascii="Calibri" w:hAnsi="Calibri"/>
          <w:sz w:val="24"/>
        </w:rPr>
        <w:t>Identify the three DynamoDB tables and explain their roles in quota enforcement and solution state management</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Platform architecture walkthrough (40 min) — five-agent graph, AgentCore Runtime, API Gateway → Lambda → DynamoDB → Bedrock data flow, S3 artifact storage, GitHub commit pipeline</w:t>
      </w:r>
    </w:p>
    <w:p>
      <w:pPr>
        <w:spacing w:after="80"/>
        <w:ind w:left="360"/>
      </w:pPr>
      <w:r>
        <w:rPr>
          <w:rFonts w:ascii="Calibri" w:hAnsi="Calibri"/>
          <w:sz w:val="24"/>
        </w:rPr>
        <w:t xml:space="preserve">2. </w:t>
      </w:r>
      <w:r>
        <w:rPr>
          <w:rFonts w:ascii="Calibri" w:hAnsi="Calibri"/>
          <w:sz w:val="24"/>
        </w:rPr>
        <w:t>CloudWatch dashboard tour (30 min) — live tour of all four dashboards; interpreting green vs. alert states</w:t>
      </w:r>
    </w:p>
    <w:p>
      <w:pPr>
        <w:spacing w:after="80"/>
        <w:ind w:left="360"/>
      </w:pPr>
      <w:r>
        <w:rPr>
          <w:rFonts w:ascii="Calibri" w:hAnsi="Calibri"/>
          <w:sz w:val="24"/>
        </w:rPr>
        <w:t xml:space="preserve">3. </w:t>
      </w:r>
      <w:r>
        <w:rPr>
          <w:rFonts w:ascii="Calibri" w:hAnsi="Calibri"/>
          <w:sz w:val="24"/>
        </w:rPr>
        <w:t>Security architecture overview (25 min) — Cognito JWT perimeter, WAF, Secrets Manager, CloudTrail, IAM roles</w:t>
      </w:r>
    </w:p>
    <w:p>
      <w:pPr>
        <w:spacing w:after="80"/>
        <w:ind w:left="360"/>
      </w:pPr>
      <w:r>
        <w:rPr>
          <w:rFonts w:ascii="Calibri" w:hAnsi="Calibri"/>
          <w:sz w:val="24"/>
        </w:rPr>
        <w:t xml:space="preserve">4. </w:t>
      </w:r>
      <w:r>
        <w:rPr>
          <w:rFonts w:ascii="Calibri" w:hAnsi="Calibri"/>
          <w:sz w:val="24"/>
        </w:rPr>
        <w:t>Q&amp;A and discussion (25 min)</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Presentation slides (as-built architecture diagrams)</w:t>
      </w:r>
    </w:p>
    <w:p>
      <w:pPr>
        <w:spacing w:after="80"/>
        <w:ind w:left="360"/>
      </w:pPr>
      <w:r>
        <w:rPr>
          <w:rFonts w:ascii="Calibri" w:hAnsi="Calibri"/>
          <w:sz w:val="24"/>
        </w:rPr>
        <w:t xml:space="preserve">• </w:t>
      </w:r>
      <w:r>
        <w:rPr>
          <w:rFonts w:ascii="Calibri" w:hAnsi="Calibri"/>
          <w:sz w:val="24"/>
        </w:rPr>
        <w:t>Access to CloudWatch console (read-only for trainees)</w:t>
      </w:r>
    </w:p>
    <w:p>
      <w:pPr>
        <w:spacing w:after="80"/>
        <w:ind w:left="360"/>
      </w:pPr>
      <w:r>
        <w:rPr>
          <w:rFonts w:ascii="Calibri" w:hAnsi="Calibri"/>
          <w:sz w:val="24"/>
        </w:rPr>
        <w:t xml:space="preserve">• </w:t>
      </w:r>
      <w:r>
        <w:rPr>
          <w:rFonts w:ascii="Calibri" w:hAnsi="Calibri"/>
          <w:sz w:val="24"/>
        </w:rPr>
        <w:t>Architecture diagram handout (from As-Built Documentation)</w:t>
      </w:r>
    </w:p>
    <w:p>
      <w:pPr>
        <w:pStyle w:val="Heading3"/>
        <w:spacing w:before="160" w:after="120"/>
        <w:ind w:left="0"/>
      </w:pPr>
      <w:r>
        <w:t>10.3.2 TRN-002: CLI Installation and Authentication (1.5 hours, VILT)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Install the `amatra-cli` pip package and configure it for the production endpoint</w:t>
      </w:r>
    </w:p>
    <w:p>
      <w:pPr>
        <w:spacing w:after="80"/>
        <w:ind w:left="360"/>
      </w:pPr>
      <w:r>
        <w:rPr>
          <w:rFonts w:ascii="Calibri" w:hAnsi="Calibri"/>
          <w:sz w:val="24"/>
        </w:rPr>
        <w:t xml:space="preserve">• </w:t>
      </w:r>
      <w:r>
        <w:rPr>
          <w:rFonts w:ascii="Calibri" w:hAnsi="Calibri"/>
          <w:sz w:val="24"/>
        </w:rPr>
        <w:t>Complete the Cognito authentication flow (`amatra auth login`) and manage the `~/.amatra/credentials` token store</w:t>
      </w:r>
    </w:p>
    <w:p>
      <w:pPr>
        <w:spacing w:after="80"/>
        <w:ind w:left="360"/>
      </w:pPr>
      <w:r>
        <w:rPr>
          <w:rFonts w:ascii="Calibri" w:hAnsi="Calibri"/>
          <w:sz w:val="24"/>
        </w:rPr>
        <w:t xml:space="preserve">• </w:t>
      </w:r>
      <w:r>
        <w:rPr>
          <w:rFonts w:ascii="Calibri" w:hAnsi="Calibri"/>
          <w:sz w:val="24"/>
        </w:rPr>
        <w:t>Navigate the fourteen CLI subcommands and identify the appropriate command for each workflow task</w:t>
      </w:r>
    </w:p>
    <w:p>
      <w:pPr>
        <w:spacing w:after="80"/>
        <w:ind w:left="360"/>
      </w:pPr>
      <w:r>
        <w:rPr>
          <w:rFonts w:ascii="Calibri" w:hAnsi="Calibri"/>
          <w:sz w:val="24"/>
        </w:rPr>
        <w:t xml:space="preserve">• </w:t>
      </w:r>
      <w:r>
        <w:rPr>
          <w:rFonts w:ascii="Calibri" w:hAnsi="Calibri"/>
          <w:sz w:val="24"/>
        </w:rPr>
        <w:t>Handle token expiry and re-authentication without manual intervention</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CLI installation and configuration (20 min) — `pip install amatra-cli`; `amatra configure`; credential file location</w:t>
      </w:r>
    </w:p>
    <w:p>
      <w:pPr>
        <w:spacing w:after="80"/>
        <w:ind w:left="360"/>
      </w:pPr>
      <w:r>
        <w:rPr>
          <w:rFonts w:ascii="Calibri" w:hAnsi="Calibri"/>
          <w:sz w:val="24"/>
        </w:rPr>
        <w:t xml:space="preserve">2. </w:t>
      </w:r>
      <w:r>
        <w:rPr>
          <w:rFonts w:ascii="Calibri" w:hAnsi="Calibri"/>
          <w:sz w:val="24"/>
        </w:rPr>
        <w:t>Authentication walkthrough (25 min) — `auth login`; token lifecycle; `auth status`; `auth logout`</w:t>
      </w:r>
    </w:p>
    <w:p>
      <w:pPr>
        <w:spacing w:after="80"/>
        <w:ind w:left="360"/>
      </w:pPr>
      <w:r>
        <w:rPr>
          <w:rFonts w:ascii="Calibri" w:hAnsi="Calibri"/>
          <w:sz w:val="24"/>
        </w:rPr>
        <w:t xml:space="preserve">3. </w:t>
      </w:r>
      <w:r>
        <w:rPr>
          <w:rFonts w:ascii="Calibri" w:hAnsi="Calibri"/>
          <w:sz w:val="24"/>
        </w:rPr>
        <w:t>Subcommand tour (30 min) — all 14 subcommands overview; `--help` flag usage; `--api-url` override for staging</w:t>
      </w:r>
    </w:p>
    <w:p>
      <w:pPr>
        <w:spacing w:after="80"/>
        <w:ind w:left="360"/>
      </w:pPr>
      <w:r>
        <w:rPr>
          <w:rFonts w:ascii="Calibri" w:hAnsi="Calibri"/>
          <w:sz w:val="24"/>
        </w:rPr>
        <w:t xml:space="preserve">4. </w:t>
      </w:r>
      <w:r>
        <w:rPr>
          <w:rFonts w:ascii="Calibri" w:hAnsi="Calibri"/>
          <w:sz w:val="24"/>
        </w:rPr>
        <w:t>Live Q&amp;A (15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Install the CLI and authenticate using provided staging credentials</w:t>
      </w:r>
    </w:p>
    <w:p>
      <w:pPr>
        <w:spacing w:after="80"/>
        <w:ind w:left="360"/>
      </w:pPr>
      <w:r>
        <w:rPr>
          <w:rFonts w:ascii="Calibri" w:hAnsi="Calibri"/>
          <w:sz w:val="24"/>
        </w:rPr>
        <w:t xml:space="preserve">• </w:t>
      </w:r>
      <w:r>
        <w:rPr>
          <w:rFonts w:ascii="Calibri" w:hAnsi="Calibri"/>
          <w:sz w:val="24"/>
        </w:rPr>
        <w:t>Exercise 2: Run `amatra auth status` and interpret the output (token expiry, quota remaining)</w:t>
      </w:r>
    </w:p>
    <w:p>
      <w:pPr>
        <w:spacing w:after="80"/>
        <w:ind w:left="360"/>
      </w:pPr>
      <w:r>
        <w:rPr>
          <w:rFonts w:ascii="Calibri" w:hAnsi="Calibri"/>
          <w:sz w:val="24"/>
        </w:rPr>
        <w:t xml:space="preserve">• </w:t>
      </w:r>
      <w:r>
        <w:rPr>
          <w:rFonts w:ascii="Calibri" w:hAnsi="Calibri"/>
          <w:sz w:val="24"/>
        </w:rPr>
        <w:t>Exercise 3: List all solutions using `amatra solution list`</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Staging environment CLI credentials (distributed before session)</w:t>
      </w:r>
    </w:p>
    <w:p>
      <w:pPr>
        <w:spacing w:after="80"/>
        <w:ind w:left="360"/>
      </w:pPr>
      <w:r>
        <w:rPr>
          <w:rFonts w:ascii="Calibri" w:hAnsi="Calibri"/>
          <w:sz w:val="24"/>
        </w:rPr>
        <w:t xml:space="preserve">• </w:t>
      </w:r>
      <w:r>
        <w:rPr>
          <w:rFonts w:ascii="Calibri" w:hAnsi="Calibri"/>
          <w:sz w:val="24"/>
        </w:rPr>
        <w:t>Quick reference card for all 14 subcommands</w:t>
      </w:r>
    </w:p>
    <w:p>
      <w:pPr>
        <w:pStyle w:val="Heading3"/>
        <w:spacing w:before="160" w:after="120"/>
        <w:ind w:left="0"/>
      </w:pPr>
      <w:r>
        <w:t>10.3.3 TRN-003: System Configuration (4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Manage Cognito User Pool groups (`consultants` and `admin`) via the AWS console and CLI</w:t>
      </w:r>
    </w:p>
    <w:p>
      <w:pPr>
        <w:spacing w:after="80"/>
        <w:ind w:left="360"/>
      </w:pPr>
      <w:r>
        <w:rPr>
          <w:rFonts w:ascii="Calibri" w:hAnsi="Calibri"/>
          <w:sz w:val="24"/>
        </w:rPr>
        <w:t xml:space="preserve">• </w:t>
      </w:r>
      <w:r>
        <w:rPr>
          <w:rFonts w:ascii="Calibri" w:hAnsi="Calibri"/>
          <w:sz w:val="24"/>
        </w:rPr>
        <w:t>Perform per-user and global quota adjustments using `POST /admin/quota/reset`</w:t>
      </w:r>
    </w:p>
    <w:p>
      <w:pPr>
        <w:spacing w:after="80"/>
        <w:ind w:left="360"/>
      </w:pPr>
      <w:r>
        <w:rPr>
          <w:rFonts w:ascii="Calibri" w:hAnsi="Calibri"/>
          <w:sz w:val="24"/>
        </w:rPr>
        <w:t xml:space="preserve">• </w:t>
      </w:r>
      <w:r>
        <w:rPr>
          <w:rFonts w:ascii="Calibri" w:hAnsi="Calibri"/>
          <w:sz w:val="24"/>
        </w:rPr>
        <w:t>Configure SSM Parameter Store values for environment-specific Lambda configuration</w:t>
      </w:r>
    </w:p>
    <w:p>
      <w:pPr>
        <w:spacing w:after="80"/>
        <w:ind w:left="360"/>
      </w:pPr>
      <w:r>
        <w:rPr>
          <w:rFonts w:ascii="Calibri" w:hAnsi="Calibri"/>
          <w:sz w:val="24"/>
        </w:rPr>
        <w:t xml:space="preserve">• </w:t>
      </w:r>
      <w:r>
        <w:rPr>
          <w:rFonts w:ascii="Calibri" w:hAnsi="Calibri"/>
          <w:sz w:val="24"/>
        </w:rPr>
        <w:t>Execute the GitHub PAT rotation procedure from the operational runbook without service interruption</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Cognito user management (60 min) — adding/removing users; group assignments; resetting passwords</w:t>
      </w:r>
    </w:p>
    <w:p>
      <w:pPr>
        <w:spacing w:after="80"/>
        <w:ind w:left="360"/>
      </w:pPr>
      <w:r>
        <w:rPr>
          <w:rFonts w:ascii="Calibri" w:hAnsi="Calibri"/>
          <w:sz w:val="24"/>
        </w:rPr>
        <w:t xml:space="preserve">2. </w:t>
      </w:r>
      <w:r>
        <w:rPr>
          <w:rFonts w:ascii="Calibri" w:hAnsi="Calibri"/>
          <w:sz w:val="24"/>
        </w:rPr>
        <w:t>Quota management (45 min) — viewing quota consumption via admin dashboard; per-user override; global reset procedures</w:t>
      </w:r>
    </w:p>
    <w:p>
      <w:pPr>
        <w:spacing w:after="80"/>
        <w:ind w:left="360"/>
      </w:pPr>
      <w:r>
        <w:rPr>
          <w:rFonts w:ascii="Calibri" w:hAnsi="Calibri"/>
          <w:sz w:val="24"/>
        </w:rPr>
        <w:t xml:space="preserve">3. </w:t>
      </w:r>
      <w:r>
        <w:rPr>
          <w:rFonts w:ascii="Calibri" w:hAnsi="Calibri"/>
          <w:sz w:val="24"/>
        </w:rPr>
        <w:t>SSM Parameter Store configuration (45 min) — parameter naming conventions; updating values; triggering Lambda re-init</w:t>
      </w:r>
    </w:p>
    <w:p>
      <w:pPr>
        <w:spacing w:after="80"/>
        <w:ind w:left="360"/>
      </w:pPr>
      <w:r>
        <w:rPr>
          <w:rFonts w:ascii="Calibri" w:hAnsi="Calibri"/>
          <w:sz w:val="24"/>
        </w:rPr>
        <w:t xml:space="preserve">4. </w:t>
      </w:r>
      <w:r>
        <w:rPr>
          <w:rFonts w:ascii="Calibri" w:hAnsi="Calibri"/>
          <w:sz w:val="24"/>
        </w:rPr>
        <w:t>GitHub PAT rotation runbook walkthrough (45 min) — rotating PAT in Secrets Manager; verifying commit pipeline continuity</w:t>
      </w:r>
    </w:p>
    <w:p>
      <w:pPr>
        <w:spacing w:after="80"/>
        <w:ind w:left="360"/>
      </w:pPr>
      <w:r>
        <w:rPr>
          <w:rFonts w:ascii="Calibri" w:hAnsi="Calibri"/>
          <w:sz w:val="24"/>
        </w:rPr>
        <w:t xml:space="preserve">5. </w:t>
      </w:r>
      <w:r>
        <w:rPr>
          <w:rFonts w:ascii="Calibri" w:hAnsi="Calibri"/>
          <w:sz w:val="24"/>
        </w:rPr>
        <w:t>Lab exercises (45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Add a test user to the `consultants` Cognito group and verify their API access</w:t>
      </w:r>
    </w:p>
    <w:p>
      <w:pPr>
        <w:spacing w:after="80"/>
        <w:ind w:left="360"/>
      </w:pPr>
      <w:r>
        <w:rPr>
          <w:rFonts w:ascii="Calibri" w:hAnsi="Calibri"/>
          <w:sz w:val="24"/>
        </w:rPr>
        <w:t xml:space="preserve">• </w:t>
      </w:r>
      <w:r>
        <w:rPr>
          <w:rFonts w:ascii="Calibri" w:hAnsi="Calibri"/>
          <w:sz w:val="24"/>
        </w:rPr>
        <w:t>Exercise 2: Reset a user's monthly quota counter using `POST /admin/quota/reset`</w:t>
      </w:r>
    </w:p>
    <w:p>
      <w:pPr>
        <w:spacing w:after="80"/>
        <w:ind w:left="360"/>
      </w:pPr>
      <w:r>
        <w:rPr>
          <w:rFonts w:ascii="Calibri" w:hAnsi="Calibri"/>
          <w:sz w:val="24"/>
        </w:rPr>
        <w:t xml:space="preserve">• </w:t>
      </w:r>
      <w:r>
        <w:rPr>
          <w:rFonts w:ascii="Calibri" w:hAnsi="Calibri"/>
          <w:sz w:val="24"/>
        </w:rPr>
        <w:t>Exercise 3: Update an SSM parameter and observe the Lambda configuration change</w:t>
      </w:r>
    </w:p>
    <w:p>
      <w:pPr>
        <w:pStyle w:val="Heading3"/>
        <w:spacing w:before="160" w:after="120"/>
        <w:ind w:left="0"/>
      </w:pPr>
      <w:r>
        <w:t>10.3.4 TRN-004: Backup and Recovery (2 hours, VILT)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Identify the backup mechanisms for each platform data store (DynamoDB PITR, S3 versioning, ECR image digests)</w:t>
      </w:r>
    </w:p>
    <w:p>
      <w:pPr>
        <w:spacing w:after="80"/>
        <w:ind w:left="360"/>
      </w:pPr>
      <w:r>
        <w:rPr>
          <w:rFonts w:ascii="Calibri" w:hAnsi="Calibri"/>
          <w:sz w:val="24"/>
        </w:rPr>
        <w:t xml:space="preserve">• </w:t>
      </w:r>
      <w:r>
        <w:rPr>
          <w:rFonts w:ascii="Calibri" w:hAnsi="Calibri"/>
          <w:sz w:val="24"/>
        </w:rPr>
        <w:t>Execute a DynamoDB point-in-time recovery to restore a table to a specific timestamp</w:t>
      </w:r>
    </w:p>
    <w:p>
      <w:pPr>
        <w:spacing w:after="80"/>
        <w:ind w:left="360"/>
      </w:pPr>
      <w:r>
        <w:rPr>
          <w:rFonts w:ascii="Calibri" w:hAnsi="Calibri"/>
          <w:sz w:val="24"/>
        </w:rPr>
        <w:t xml:space="preserve">• </w:t>
      </w:r>
      <w:r>
        <w:rPr>
          <w:rFonts w:ascii="Calibri" w:hAnsi="Calibri"/>
          <w:sz w:val="24"/>
        </w:rPr>
        <w:t>Recover a versioned S3 artifact from a previous object version</w:t>
      </w:r>
    </w:p>
    <w:p>
      <w:pPr>
        <w:spacing w:after="80"/>
        <w:ind w:left="360"/>
      </w:pPr>
      <w:r>
        <w:rPr>
          <w:rFonts w:ascii="Calibri" w:hAnsi="Calibri"/>
          <w:sz w:val="24"/>
        </w:rPr>
        <w:t xml:space="preserve">• </w:t>
      </w:r>
      <w:r>
        <w:rPr>
          <w:rFonts w:ascii="Calibri" w:hAnsi="Calibri"/>
          <w:sz w:val="24"/>
        </w:rPr>
        <w:t>Confirm RTO (2 hours) and RPO (1 hour) targets are achievable with the documented procedures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Backup architecture overview (20 min) — DynamoDB PITR, S3 versioning, ECR digest immutability</w:t>
      </w:r>
    </w:p>
    <w:p>
      <w:pPr>
        <w:spacing w:after="80"/>
        <w:ind w:left="360"/>
      </w:pPr>
      <w:r>
        <w:rPr>
          <w:rFonts w:ascii="Calibri" w:hAnsi="Calibri"/>
          <w:sz w:val="24"/>
        </w:rPr>
        <w:t xml:space="preserve">2. </w:t>
      </w:r>
      <w:r>
        <w:rPr>
          <w:rFonts w:ascii="Calibri" w:hAnsi="Calibri"/>
          <w:sz w:val="24"/>
        </w:rPr>
        <w:t>DynamoDB PITR recovery demonstration (40 min) — console walkthrough of table restoration; validation of recovered data</w:t>
      </w:r>
    </w:p>
    <w:p>
      <w:pPr>
        <w:spacing w:after="80"/>
        <w:ind w:left="360"/>
      </w:pPr>
      <w:r>
        <w:rPr>
          <w:rFonts w:ascii="Calibri" w:hAnsi="Calibri"/>
          <w:sz w:val="24"/>
        </w:rPr>
        <w:t xml:space="preserve">3. </w:t>
      </w:r>
      <w:r>
        <w:rPr>
          <w:rFonts w:ascii="Calibri" w:hAnsi="Calibri"/>
          <w:sz w:val="24"/>
        </w:rPr>
        <w:t>S3 versioned artifact recovery (25 min) — listing object versions; restoring a specific version via CLI</w:t>
      </w:r>
    </w:p>
    <w:p>
      <w:pPr>
        <w:spacing w:after="80"/>
        <w:ind w:left="360"/>
      </w:pPr>
      <w:r>
        <w:rPr>
          <w:rFonts w:ascii="Calibri" w:hAnsi="Calibri"/>
          <w:sz w:val="24"/>
        </w:rPr>
        <w:t xml:space="preserve">4. </w:t>
      </w:r>
      <w:r>
        <w:rPr>
          <w:rFonts w:ascii="Calibri" w:hAnsi="Calibri"/>
          <w:sz w:val="24"/>
        </w:rPr>
        <w:t>DR scenario walkthrough (25 min) — simulated Severity 1 event; step-by-step recovery using runbook</w:t>
      </w:r>
    </w:p>
    <w:p>
      <w:pPr>
        <w:spacing w:after="80"/>
        <w:ind w:left="360"/>
      </w:pPr>
      <w:r>
        <w:rPr>
          <w:rFonts w:ascii="Calibri" w:hAnsi="Calibri"/>
          <w:sz w:val="24"/>
        </w:rPr>
        <w:t xml:space="preserve">5. </w:t>
      </w:r>
      <w:r>
        <w:rPr>
          <w:rFonts w:ascii="Calibri" w:hAnsi="Calibri"/>
          <w:sz w:val="24"/>
        </w:rPr>
        <w:t>Q&amp;A (10 min)</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Operational runbook (agent failure recovery + backup/restore procedures section)</w:t>
      </w:r>
    </w:p>
    <w:p>
      <w:pPr>
        <w:spacing w:after="80"/>
        <w:ind w:left="360"/>
      </w:pPr>
      <w:r>
        <w:rPr>
          <w:rFonts w:ascii="Calibri" w:hAnsi="Calibri"/>
          <w:sz w:val="24"/>
        </w:rPr>
        <w:t xml:space="preserve">• </w:t>
      </w:r>
      <w:r>
        <w:rPr>
          <w:rFonts w:ascii="Calibri" w:hAnsi="Calibri"/>
          <w:sz w:val="24"/>
        </w:rPr>
        <w:t>Staging DynamoDB table with sample data for recovery exercise</w:t>
      </w:r>
    </w:p>
    <w:p>
      <w:pPr>
        <w:pStyle w:val="Heading2"/>
        <w:spacing w:before="240" w:after="120"/>
        <w:ind w:left="0"/>
      </w:pPr>
      <w:r>
        <w:t>10.4 End User Training</w:t>
      </w:r>
    </w:p>
    <w:p>
      <w:pPr>
        <w:pStyle w:val="Heading3"/>
        <w:spacing w:before="160" w:after="120"/>
        <w:ind w:left="0"/>
      </w:pPr>
      <w:r>
        <w:t>10.4.1 TRN-005: Core Functionality — Generating Your First Presales Bundle (1.5 hours, VILT)</w:t>
      </w:r>
    </w:p>
    <w:p>
      <w:r>
        <w:rPr>
          <w:rFonts w:ascii="Calibri" w:hAnsi="Calibri"/>
          <w:sz w:val="24"/>
        </w:rPr>
        <w:t>This module is the primary end-user training session for PREDICTif's pre-sales consultants. It focuses entirely on the workflow consultants will perform daily: submitting a client brief, monitoring generation progress, and downloading the resulting presales bundle.</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Construct a valid EO Framework client brief JSON using the provided template</w:t>
      </w:r>
    </w:p>
    <w:p>
      <w:pPr>
        <w:spacing w:after="80"/>
        <w:ind w:left="360"/>
      </w:pPr>
      <w:r>
        <w:rPr>
          <w:rFonts w:ascii="Calibri" w:hAnsi="Calibri"/>
          <w:sz w:val="24"/>
        </w:rPr>
        <w:t xml:space="preserve">• </w:t>
      </w:r>
      <w:r>
        <w:rPr>
          <w:rFonts w:ascii="Calibri" w:hAnsi="Calibri"/>
          <w:sz w:val="24"/>
        </w:rPr>
        <w:t>Submit a solution generation request via `amatra solution generate` and monitor its progress</w:t>
      </w:r>
    </w:p>
    <w:p>
      <w:pPr>
        <w:spacing w:after="80"/>
        <w:ind w:left="360"/>
      </w:pPr>
      <w:r>
        <w:rPr>
          <w:rFonts w:ascii="Calibri" w:hAnsi="Calibri"/>
          <w:sz w:val="24"/>
        </w:rPr>
        <w:t xml:space="preserve">• </w:t>
      </w:r>
      <w:r>
        <w:rPr>
          <w:rFonts w:ascii="Calibri" w:hAnsi="Calibri"/>
          <w:sz w:val="24"/>
        </w:rPr>
        <w:t>Download completed artifacts using `amatra artifact download` and identify each of the five presales documents</w:t>
      </w:r>
    </w:p>
    <w:p>
      <w:pPr>
        <w:spacing w:after="80"/>
        <w:ind w:left="360"/>
      </w:pPr>
      <w:r>
        <w:rPr>
          <w:rFonts w:ascii="Calibri" w:hAnsi="Calibri"/>
          <w:sz w:val="24"/>
        </w:rPr>
        <w:t xml:space="preserve">• </w:t>
      </w:r>
      <w:r>
        <w:rPr>
          <w:rFonts w:ascii="Calibri" w:hAnsi="Calibri"/>
          <w:sz w:val="24"/>
        </w:rPr>
        <w:t>Interpret generation status codes (`PENDING`, `IN_PROGRESS`, `COMPLETE`, `VALIDATION_FAILED`) and take appropriate action</w:t>
      </w:r>
    </w:p>
    <w:p>
      <w:pPr>
        <w:spacing w:after="80"/>
        <w:ind w:left="360"/>
      </w:pPr>
      <w:r>
        <w:rPr>
          <w:rFonts w:ascii="Calibri" w:hAnsi="Calibri"/>
          <w:sz w:val="24"/>
        </w:rPr>
        <w:t xml:space="preserve">• </w:t>
      </w:r>
      <w:r>
        <w:rPr>
          <w:rFonts w:ascii="Calibri" w:hAnsi="Calibri"/>
          <w:sz w:val="24"/>
        </w:rPr>
        <w:t>Manage quota consumption and check remaining monthly allowance via `amatra auth status`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Client brief JSON structure (20 min) — required fields (client name, provider, category, solution description, discovery answers); template walkthrough; common validation errors</w:t>
      </w:r>
    </w:p>
    <w:p>
      <w:pPr>
        <w:spacing w:after="80"/>
        <w:ind w:left="360"/>
      </w:pPr>
      <w:r>
        <w:rPr>
          <w:rFonts w:ascii="Calibri" w:hAnsi="Calibri"/>
          <w:sz w:val="24"/>
        </w:rPr>
        <w:t xml:space="preserve">2. </w:t>
      </w:r>
      <w:r>
        <w:rPr>
          <w:rFonts w:ascii="Calibri" w:hAnsi="Calibri"/>
          <w:sz w:val="24"/>
        </w:rPr>
        <w:t>Generation workflow demonstration (30 min) — live generation of a sample presales bundle; status monitoring; expected completion time (under 60 minutes)</w:t>
      </w:r>
    </w:p>
    <w:p>
      <w:pPr>
        <w:spacing w:after="80"/>
        <w:ind w:left="360"/>
      </w:pPr>
      <w:r>
        <w:rPr>
          <w:rFonts w:ascii="Calibri" w:hAnsi="Calibri"/>
          <w:sz w:val="24"/>
        </w:rPr>
        <w:t xml:space="preserve">3. </w:t>
      </w:r>
      <w:r>
        <w:rPr>
          <w:rFonts w:ascii="Calibri" w:hAnsi="Calibri"/>
          <w:sz w:val="24"/>
        </w:rPr>
        <w:t>Artifact download and review (25 min) — `amatra artifact download`; five presales documents overview; quality review checklist</w:t>
      </w:r>
    </w:p>
    <w:p>
      <w:pPr>
        <w:spacing w:after="80"/>
        <w:ind w:left="360"/>
      </w:pPr>
      <w:r>
        <w:rPr>
          <w:rFonts w:ascii="Calibri" w:hAnsi="Calibri"/>
          <w:sz w:val="24"/>
        </w:rPr>
        <w:t xml:space="preserve">4. </w:t>
      </w:r>
      <w:r>
        <w:rPr>
          <w:rFonts w:ascii="Calibri" w:hAnsi="Calibri"/>
          <w:sz w:val="24"/>
        </w:rPr>
        <w:t>Quota management and troubleshooting (15 min) — checking quota; what happens at the limit; how to request a quota override</w:t>
      </w:r>
    </w:p>
    <w:p>
      <w:pPr>
        <w:spacing w:after="80"/>
        <w:ind w:left="360"/>
      </w:pPr>
      <w:r>
        <w:rPr>
          <w:rFonts w:ascii="Calibri" w:hAnsi="Calibri"/>
          <w:sz w:val="24"/>
        </w:rPr>
        <w:t xml:space="preserve">5. </w:t>
      </w:r>
      <w:r>
        <w:rPr>
          <w:rFonts w:ascii="Calibri" w:hAnsi="Calibri"/>
          <w:sz w:val="24"/>
        </w:rPr>
        <w:t>Q&amp;A and practice time (10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Using the provided brief template, create `my-first-brief.json` for a hypothetical client</w:t>
      </w:r>
    </w:p>
    <w:p>
      <w:pPr>
        <w:spacing w:after="80"/>
        <w:ind w:left="360"/>
      </w:pPr>
      <w:r>
        <w:rPr>
          <w:rFonts w:ascii="Calibri" w:hAnsi="Calibri"/>
          <w:sz w:val="24"/>
        </w:rPr>
        <w:t xml:space="preserve">• </w:t>
      </w:r>
      <w:r>
        <w:rPr>
          <w:rFonts w:ascii="Calibri" w:hAnsi="Calibri"/>
          <w:sz w:val="24"/>
        </w:rPr>
        <w:t>Exercise 2: Submit the brief using `amatra solution generate --brief my-first-brief.json`</w:t>
      </w:r>
    </w:p>
    <w:p>
      <w:pPr>
        <w:spacing w:after="80"/>
        <w:ind w:left="360"/>
      </w:pPr>
      <w:r>
        <w:rPr>
          <w:rFonts w:ascii="Calibri" w:hAnsi="Calibri"/>
          <w:sz w:val="24"/>
        </w:rPr>
        <w:t xml:space="preserve">• </w:t>
      </w:r>
      <w:r>
        <w:rPr>
          <w:rFonts w:ascii="Calibri" w:hAnsi="Calibri"/>
          <w:sz w:val="24"/>
        </w:rPr>
        <w:t>Exercise 3: Monitor status with `amatra solution status {id}` until `COMPLETE`</w:t>
      </w:r>
    </w:p>
    <w:p>
      <w:pPr>
        <w:spacing w:after="80"/>
        <w:ind w:left="360"/>
      </w:pPr>
      <w:r>
        <w:rPr>
          <w:rFonts w:ascii="Calibri" w:hAnsi="Calibri"/>
          <w:sz w:val="24"/>
        </w:rPr>
        <w:t xml:space="preserve">• </w:t>
      </w:r>
      <w:r>
        <w:rPr>
          <w:rFonts w:ascii="Calibri" w:hAnsi="Calibri"/>
          <w:sz w:val="24"/>
        </w:rPr>
        <w:t>Exercise 4: Download artifacts to a local directory and open the statement-of-work.md file</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Client brief JSON template (`brief-template.json`)</w:t>
      </w:r>
    </w:p>
    <w:p>
      <w:pPr>
        <w:spacing w:after="80"/>
        <w:ind w:left="360"/>
      </w:pPr>
      <w:r>
        <w:rPr>
          <w:rFonts w:ascii="Calibri" w:hAnsi="Calibri"/>
          <w:sz w:val="24"/>
        </w:rPr>
        <w:t xml:space="preserve">• </w:t>
      </w:r>
      <w:r>
        <w:rPr>
          <w:rFonts w:ascii="Calibri" w:hAnsi="Calibri"/>
          <w:sz w:val="24"/>
        </w:rPr>
        <w:t>Staging environment credentials (pre-issued 2 weeks before session)</w:t>
      </w:r>
    </w:p>
    <w:p>
      <w:pPr>
        <w:spacing w:after="80"/>
        <w:ind w:left="360"/>
      </w:pPr>
      <w:r>
        <w:rPr>
          <w:rFonts w:ascii="Calibri" w:hAnsi="Calibri"/>
          <w:sz w:val="24"/>
        </w:rPr>
        <w:t xml:space="preserve">• </w:t>
      </w:r>
      <w:r>
        <w:rPr>
          <w:rFonts w:ascii="Calibri" w:hAnsi="Calibri"/>
          <w:sz w:val="24"/>
        </w:rPr>
        <w:t>Quick reference card: 14 CLI subcommands with one-line descriptions</w:t>
      </w:r>
    </w:p>
    <w:p>
      <w:pPr>
        <w:spacing w:after="80"/>
        <w:ind w:left="360"/>
      </w:pPr>
      <w:r>
        <w:rPr>
          <w:rFonts w:ascii="Calibri" w:hAnsi="Calibri"/>
          <w:sz w:val="24"/>
        </w:rPr>
        <w:t xml:space="preserve">• </w:t>
      </w:r>
      <w:r>
        <w:rPr>
          <w:rFonts w:ascii="Calibri" w:hAnsi="Calibri"/>
          <w:sz w:val="24"/>
        </w:rPr>
        <w:t>FAQ document: top 10 questions from the UAT sessions</w:t>
      </w:r>
    </w:p>
    <w:p>
      <w:pPr>
        <w:pStyle w:val="Heading3"/>
        <w:spacing w:before="160" w:after="120"/>
        <w:ind w:left="0"/>
      </w:pPr>
      <w:r>
        <w:t>10.4.2 TRN-006: Data Entry and Processing — Crafting Effective Client Briefs (2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Write high-quality discovery questionnaire answers that result in higher first-attempt validation pass rates</w:t>
      </w:r>
    </w:p>
    <w:p>
      <w:pPr>
        <w:spacing w:after="80"/>
        <w:ind w:left="360"/>
      </w:pPr>
      <w:r>
        <w:rPr>
          <w:rFonts w:ascii="Calibri" w:hAnsi="Calibri"/>
          <w:sz w:val="24"/>
        </w:rPr>
        <w:t xml:space="preserve">• </w:t>
      </w:r>
      <w:r>
        <w:rPr>
          <w:rFonts w:ascii="Calibri" w:hAnsi="Calibri"/>
          <w:sz w:val="24"/>
        </w:rPr>
        <w:t>Identify the six required fields in the client brief schema and explain the impact of each on artifact quality</w:t>
      </w:r>
    </w:p>
    <w:p>
      <w:pPr>
        <w:spacing w:after="80"/>
        <w:ind w:left="360"/>
      </w:pPr>
      <w:r>
        <w:rPr>
          <w:rFonts w:ascii="Calibri" w:hAnsi="Calibri"/>
          <w:sz w:val="24"/>
        </w:rPr>
        <w:t xml:space="preserve">• </w:t>
      </w:r>
      <w:r>
        <w:rPr>
          <w:rFonts w:ascii="Calibri" w:hAnsi="Calibri"/>
          <w:sz w:val="24"/>
        </w:rPr>
        <w:t>Troubleshoot `VALIDATION_FAILED` status events using the error envelope returned by the EO Validator Agent</w:t>
      </w:r>
    </w:p>
    <w:p>
      <w:pPr>
        <w:spacing w:after="80"/>
        <w:ind w:left="360"/>
      </w:pPr>
      <w:r>
        <w:rPr>
          <w:rFonts w:ascii="Calibri" w:hAnsi="Calibri"/>
          <w:sz w:val="24"/>
        </w:rPr>
        <w:t xml:space="preserve">• </w:t>
      </w:r>
      <w:r>
        <w:rPr>
          <w:rFonts w:ascii="Calibri" w:hAnsi="Calibri"/>
          <w:sz w:val="24"/>
        </w:rPr>
        <w:t>Re-submit a corrected brief after addressing validation feedback without generating a duplicate solution</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Brief schema deep-dive (30 min) — field definitions; validation rules; schema version history</w:t>
      </w:r>
    </w:p>
    <w:p>
      <w:pPr>
        <w:spacing w:after="80"/>
        <w:ind w:left="360"/>
      </w:pPr>
      <w:r>
        <w:rPr>
          <w:rFonts w:ascii="Calibri" w:hAnsi="Calibri"/>
          <w:sz w:val="24"/>
        </w:rPr>
        <w:t xml:space="preserve">2. </w:t>
      </w:r>
      <w:r>
        <w:rPr>
          <w:rFonts w:ascii="Calibri" w:hAnsi="Calibri"/>
          <w:sz w:val="24"/>
        </w:rPr>
        <w:t>Quality factors for high pass-rate briefs (40 min) — discovery answer completeness; provider-specific context; solution description richness</w:t>
      </w:r>
    </w:p>
    <w:p>
      <w:pPr>
        <w:spacing w:after="80"/>
        <w:ind w:left="360"/>
      </w:pPr>
      <w:r>
        <w:rPr>
          <w:rFonts w:ascii="Calibri" w:hAnsi="Calibri"/>
          <w:sz w:val="24"/>
        </w:rPr>
        <w:t xml:space="preserve">3. </w:t>
      </w:r>
      <w:r>
        <w:rPr>
          <w:rFonts w:ascii="Calibri" w:hAnsi="Calibri"/>
          <w:sz w:val="24"/>
        </w:rPr>
        <w:t>Interpreting validation feedback (25 min) — EO Validator error envelope structure; `format_check` vs. `quality_check` errors; corrective actions</w:t>
      </w:r>
    </w:p>
    <w:p>
      <w:pPr>
        <w:spacing w:after="80"/>
        <w:ind w:left="360"/>
      </w:pPr>
      <w:r>
        <w:rPr>
          <w:rFonts w:ascii="Calibri" w:hAnsi="Calibri"/>
          <w:sz w:val="24"/>
        </w:rPr>
        <w:t xml:space="preserve">4. </w:t>
      </w:r>
      <w:r>
        <w:rPr>
          <w:rFonts w:ascii="Calibri" w:hAnsi="Calibri"/>
          <w:sz w:val="24"/>
        </w:rPr>
        <w:t>Lab: fix-a-failing-brief exercise (25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Review three sample briefs (good, mediocre, poor) and rank them by expected pass rate</w:t>
      </w:r>
    </w:p>
    <w:p>
      <w:pPr>
        <w:spacing w:after="80"/>
        <w:ind w:left="360"/>
      </w:pPr>
      <w:r>
        <w:rPr>
          <w:rFonts w:ascii="Calibri" w:hAnsi="Calibri"/>
          <w:sz w:val="24"/>
        </w:rPr>
        <w:t xml:space="preserve">• </w:t>
      </w:r>
      <w:r>
        <w:rPr>
          <w:rFonts w:ascii="Calibri" w:hAnsi="Calibri"/>
          <w:sz w:val="24"/>
        </w:rPr>
        <w:t>Exercise 2: Submit the "poor" brief, receive a `VALIDATION_FAILED` response, correct the issues, and re-submit</w:t>
      </w:r>
    </w:p>
    <w:p>
      <w:pPr>
        <w:pStyle w:val="Heading2"/>
        <w:spacing w:before="240" w:after="120"/>
        <w:ind w:left="0"/>
      </w:pPr>
      <w:r>
        <w:t>10.5 Power User Training</w:t>
      </w:r>
    </w:p>
    <w:p>
      <w:pPr>
        <w:pStyle w:val="Heading3"/>
        <w:spacing w:before="160" w:after="120"/>
        <w:ind w:left="0"/>
      </w:pPr>
      <w:r>
        <w:t>10.5.1 TRN-007: Reporting and Analytics — Artifact Review and Quality Standards (1.5 hours, VILT)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Access and interpret the CloudWatch Solution Throughput and Cost Telemetry dashboards for executive reporting</w:t>
      </w:r>
    </w:p>
    <w:p>
      <w:pPr>
        <w:spacing w:after="80"/>
        <w:ind w:left="360"/>
      </w:pPr>
      <w:r>
        <w:rPr>
          <w:rFonts w:ascii="Calibri" w:hAnsi="Calibri"/>
          <w:sz w:val="24"/>
        </w:rPr>
        <w:t xml:space="preserve">• </w:t>
      </w:r>
      <w:r>
        <w:rPr>
          <w:rFonts w:ascii="Calibri" w:hAnsi="Calibri"/>
          <w:sz w:val="24"/>
        </w:rPr>
        <w:t>Calculate per-solution Bedrock token spend from the `GET /admin/usage` endpoint response</w:t>
      </w:r>
    </w:p>
    <w:p>
      <w:pPr>
        <w:spacing w:after="80"/>
        <w:ind w:left="360"/>
      </w:pPr>
      <w:r>
        <w:rPr>
          <w:rFonts w:ascii="Calibri" w:hAnsi="Calibri"/>
          <w:sz w:val="24"/>
        </w:rPr>
        <w:t xml:space="preserve">• </w:t>
      </w:r>
      <w:r>
        <w:rPr>
          <w:rFonts w:ascii="Calibri" w:hAnsi="Calibri"/>
          <w:sz w:val="24"/>
        </w:rPr>
        <w:t>Identify the EO Framework quality criteria for each of the five presales artifact types</w:t>
      </w:r>
    </w:p>
    <w:p>
      <w:pPr>
        <w:spacing w:after="80"/>
        <w:ind w:left="360"/>
      </w:pPr>
      <w:r>
        <w:rPr>
          <w:rFonts w:ascii="Calibri" w:hAnsi="Calibri"/>
          <w:sz w:val="24"/>
        </w:rPr>
        <w:t xml:space="preserve">• </w:t>
      </w:r>
      <w:r>
        <w:rPr>
          <w:rFonts w:ascii="Calibri" w:hAnsi="Calibri"/>
          <w:sz w:val="24"/>
        </w:rPr>
        <w:t>Escalate artifact quality concerns to the platform administration team with the required diagnostic information</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CloudWatch throughput and cost dashboards (30 min) — live dashboard walkthrough; exporting metrics to CSV; building exec summary tables</w:t>
      </w:r>
    </w:p>
    <w:p>
      <w:pPr>
        <w:spacing w:after="80"/>
        <w:ind w:left="360"/>
      </w:pPr>
      <w:r>
        <w:rPr>
          <w:rFonts w:ascii="Calibri" w:hAnsi="Calibri"/>
          <w:sz w:val="24"/>
        </w:rPr>
        <w:t xml:space="preserve">2. </w:t>
      </w:r>
      <w:r>
        <w:rPr>
          <w:rFonts w:ascii="Calibri" w:hAnsi="Calibri"/>
          <w:sz w:val="24"/>
        </w:rPr>
        <w:t>Admin usage API walkthrough (25 min) — `GET /admin/usage` response structure; per-phase token breakdown; month-over-month trend</w:t>
      </w:r>
    </w:p>
    <w:p>
      <w:pPr>
        <w:spacing w:after="80"/>
        <w:ind w:left="360"/>
      </w:pPr>
      <w:r>
        <w:rPr>
          <w:rFonts w:ascii="Calibri" w:hAnsi="Calibri"/>
          <w:sz w:val="24"/>
        </w:rPr>
        <w:t xml:space="preserve">3. </w:t>
      </w:r>
      <w:r>
        <w:rPr>
          <w:rFonts w:ascii="Calibri" w:hAnsi="Calibri"/>
          <w:sz w:val="24"/>
        </w:rPr>
        <w:t>EO Framework quality standards overview (25 min) — required YAML frontmatter; H1 section requirements; table format; image references</w:t>
      </w:r>
    </w:p>
    <w:p>
      <w:pPr>
        <w:spacing w:after="80"/>
        <w:ind w:left="360"/>
      </w:pPr>
      <w:r>
        <w:rPr>
          <w:rFonts w:ascii="Calibri" w:hAnsi="Calibri"/>
          <w:sz w:val="24"/>
        </w:rPr>
        <w:t xml:space="preserve">4. </w:t>
      </w:r>
      <w:r>
        <w:rPr>
          <w:rFonts w:ascii="Calibri" w:hAnsi="Calibri"/>
          <w:sz w:val="24"/>
        </w:rPr>
        <w:t>Quality escalation procedure (10 min) — when and how to flag a low-quality artifact for platform team review</w:t>
      </w:r>
    </w:p>
    <w:p>
      <w:pPr>
        <w:pStyle w:val="Heading2"/>
        <w:spacing w:before="240" w:after="120"/>
        <w:ind w:left="0"/>
      </w:pPr>
      <w:r>
        <w:t>10.6 IT Support Training</w:t>
      </w:r>
    </w:p>
    <w:p>
      <w:pPr>
        <w:pStyle w:val="Heading3"/>
        <w:spacing w:before="160" w:after="120"/>
        <w:ind w:left="0"/>
      </w:pPr>
      <w:r>
        <w:t>10.6.1 TRN-008: API Integration and Developer Guide (2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Authenticate to the REST API using Cognito JWT tokens obtained via the Cognito USER_PASSWORD_AUTH flow</w:t>
      </w:r>
    </w:p>
    <w:p>
      <w:pPr>
        <w:spacing w:after="80"/>
        <w:ind w:left="360"/>
      </w:pPr>
      <w:r>
        <w:rPr>
          <w:rFonts w:ascii="Calibri" w:hAnsi="Calibri"/>
          <w:sz w:val="24"/>
        </w:rPr>
        <w:t xml:space="preserve">• </w:t>
      </w:r>
      <w:r>
        <w:rPr>
          <w:rFonts w:ascii="Calibri" w:hAnsi="Calibri"/>
          <w:sz w:val="24"/>
        </w:rPr>
        <w:t>Construct valid `POST /v1/solution` request payloads and interpret the `solutionId` response for downstream automation</w:t>
      </w:r>
    </w:p>
    <w:p>
      <w:pPr>
        <w:spacing w:after="80"/>
        <w:ind w:left="360"/>
      </w:pPr>
      <w:r>
        <w:rPr>
          <w:rFonts w:ascii="Calibri" w:hAnsi="Calibri"/>
          <w:sz w:val="24"/>
        </w:rPr>
        <w:t xml:space="preserve">• </w:t>
      </w:r>
      <w:r>
        <w:rPr>
          <w:rFonts w:ascii="Calibri" w:hAnsi="Calibri"/>
          <w:sz w:val="24"/>
        </w:rPr>
        <w:t>Use all 11 API endpoints via `curl` or an HTTP client library with correct `Authorization: Bearer` header handling</w:t>
      </w:r>
    </w:p>
    <w:p>
      <w:pPr>
        <w:spacing w:after="80"/>
        <w:ind w:left="360"/>
      </w:pPr>
      <w:r>
        <w:rPr>
          <w:rFonts w:ascii="Calibri" w:hAnsi="Calibri"/>
          <w:sz w:val="24"/>
        </w:rPr>
        <w:t xml:space="preserve">• </w:t>
      </w:r>
      <w:r>
        <w:rPr>
          <w:rFonts w:ascii="Calibri" w:hAnsi="Calibri"/>
          <w:sz w:val="24"/>
        </w:rPr>
        <w:t>Monitor API health using CloudWatch API Gateway metrics and interpret 4xx/5xx error spikes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API architecture and authentication flow (30 min) — Cognito JWT issuance; `Authorization: Bearer` header; token refresh flow</w:t>
      </w:r>
    </w:p>
    <w:p>
      <w:pPr>
        <w:spacing w:after="80"/>
        <w:ind w:left="360"/>
      </w:pPr>
      <w:r>
        <w:rPr>
          <w:rFonts w:ascii="Calibri" w:hAnsi="Calibri"/>
          <w:sz w:val="24"/>
        </w:rPr>
        <w:t xml:space="preserve">2. </w:t>
      </w:r>
      <w:r>
        <w:rPr>
          <w:rFonts w:ascii="Calibri" w:hAnsi="Calibri"/>
          <w:sz w:val="24"/>
        </w:rPr>
        <w:t>Solution generation API walkthrough (40 min) — `POST /v1/solution`; status polling pattern; artifact download via presigned URL</w:t>
      </w:r>
    </w:p>
    <w:p>
      <w:pPr>
        <w:spacing w:after="80"/>
        <w:ind w:left="360"/>
      </w:pPr>
      <w:r>
        <w:rPr>
          <w:rFonts w:ascii="Calibri" w:hAnsi="Calibri"/>
          <w:sz w:val="24"/>
        </w:rPr>
        <w:t xml:space="preserve">3. </w:t>
      </w:r>
      <w:r>
        <w:rPr>
          <w:rFonts w:ascii="Calibri" w:hAnsi="Calibri"/>
          <w:sz w:val="24"/>
        </w:rPr>
        <w:t>Admin API endpoints (25 min) — `GET /admin/usage`; `POST /admin/quota/reset`; admin group requirement</w:t>
      </w:r>
    </w:p>
    <w:p>
      <w:pPr>
        <w:spacing w:after="80"/>
        <w:ind w:left="360"/>
      </w:pPr>
      <w:r>
        <w:rPr>
          <w:rFonts w:ascii="Calibri" w:hAnsi="Calibri"/>
          <w:sz w:val="24"/>
        </w:rPr>
        <w:t xml:space="preserve">4. </w:t>
      </w:r>
      <w:r>
        <w:rPr>
          <w:rFonts w:ascii="Calibri" w:hAnsi="Calibri"/>
          <w:sz w:val="24"/>
        </w:rPr>
        <w:t>Error codes and troubleshooting (25 min) — `401`, `403`, `429`, `500` response handling; CloudWatch Logs for Lambda error detail</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Obtain a Cognito JWT access token using `curl` against the Cognito token endpoint</w:t>
      </w:r>
    </w:p>
    <w:p>
      <w:pPr>
        <w:spacing w:after="80"/>
        <w:ind w:left="360"/>
      </w:pPr>
      <w:r>
        <w:rPr>
          <w:rFonts w:ascii="Calibri" w:hAnsi="Calibri"/>
          <w:sz w:val="24"/>
        </w:rPr>
        <w:t xml:space="preserve">• </w:t>
      </w:r>
      <w:r>
        <w:rPr>
          <w:rFonts w:ascii="Calibri" w:hAnsi="Calibri"/>
          <w:sz w:val="24"/>
        </w:rPr>
        <w:t>Exercise 2: Submit a solution generation request via `POST /v1/solution` using the JWT</w:t>
      </w:r>
    </w:p>
    <w:p>
      <w:pPr>
        <w:spacing w:after="80"/>
        <w:ind w:left="360"/>
      </w:pPr>
      <w:r>
        <w:rPr>
          <w:rFonts w:ascii="Calibri" w:hAnsi="Calibri"/>
          <w:sz w:val="24"/>
        </w:rPr>
        <w:t xml:space="preserve">• </w:t>
      </w:r>
      <w:r>
        <w:rPr>
          <w:rFonts w:ascii="Calibri" w:hAnsi="Calibri"/>
          <w:sz w:val="24"/>
        </w:rPr>
        <w:t>Exercise 3: Poll `GET /v1/solution/{solutionId}` until `COMPLETE` and download an artifact using the presigned URL</w:t>
      </w:r>
    </w:p>
    <w:p>
      <w:pPr>
        <w:pStyle w:val="Heading3"/>
        <w:spacing w:before="160" w:after="120"/>
        <w:ind w:left="0"/>
      </w:pPr>
      <w:r>
        <w:t>10.6.2 TRN-009: Troubleshooting and Diagnostics (1.5 hours, 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Diagnose common platform issues using the four CloudWatch dashboards and structured Lambda logs</w:t>
      </w:r>
    </w:p>
    <w:p>
      <w:pPr>
        <w:spacing w:after="80"/>
        <w:ind w:left="360"/>
      </w:pPr>
      <w:r>
        <w:rPr>
          <w:rFonts w:ascii="Calibri" w:hAnsi="Calibri"/>
          <w:sz w:val="24"/>
        </w:rPr>
        <w:t xml:space="preserve">• </w:t>
      </w:r>
      <w:r>
        <w:rPr>
          <w:rFonts w:ascii="Calibri" w:hAnsi="Calibri"/>
          <w:sz w:val="24"/>
        </w:rPr>
        <w:t>Apply the four operational runbooks (agent failure recovery, quota reset, PAT rotation, image update) to common incident scenarios</w:t>
      </w:r>
    </w:p>
    <w:p>
      <w:pPr>
        <w:spacing w:after="80"/>
        <w:ind w:left="360"/>
      </w:pPr>
      <w:r>
        <w:rPr>
          <w:rFonts w:ascii="Calibri" w:hAnsi="Calibri"/>
          <w:sz w:val="24"/>
        </w:rPr>
        <w:t xml:space="preserve">• </w:t>
      </w:r>
      <w:r>
        <w:rPr>
          <w:rFonts w:ascii="Calibri" w:hAnsi="Calibri"/>
          <w:sz w:val="24"/>
        </w:rPr>
        <w:t>Distinguish between issues attributable to the platform vs. issues attributable to input brief quality or Bedrock service availability</w:t>
      </w:r>
    </w:p>
    <w:p>
      <w:pPr>
        <w:spacing w:after="80"/>
        <w:ind w:left="360"/>
      </w:pPr>
      <w:r>
        <w:rPr>
          <w:rFonts w:ascii="Calibri" w:hAnsi="Calibri"/>
          <w:sz w:val="24"/>
        </w:rPr>
        <w:t xml:space="preserve">• </w:t>
      </w:r>
      <w:r>
        <w:rPr>
          <w:rFonts w:ascii="Calibri" w:hAnsi="Calibri"/>
          <w:sz w:val="24"/>
        </w:rPr>
        <w:t>Escalate incidents to the vendor team (during hypercare) or AWS Support (post-hypercare) with the correct diagnostic information</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Diagnostic workflow overview (20 min) — start with CloudWatch Platform Health dashboard; follow the alert → logs → runbook chain</w:t>
      </w:r>
    </w:p>
    <w:p>
      <w:pPr>
        <w:spacing w:after="80"/>
        <w:ind w:left="360"/>
      </w:pPr>
      <w:r>
        <w:rPr>
          <w:rFonts w:ascii="Calibri" w:hAnsi="Calibri"/>
          <w:sz w:val="24"/>
        </w:rPr>
        <w:t xml:space="preserve">2. </w:t>
      </w:r>
      <w:r>
        <w:rPr>
          <w:rFonts w:ascii="Calibri" w:hAnsi="Calibri"/>
          <w:sz w:val="24"/>
        </w:rPr>
        <w:t>Common issue patterns (40 min) — agent timeout; `VALIDATION_FAILED` after 3 retries; GitHub commit failure; quota enforcement errors; Bedrock throttling</w:t>
      </w:r>
    </w:p>
    <w:p>
      <w:pPr>
        <w:spacing w:after="80"/>
        <w:ind w:left="360"/>
      </w:pPr>
      <w:r>
        <w:rPr>
          <w:rFonts w:ascii="Calibri" w:hAnsi="Calibri"/>
          <w:sz w:val="24"/>
        </w:rPr>
        <w:t xml:space="preserve">3. </w:t>
      </w:r>
      <w:r>
        <w:rPr>
          <w:rFonts w:ascii="Calibri" w:hAnsi="Calibri"/>
          <w:sz w:val="24"/>
        </w:rPr>
        <w:t>Runbook walkthrough (30 min) — hands-on walkthrough of all four runbooks in the staging environment</w:t>
      </w:r>
    </w:p>
    <w:p>
      <w:pPr>
        <w:spacing w:after="80"/>
        <w:ind w:left="360"/>
      </w:pPr>
      <w:r>
        <w:rPr>
          <w:rFonts w:ascii="Calibri" w:hAnsi="Calibri"/>
          <w:sz w:val="24"/>
        </w:rPr>
        <w:t xml:space="preserve">4. </w:t>
      </w:r>
      <w:r>
        <w:rPr>
          <w:rFonts w:ascii="Calibri" w:hAnsi="Calibri"/>
          <w:sz w:val="24"/>
        </w:rPr>
        <w:t>Escalation procedure (10 min) — what to include in a vendor escalation; what to include in an AWS Support case</w:t>
      </w:r>
    </w:p>
    <w:p>
      <w:pPr>
        <w:pStyle w:val="Heading2"/>
        <w:spacing w:before="240" w:after="120"/>
        <w:ind w:left="0"/>
      </w:pPr>
      <w:r>
        <w:t>10.7 Train-the-Trainer</w:t>
      </w:r>
    </w:p>
    <w:p>
      <w:pPr>
        <w:pStyle w:val="Heading3"/>
        <w:spacing w:before="160" w:after="120"/>
        <w:ind w:left="0"/>
      </w:pPr>
      <w:r>
        <w:t>10.7.1 TRN-010: Train-the-Trainer Workshop (4 hours, Workshop)</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Deliver all end-user training modules (TRN-002, TRN-003, TRN-005, TRN-006) independently to new consultant cohorts</w:t>
      </w:r>
    </w:p>
    <w:p>
      <w:pPr>
        <w:spacing w:after="80"/>
        <w:ind w:left="360"/>
      </w:pPr>
      <w:r>
        <w:rPr>
          <w:rFonts w:ascii="Calibri" w:hAnsi="Calibri"/>
          <w:sz w:val="24"/>
        </w:rPr>
        <w:t xml:space="preserve">• </w:t>
      </w:r>
      <w:r>
        <w:rPr>
          <w:rFonts w:ascii="Calibri" w:hAnsi="Calibri"/>
          <w:sz w:val="24"/>
        </w:rPr>
        <w:t>Facilitate the hands-on lab exercises and answer consultant questions about brief quality and artifact interpretation</w:t>
      </w:r>
    </w:p>
    <w:p>
      <w:pPr>
        <w:spacing w:after="80"/>
        <w:ind w:left="360"/>
      </w:pPr>
      <w:r>
        <w:rPr>
          <w:rFonts w:ascii="Calibri" w:hAnsi="Calibri"/>
          <w:sz w:val="24"/>
        </w:rPr>
        <w:t xml:space="preserve">• </w:t>
      </w:r>
      <w:r>
        <w:rPr>
          <w:rFonts w:ascii="Calibri" w:hAnsi="Calibri"/>
          <w:sz w:val="24"/>
        </w:rPr>
        <w:t>Set up and reset the staging sandbox environment for new cohort onboarding sessions</w:t>
      </w:r>
    </w:p>
    <w:p>
      <w:pPr>
        <w:spacing w:after="80"/>
        <w:ind w:left="360"/>
      </w:pPr>
      <w:r>
        <w:rPr>
          <w:rFonts w:ascii="Calibri" w:hAnsi="Calibri"/>
          <w:sz w:val="24"/>
        </w:rPr>
        <w:t xml:space="preserve">• </w:t>
      </w:r>
      <w:r>
        <w:rPr>
          <w:rFonts w:ascii="Calibri" w:hAnsi="Calibri"/>
          <w:sz w:val="24"/>
        </w:rPr>
        <w:t>Assess learner competency using the provided knowledge check rubric and practical observation checklist</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Facilitator guide walkthrough (60 min) — session flow, timing, common questions and model answers for each module</w:t>
      </w:r>
    </w:p>
    <w:p>
      <w:pPr>
        <w:spacing w:after="80"/>
        <w:ind w:left="360"/>
      </w:pPr>
      <w:r>
        <w:rPr>
          <w:rFonts w:ascii="Calibri" w:hAnsi="Calibri"/>
          <w:sz w:val="24"/>
        </w:rPr>
        <w:t xml:space="preserve">2. </w:t>
      </w:r>
      <w:r>
        <w:rPr>
          <w:rFonts w:ascii="Calibri" w:hAnsi="Calibri"/>
          <w:sz w:val="24"/>
        </w:rPr>
        <w:t>Dry-run delivery exercise (90 min) — each nominated trainer delivers a 20-minute segment; peer feedback; facilitator coaching</w:t>
      </w:r>
    </w:p>
    <w:p>
      <w:pPr>
        <w:spacing w:after="80"/>
        <w:ind w:left="360"/>
      </w:pPr>
      <w:r>
        <w:rPr>
          <w:rFonts w:ascii="Calibri" w:hAnsi="Calibri"/>
          <w:sz w:val="24"/>
        </w:rPr>
        <w:t xml:space="preserve">3. </w:t>
      </w:r>
      <w:r>
        <w:rPr>
          <w:rFonts w:ascii="Calibri" w:hAnsi="Calibri"/>
          <w:sz w:val="24"/>
        </w:rPr>
        <w:t>Lab environment management (30 min) — creating test Cognito accounts; resetting quota counters; preparing sample briefs</w:t>
      </w:r>
    </w:p>
    <w:p>
      <w:pPr>
        <w:spacing w:after="80"/>
        <w:ind w:left="360"/>
      </w:pPr>
      <w:r>
        <w:rPr>
          <w:rFonts w:ascii="Calibri" w:hAnsi="Calibri"/>
          <w:sz w:val="24"/>
        </w:rPr>
        <w:t xml:space="preserve">4. </w:t>
      </w:r>
      <w:r>
        <w:rPr>
          <w:rFonts w:ascii="Calibri" w:hAnsi="Calibri"/>
          <w:sz w:val="24"/>
        </w:rPr>
        <w:t>Competency assessment techniques (30 min) — knowledge check quizzes; practical observation rubric; coaching techniques</w:t>
      </w:r>
    </w:p>
    <w:p>
      <w:pPr>
        <w:spacing w:after="80"/>
        <w:ind w:left="360"/>
      </w:pPr>
      <w:r>
        <w:rPr>
          <w:rFonts w:ascii="Calibri" w:hAnsi="Calibri"/>
          <w:sz w:val="24"/>
        </w:rPr>
        <w:t xml:space="preserve">5. </w:t>
      </w:r>
      <w:r>
        <w:rPr>
          <w:rFonts w:ascii="Calibri" w:hAnsi="Calibri"/>
          <w:sz w:val="24"/>
        </w:rPr>
        <w:t>Ongoing support and questions (30 min)</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Complete facilitator guides for TRN-002, TRN-003, TRN-005, TRN-006</w:t>
      </w:r>
    </w:p>
    <w:p>
      <w:pPr>
        <w:spacing w:after="80"/>
        <w:ind w:left="360"/>
      </w:pPr>
      <w:r>
        <w:rPr>
          <w:rFonts w:ascii="Calibri" w:hAnsi="Calibri"/>
          <w:sz w:val="24"/>
        </w:rPr>
        <w:t xml:space="preserve">• </w:t>
      </w:r>
      <w:r>
        <w:rPr>
          <w:rFonts w:ascii="Calibri" w:hAnsi="Calibri"/>
          <w:sz w:val="24"/>
        </w:rPr>
        <w:t>Knowledge check quizzes and answer keys</w:t>
      </w:r>
    </w:p>
    <w:p>
      <w:pPr>
        <w:spacing w:after="80"/>
        <w:ind w:left="360"/>
      </w:pPr>
      <w:r>
        <w:rPr>
          <w:rFonts w:ascii="Calibri" w:hAnsi="Calibri"/>
          <w:sz w:val="24"/>
        </w:rPr>
        <w:t xml:space="preserve">• </w:t>
      </w:r>
      <w:r>
        <w:rPr>
          <w:rFonts w:ascii="Calibri" w:hAnsi="Calibri"/>
          <w:sz w:val="24"/>
        </w:rPr>
        <w:t>Practical observation rubric for lab exercises</w:t>
      </w:r>
    </w:p>
    <w:p>
      <w:pPr>
        <w:spacing w:after="80"/>
        <w:ind w:left="360"/>
      </w:pPr>
      <w:r>
        <w:rPr>
          <w:rFonts w:ascii="Calibri" w:hAnsi="Calibri"/>
          <w:sz w:val="24"/>
        </w:rPr>
        <w:t xml:space="preserve">• </w:t>
      </w:r>
      <w:r>
        <w:rPr>
          <w:rFonts w:ascii="Calibri" w:hAnsi="Calibri"/>
          <w:sz w:val="24"/>
        </w:rPr>
        <w:t>Staging environment admin access (to create/reset test accounts)</w:t>
      </w:r>
    </w:p>
    <w:p>
      <w:pPr>
        <w:spacing w:after="80"/>
        <w:ind w:left="360"/>
      </w:pPr>
      <w:r>
        <w:rPr>
          <w:rFonts w:ascii="Calibri" w:hAnsi="Calibri"/>
          <w:sz w:val="24"/>
        </w:rPr>
        <w:t xml:space="preserve">• </w:t>
      </w:r>
      <w:r>
        <w:rPr>
          <w:rFonts w:ascii="Calibri" w:hAnsi="Calibri"/>
          <w:sz w:val="24"/>
        </w:rPr>
        <w:t>All quick reference cards, FAQ documents, and brief templates</w:t>
      </w:r>
    </w:p>
    <w:p>
      <w:pPr>
        <w:pStyle w:val="Heading2"/>
        <w:spacing w:before="240" w:after="120"/>
        <w:ind w:left="0"/>
      </w:pPr>
      <w:r>
        <w:t>10.8 Training Materials</w:t>
      </w:r>
    </w:p>
    <w:p>
      <w:pPr>
        <w:pStyle w:val="Heading3"/>
        <w:spacing w:before="160" w:after="120"/>
        <w:ind w:left="0"/>
      </w:pPr>
      <w:r>
        <w:t>10.8.1 Documentation Provided</w:t>
      </w:r>
    </w:p>
    <w:p>
      <w:r>
        <w:rPr>
          <w:rFonts w:ascii="Calibri" w:hAnsi="Calibri"/>
          <w:sz w:val="24"/>
        </w:rPr>
        <w:t>The following materials are delivered as part of the training programme handover:</w:t>
      </w:r>
    </w:p>
    <w:p>
      <w:pPr>
        <w:spacing w:after="80"/>
        <w:ind w:left="360"/>
      </w:pPr>
      <w:r>
        <w:rPr>
          <w:rFonts w:ascii="Calibri" w:hAnsi="Calibri"/>
          <w:sz w:val="24"/>
        </w:rPr>
        <w:t xml:space="preserve">• </w:t>
      </w:r>
      <w:r>
        <w:rPr>
          <w:rFonts w:ascii="Calibri" w:hAnsi="Calibri"/>
          <w:sz w:val="24"/>
        </w:rPr>
        <w:t>CLI Command Reference (PDF and Markdown, 14 subcommands with examples)</w:t>
      </w:r>
    </w:p>
    <w:p>
      <w:pPr>
        <w:spacing w:after="80"/>
        <w:ind w:left="360"/>
      </w:pPr>
      <w:r>
        <w:rPr>
          <w:rFonts w:ascii="Calibri" w:hAnsi="Calibri"/>
          <w:sz w:val="24"/>
        </w:rPr>
        <w:t xml:space="preserve">• </w:t>
      </w:r>
      <w:r>
        <w:rPr>
          <w:rFonts w:ascii="Calibri" w:hAnsi="Calibri"/>
          <w:sz w:val="24"/>
        </w:rPr>
        <w:t>API Reference — OpenAPI 3.0 specification (YAML, viewable in Swagger UI)</w:t>
      </w:r>
    </w:p>
    <w:p>
      <w:pPr>
        <w:spacing w:after="80"/>
        <w:ind w:left="360"/>
      </w:pPr>
      <w:r>
        <w:rPr>
          <w:rFonts w:ascii="Calibri" w:hAnsi="Calibri"/>
          <w:sz w:val="24"/>
        </w:rPr>
        <w:t xml:space="preserve">• </w:t>
      </w:r>
      <w:r>
        <w:rPr>
          <w:rFonts w:ascii="Calibri" w:hAnsi="Calibri"/>
          <w:sz w:val="24"/>
        </w:rPr>
        <w:t>User Onboarding Guide (PDF, 15 pages) — from CLI install to first artifact download</w:t>
      </w:r>
    </w:p>
    <w:p>
      <w:pPr>
        <w:spacing w:after="80"/>
        <w:ind w:left="360"/>
      </w:pPr>
      <w:r>
        <w:rPr>
          <w:rFonts w:ascii="Calibri" w:hAnsi="Calibri"/>
          <w:sz w:val="24"/>
        </w:rPr>
        <w:t xml:space="preserve">• </w:t>
      </w:r>
      <w:r>
        <w:rPr>
          <w:rFonts w:ascii="Calibri" w:hAnsi="Calibri"/>
          <w:sz w:val="24"/>
        </w:rPr>
        <w:t>Administrator Operator Guide (PDF, 30 pages) — all routine tasks, runbooks, quota management</w:t>
      </w:r>
    </w:p>
    <w:p>
      <w:pPr>
        <w:spacing w:after="80"/>
        <w:ind w:left="360"/>
      </w:pPr>
      <w:r>
        <w:rPr>
          <w:rFonts w:ascii="Calibri" w:hAnsi="Calibri"/>
          <w:sz w:val="24"/>
        </w:rPr>
        <w:t xml:space="preserve">• </w:t>
      </w:r>
      <w:r>
        <w:rPr>
          <w:rFonts w:ascii="Calibri" w:hAnsi="Calibri"/>
          <w:sz w:val="24"/>
        </w:rPr>
        <w:t>Quick Reference Cards (per role: Consultant, Administrator, IT Support)</w:t>
      </w:r>
    </w:p>
    <w:p>
      <w:pPr>
        <w:spacing w:after="80"/>
        <w:ind w:left="360"/>
      </w:pPr>
      <w:r>
        <w:rPr>
          <w:rFonts w:ascii="Calibri" w:hAnsi="Calibri"/>
          <w:sz w:val="24"/>
        </w:rPr>
        <w:t xml:space="preserve">• </w:t>
      </w:r>
      <w:r>
        <w:rPr>
          <w:rFonts w:ascii="Calibri" w:hAnsi="Calibri"/>
          <w:sz w:val="24"/>
        </w:rPr>
        <w:t>Video recordings of all four live knowledge transfer sessions (MP4, available within 48 hours of delivery)</w:t>
      </w:r>
    </w:p>
    <w:p>
      <w:pPr>
        <w:spacing w:after="80"/>
        <w:ind w:left="360"/>
      </w:pPr>
      <w:r>
        <w:rPr>
          <w:rFonts w:ascii="Calibri" w:hAnsi="Calibri"/>
          <w:sz w:val="24"/>
        </w:rPr>
        <w:t xml:space="preserve">• </w:t>
      </w:r>
      <w:r>
        <w:rPr>
          <w:rFonts w:ascii="Calibri" w:hAnsi="Calibri"/>
          <w:sz w:val="24"/>
        </w:rPr>
        <w:t>Client brief JSON template and schema documentation</w:t>
      </w:r>
    </w:p>
    <w:p>
      <w:pPr>
        <w:spacing w:after="80"/>
        <w:ind w:left="360"/>
      </w:pPr>
      <w:r>
        <w:rPr>
          <w:rFonts w:ascii="Calibri" w:hAnsi="Calibri"/>
          <w:sz w:val="24"/>
        </w:rPr>
        <w:t xml:space="preserve">• </w:t>
      </w:r>
      <w:r>
        <w:rPr>
          <w:rFonts w:ascii="Calibri" w:hAnsi="Calibri"/>
          <w:sz w:val="24"/>
        </w:rPr>
        <w:t>EO Framework quality standards summary (per artifact type)</w:t>
      </w:r>
    </w:p>
    <w:p>
      <w:pPr>
        <w:pStyle w:val="Heading3"/>
        <w:spacing w:before="160" w:after="120"/>
        <w:ind w:left="0"/>
      </w:pPr>
      <w:r>
        <w:t>10.8.2 Training Environment</w:t>
      </w:r>
    </w:p>
    <w:p>
      <w:r>
        <w:rPr>
          <w:rFonts w:ascii="Calibri" w:hAnsi="Calibri"/>
          <w:sz w:val="24"/>
        </w:rPr>
        <w:t>The staging environment serves as the training sandbox:</w:t>
      </w:r>
    </w:p>
    <w:p>
      <w:pPr>
        <w:spacing w:after="80"/>
        <w:ind w:left="360"/>
      </w:pPr>
      <w:r>
        <w:rPr>
          <w:rFonts w:ascii="Calibri" w:hAnsi="Calibri"/>
          <w:sz w:val="24"/>
        </w:rPr>
        <w:t xml:space="preserve">• </w:t>
      </w:r>
      <w:r>
        <w:rPr>
          <w:rFonts w:ascii="Calibri" w:hAnsi="Calibri"/>
          <w:sz w:val="24"/>
        </w:rPr>
        <w:t>Accessible at `https://api-staging.amatra.predictif.com` via the CLI with `--api-url` flag</w:t>
      </w:r>
    </w:p>
    <w:p>
      <w:pPr>
        <w:spacing w:after="80"/>
        <w:ind w:left="360"/>
      </w:pPr>
      <w:r>
        <w:rPr>
          <w:rFonts w:ascii="Calibri" w:hAnsi="Calibri"/>
          <w:sz w:val="24"/>
        </w:rPr>
        <w:t xml:space="preserve">• </w:t>
      </w:r>
      <w:r>
        <w:rPr>
          <w:rFonts w:ascii="Calibri" w:hAnsi="Calibri"/>
          <w:sz w:val="24"/>
        </w:rPr>
        <w:t>Training Cognito accounts provisioned with quota set to 20 (double production limit) to allow practice without hitting limits</w:t>
      </w:r>
    </w:p>
    <w:p>
      <w:pPr>
        <w:spacing w:after="80"/>
        <w:ind w:left="360"/>
      </w:pPr>
      <w:r>
        <w:rPr>
          <w:rFonts w:ascii="Calibri" w:hAnsi="Calibri"/>
          <w:sz w:val="24"/>
        </w:rPr>
        <w:t xml:space="preserve">• </w:t>
      </w:r>
      <w:r>
        <w:rPr>
          <w:rFonts w:ascii="Calibri" w:hAnsi="Calibri"/>
          <w:sz w:val="24"/>
        </w:rPr>
        <w:t>Staging environment contains sample artifacts and representative briefs from the UAT sessions</w:t>
      </w:r>
    </w:p>
    <w:p>
      <w:pPr>
        <w:spacing w:after="80"/>
        <w:ind w:left="360"/>
      </w:pPr>
      <w:r>
        <w:rPr>
          <w:rFonts w:ascii="Calibri" w:hAnsi="Calibri"/>
          <w:sz w:val="24"/>
        </w:rPr>
        <w:t xml:space="preserve">• </w:t>
      </w:r>
      <w:r>
        <w:rPr>
          <w:rFonts w:ascii="Calibri" w:hAnsi="Calibri"/>
          <w:sz w:val="24"/>
        </w:rPr>
        <w:t>Environment is not reset automatically; the operations team resets it as needed using the quota reset runbook</w:t>
      </w:r>
    </w:p>
    <w:p>
      <w:pPr>
        <w:pStyle w:val="Heading2"/>
        <w:spacing w:before="240" w:after="120"/>
        <w:ind w:left="0"/>
      </w:pPr>
      <w:r>
        <w:t>10.9 Training Effectiveness</w:t>
      </w:r>
    </w:p>
    <w:p>
      <w:pPr>
        <w:pStyle w:val="Heading3"/>
        <w:spacing w:before="160" w:after="120"/>
        <w:ind w:left="0"/>
      </w:pPr>
      <w:r>
        <w:t>10.9.1 Assessment Approach</w:t>
      </w:r>
    </w:p>
    <w:p>
      <w:r>
        <w:rPr>
          <w:rFonts w:ascii="Calibri" w:hAnsi="Calibri"/>
          <w:sz w:val="24"/>
        </w:rPr>
        <w:t>Each module includes a brief knowledge check to confirm comprehension before participants move on:</w:t>
      </w:r>
    </w:p>
    <w:p>
      <w:pPr>
        <w:spacing w:after="80"/>
        <w:ind w:left="360"/>
      </w:pPr>
      <w:r>
        <w:rPr>
          <w:rFonts w:ascii="Calibri" w:hAnsi="Calibri"/>
          <w:sz w:val="24"/>
        </w:rPr>
        <w:t xml:space="preserve">• </w:t>
      </w:r>
      <w:r>
        <w:rPr>
          <w:rFonts w:ascii="Calibri" w:hAnsi="Calibri"/>
          <w:b/>
          <w:sz w:val="24"/>
        </w:rPr>
        <w:t>Knowledge Checks:</w:t>
      </w:r>
      <w:r>
        <w:rPr>
          <w:rFonts w:ascii="Calibri" w:hAnsi="Calibri"/>
          <w:sz w:val="24"/>
        </w:rPr>
        <w:t xml:space="preserve"> 5–10 multiple-choice questions at the end of each module (70% pass required to receive completion confirmation)</w:t>
      </w:r>
    </w:p>
    <w:p>
      <w:pPr>
        <w:spacing w:after="80"/>
        <w:ind w:left="360"/>
      </w:pPr>
      <w:r>
        <w:rPr>
          <w:rFonts w:ascii="Calibri" w:hAnsi="Calibri"/>
          <w:sz w:val="24"/>
        </w:rPr>
        <w:t xml:space="preserve">• </w:t>
      </w:r>
      <w:r>
        <w:rPr>
          <w:rFonts w:ascii="Calibri" w:hAnsi="Calibri"/>
          <w:b/>
          <w:sz w:val="24"/>
        </w:rPr>
        <w:t>Practical Assessment (Lab Modules):</w:t>
      </w:r>
      <w:r>
        <w:rPr>
          <w:rFonts w:ascii="Calibri" w:hAnsi="Calibri"/>
          <w:sz w:val="24"/>
        </w:rPr>
        <w:t xml:space="preserve"> Successful completion of all lab exercises as observed by the facilitator</w:t>
      </w:r>
    </w:p>
    <w:p>
      <w:pPr>
        <w:spacing w:after="80"/>
        <w:ind w:left="360"/>
      </w:pPr>
      <w:r>
        <w:rPr>
          <w:rFonts w:ascii="Calibri" w:hAnsi="Calibri"/>
          <w:sz w:val="24"/>
        </w:rPr>
        <w:t xml:space="preserve">• </w:t>
      </w:r>
      <w:r>
        <w:rPr>
          <w:rFonts w:ascii="Calibri" w:hAnsi="Calibri"/>
          <w:b/>
          <w:sz w:val="24"/>
        </w:rPr>
        <w:t>Competency Validation (TRN-010):</w:t>
      </w:r>
      <w:r>
        <w:rPr>
          <w:rFonts w:ascii="Calibri" w:hAnsi="Calibri"/>
          <w:sz w:val="24"/>
        </w:rPr>
        <w:t xml:space="preserve"> Nominated trainers must deliver a 20-minute segment with a passing score on the peer feedback rubric</w:t>
      </w:r>
    </w:p>
    <w:p>
      <w:pPr>
        <w:pStyle w:val="Heading3"/>
        <w:spacing w:before="160" w:after="120"/>
        <w:ind w:left="0"/>
      </w:pPr>
      <w:r>
        <w:t>10.9.2 Success Metrics</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Completion Rate (go-live cohort)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Delivery Operations team; 100% of nominated internal trainers; ≥ 10 representative consultants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Check Pass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85% first attempt across all modules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Post-Training Satisfaction Survey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4.0 / 5.0</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Time to First Independent Presales Bundle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2 hours from completing TRN-005</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 Trainer Readiness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nominated trainers pass TRN-010 peer assessment before broad rollout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Service Level Targets</w:t>
      </w:r>
    </w:p>
    <w:p>
      <w:pPr>
        <w:pStyle w:val="Heading1"/>
        <w:spacing w:before="160" w:after="120"/>
        <w:ind w:left="0"/>
      </w:pPr>
      <w:r>
        <w:t>11 Appendices</w:t>
      </w:r>
    </w:p>
    <w:p>
      <w:pPr>
        <w:pStyle w:val="Heading2"/>
        <w:spacing w:before="240" w:after="120"/>
        <w:ind w:left="0"/>
      </w:pPr>
      <w:r>
        <w:t>11.1 Appendix A: Environment Details</w:t>
      </w:r>
    </w:p>
    <w:p>
      <w:r>
        <w:rPr>
          <w:rFonts w:ascii="Calibri" w:hAnsi="Calibri"/>
          <w:sz w:val="24"/>
        </w:rPr>
        <w:t>The following tables document the resource identifiers for each deployed environment. Values in brackets are populated after Terraform provisioning and are stored in `infrastructure/outputs/{env}-outputs.json`.</w:t>
      </w:r>
    </w:p>
    <w:p>
      <w:pPr>
        <w:pStyle w:val="Heading3"/>
        <w:spacing w:before="160" w:after="120"/>
        <w:ind w:left="0"/>
      </w:pPr>
      <w:r>
        <w:t>11.1.1 Development Environment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[aws-account-id]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Resource Prefix</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Endpoint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`https://[api-id].execute-api.us-west-2.amazonaws.com/dev`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 Domain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`api-dev.amatra.predictif.com`</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`us-west-2_[pool-id]`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Artifacts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`amatra-dev-s3-artifacts-[account-id]`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Guidance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`amatra-dev-s3-guidance-[account-id]`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Solutions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`amatra-dev-ddb-solutions`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Users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`amatra-dev-ddb-users`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Global Quota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`amatra-dev-ddb-global-quota`</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Repository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`amatra-dev-ecr-eoframework-agent`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Ops Topic ARN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`arn:aws:sns:us-west-2:[account-id]:amatra-dev-ops-alerts`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Workspace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State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`amatra-dev-s3-tfstate-[account-id]`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Component</w:t>
      </w:r>
    </w:p>
    <w:p>
      <w:pPr>
        <w:pStyle w:val="Heading3"/>
        <w:spacing w:before="160" w:after="120"/>
        <w:ind w:left="0"/>
      </w:pPr>
      <w:r>
        <w:t>11.1.2 Staging Environment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[aws-account-id]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Resource Prefix</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`amatra-staging`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Endpoint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`https://[api-id].execute-api.us-west-2.amazonaws.com/staging`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 Domain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`api-staging.amatra.predictif.com`</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`us-west-2_[pool-id]`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Artifacts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`amatra-staging-s3-artifacts-[account-id]`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Solutions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`amatra-staging-ddb-solutions`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Workspace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State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`amatra-staging-s3-tfstate-[account-id]`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Component</w:t>
      </w:r>
    </w:p>
    <w:p>
      <w:pPr>
        <w:pStyle w:val="Heading3"/>
        <w:spacing w:before="160" w:after="120"/>
        <w:ind w:left="0"/>
      </w:pPr>
      <w:r>
        <w:t>11.1.3 Production Environment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[aws-account-id]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Resource Prefix</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Endpoint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`https://[api-id].execute-api.us-west-2.amazonaws.com/prod`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 Domain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`api.amatra.predictif.com`</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`us-west-2_[pool-id]`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Artifacts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`amatra-prod-s3-artifacts-[account-id]`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Guidance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`amatra-prod-s3-guidance-[account-id]`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Solutions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`amatra-prod-ddb-solutions`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Users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`amatra-prod-ddb-users`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Global Quota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`amatra-prod-ddb-global-quota`</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Repository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`amatra-prod-ecr-eoframework-agent`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Ops Topic ARN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`arn:aws:sns:us-west-2:[account-id]:amatra-prod-ops-alerts`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Repository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`https://github.com/predictif-solutions/amatra-artifacts`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Workspace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State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`amatra-prod-s3-tfstate-[account-id]`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Sign-Off Document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`amatra-cto-cognito-signoff.pdf` (on file)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Component</w:t>
      </w:r>
    </w:p>
    <w:p>
      <w:pPr>
        <w:pStyle w:val="Heading2"/>
        <w:spacing w:before="240" w:after="120"/>
        <w:ind w:left="0"/>
      </w:pPr>
      <w:r>
        <w:t>11.2 Appendix B: Configuration Reference</w:t>
      </w:r>
    </w:p>
    <w:p>
      <w:r>
        <w:rPr>
          <w:rFonts w:ascii="Calibri" w:hAnsi="Calibri"/>
          <w:sz w:val="24"/>
        </w:rPr>
        <w:t>The following table summarises the key configuration parameters from `configuration.csv` relevant to day-to-day operations. Full configuration details are available in the delivered configuration file.</w:t>
      </w:r>
    </w:p>
    <w:tbl>
      <w:tblPr>
        <w:tblStyle w:val="TableGrid"/>
        <w:tblW w:type="auto" w:w="0"/>
        <w:tblLayout w:type="fixed"/>
        <w:tblLook w:firstColumn="1" w:firstRow="1" w:lastColumn="0" w:lastRow="0" w:noHBand="0" w:noVBand="1" w:val="04A0"/>
      </w:tblPr>
      <w:tblGrid>
        <w:gridCol w:w="2880"/>
        <w:gridCol w:w="2880"/>
        <w:gridCol w:w="288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Production Value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`quota.user.monthly_solution_limit`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Per-user monthly solution generation cap</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`quota.global.monthly_solution_limit`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Global monthly solution generation cap</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`quota.global.alert_threshold_pct`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Triggers CloudWatch alarm when global quota reaches 900/1000</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`integration.bedrock.max_retries_per_artifact`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Validator retry budget per artifact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`integration.bedrock.target_cost_per_solution_usd`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Target combined Bedrock model spend per 12-artifact bundle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`application.max_solution_generation_minutes`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generation timeout; SOW SLA commitment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`operations.hypercare.duration_weeks`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Post-go-live vendor support period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`operations.hypercare.severity1_response_hours`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Maximum response time for platform-down incidents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`monitoring.cloudwatch.log_retention_days`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log group retention (production and staging)</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`monitoring.canary.interval_minutes`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Synthetic Canary frequency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Parameter</w:t>
      </w:r>
    </w:p>
    <w:p>
      <w:pPr>
        <w:pStyle w:val="Heading2"/>
        <w:spacing w:before="240" w:after="120"/>
        <w:ind w:left="0"/>
      </w:pPr>
      <w:r>
        <w:t>11.3 Appendix C: Deployment Scripts</w:t>
      </w:r>
    </w:p>
    <w:p>
      <w:pPr>
        <w:pStyle w:val="Heading3"/>
        <w:spacing w:before="160" w:after="120"/>
        <w:ind w:left="0"/>
      </w:pPr>
      <w:r>
        <w:t>11.3.1 deploy.sh — Full Platform Deployment</w:t>
      </w:r>
    </w:p>
    <w:p>
      <w:r>
        <w:rPr>
          <w:rFonts w:ascii="Calibri" w:hAnsi="Calibri"/>
          <w:sz w:val="24"/>
        </w:rPr>
        <w:t>This script performs a complete platform deployment for the specified environment, executing all four infrastructure modules in sequence.</w:t>
      </w:r>
    </w:p>
    <w:p>
      <w:pPr>
        <w:pStyle w:val="Heading3"/>
        <w:spacing w:before="160" w:after="120"/>
        <w:ind w:left="0"/>
      </w:pPr>
      <w:r>
        <w:t>11.3.2 rollback.sh — Emergency Rollback Script</w:t>
      </w:r>
    </w:p>
    <w:p>
      <w:r>
        <w:rPr>
          <w:rFonts w:ascii="Calibri" w:hAnsi="Calibri"/>
          <w:sz w:val="24"/>
        </w:rPr>
        <w:t>This script performs an emergency rollback by reverting the API Gateway stage to the previous Lambda alias.</w:t>
      </w:r>
    </w:p>
    <w:p>
      <w:pPr>
        <w:pStyle w:val="Heading2"/>
        <w:spacing w:before="240" w:after="120"/>
        <w:ind w:left="0"/>
      </w:pPr>
      <w:r>
        <w:t>11.4 Appendix D: Troubleshooting Guide</w:t>
      </w:r>
    </w:p>
    <w:p>
      <w:pPr>
        <w:pStyle w:val="Heading3"/>
        <w:spacing w:before="160" w:after="120"/>
        <w:ind w:left="0"/>
      </w:pPr>
      <w:r>
        <w:t>11.4.1 Common Issues</w:t>
      </w:r>
    </w:p>
    <w:p>
      <w:pPr>
        <w:pStyle w:val="Heading4"/>
        <w:spacing w:before="160" w:after="120"/>
        <w:ind w:left="0"/>
      </w:pPr>
      <w:r>
        <w:t>11.4.1.1 Issue: Solution status stuck at PENDING for more than 10 minutes</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`amatra solution status {id}` returns `PENDING` after more than 10 minutes</w:t>
      </w:r>
    </w:p>
    <w:p>
      <w:pPr>
        <w:spacing w:after="80"/>
        <w:ind w:left="360"/>
      </w:pPr>
      <w:r>
        <w:rPr>
          <w:rFonts w:ascii="Calibri" w:hAnsi="Calibri"/>
          <w:sz w:val="24"/>
        </w:rPr>
        <w:t xml:space="preserve">• </w:t>
      </w:r>
      <w:r>
        <w:rPr>
          <w:rFonts w:ascii="Calibri" w:hAnsi="Calibri"/>
          <w:sz w:val="24"/>
        </w:rPr>
        <w:t>No `IN_PROGRESS` transition observed in CloudWatch logs</w:t>
      </w:r>
    </w:p>
    <w:p>
      <w:r>
        <w:rPr>
          <w:rFonts w:ascii="Calibri" w:hAnsi="Calibri"/>
          <w:b/>
          <w:sz w:val="24"/>
        </w:rPr>
        <w:t>Cause:</w:t>
      </w:r>
      <w:r>
        <w:rPr>
          <w:rFonts w:ascii="Calibri" w:hAnsi="Calibri"/>
          <w:sz w:val="24"/>
        </w:rPr>
        <w:t xml:space="preserve"> The Solution Create Lambda successfully wrote the DynamoDB record but the AgentCore Runtime invocation failed silently due to a cold-start timeout or an agent configuration error.</w:t>
      </w:r>
    </w:p>
    <w:p>
      <w:r>
        <w:rPr>
          <w:rFonts w:ascii="Calibri" w:hAnsi="Calibri"/>
          <w:b/>
          <w:sz w:val="24"/>
        </w:rPr>
        <w:t>Resolution:</w:t>
      </w:r>
    </w:p>
    <w:p>
      <w:r>
        <w:rPr>
          <w:rFonts w:ascii="Calibri" w:hAnsi="Calibri"/>
          <w:b/>
          <w:sz w:val="24"/>
        </w:rPr>
        <w:t>Prevention:</w:t>
      </w:r>
      <w:r>
        <w:rPr>
          <w:rFonts w:ascii="Calibri" w:hAnsi="Calibri"/>
          <w:sz w:val="24"/>
        </w:rPr>
        <w:t xml:space="preserve"> Ensure Lambda Provisioned Concurrency is active for the Solution Create Lambda (2 instances) to eliminate cold-start-induced timeouts.</w:t>
      </w:r>
    </w:p>
    <w:p>
      <w:pPr>
        <w:pStyle w:val="Heading4"/>
        <w:spacing w:before="160" w:after="120"/>
        <w:ind w:left="0"/>
      </w:pPr>
      <w:r>
        <w:t>11.4.1.2 Issue: `VALIDATION_FAILED` after all 3 retries</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Solution status transitions to `VALIDATION_FAILED` in DynamoDB</w:t>
      </w:r>
    </w:p>
    <w:p>
      <w:pPr>
        <w:spacing w:after="80"/>
        <w:ind w:left="360"/>
      </w:pPr>
      <w:r>
        <w:rPr>
          <w:rFonts w:ascii="Calibri" w:hAnsi="Calibri"/>
          <w:sz w:val="24"/>
        </w:rPr>
        <w:t xml:space="preserve">• </w:t>
      </w:r>
      <w:r>
        <w:rPr>
          <w:rFonts w:ascii="Calibri" w:hAnsi="Calibri"/>
          <w:sz w:val="24"/>
        </w:rPr>
        <w:t>EO Validator Agent logs show format-check errors for the same artifact on all three attempts</w:t>
      </w:r>
    </w:p>
    <w:p>
      <w:r>
        <w:rPr>
          <w:rFonts w:ascii="Calibri" w:hAnsi="Calibri"/>
          <w:b/>
          <w:sz w:val="24"/>
        </w:rPr>
        <w:t>Cause:</w:t>
      </w:r>
      <w:r>
        <w:rPr>
          <w:rFonts w:ascii="Calibri" w:hAnsi="Calibri"/>
          <w:sz w:val="24"/>
        </w:rPr>
        <w:t xml:space="preserve"> The client brief is missing required context (e.g., insufficient discovery questionnaire answers) causing Claude Sonnet 4.6 to generate an artifact that consistently fails the deterministic format-check.</w:t>
      </w:r>
    </w:p>
    <w:p>
      <w:r>
        <w:rPr>
          <w:rFonts w:ascii="Calibri" w:hAnsi="Calibri"/>
          <w:b/>
          <w:sz w:val="24"/>
        </w:rPr>
        <w:t>Resolution:</w:t>
      </w:r>
    </w:p>
    <w:p>
      <w:r>
        <w:rPr>
          <w:rFonts w:ascii="Calibri" w:hAnsi="Calibri"/>
          <w:b/>
          <w:sz w:val="24"/>
        </w:rPr>
        <w:t>Prevention:</w:t>
      </w:r>
      <w:r>
        <w:rPr>
          <w:rFonts w:ascii="Calibri" w:hAnsi="Calibri"/>
          <w:sz w:val="24"/>
        </w:rPr>
        <w:t xml:space="preserve"> Distribute the brief quality training (TRN-006) to all consultants before go-live.</w:t>
      </w:r>
    </w:p>
    <w:p>
      <w:pPr>
        <w:pStyle w:val="Heading4"/>
        <w:spacing w:before="160" w:after="120"/>
        <w:ind w:left="0"/>
      </w:pPr>
      <w:r>
        <w:t>11.4.1.3 Issue: GitHub commit Lambda failing with 5xx errors</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CloudWatch Alarm `amatra-prod-github-commit-failure` fires</w:t>
      </w:r>
    </w:p>
    <w:p>
      <w:pPr>
        <w:spacing w:after="80"/>
        <w:ind w:left="360"/>
      </w:pPr>
      <w:r>
        <w:rPr>
          <w:rFonts w:ascii="Calibri" w:hAnsi="Calibri"/>
          <w:sz w:val="24"/>
        </w:rPr>
        <w:t xml:space="preserve">• </w:t>
      </w:r>
      <w:r>
        <w:rPr>
          <w:rFonts w:ascii="Calibri" w:hAnsi="Calibri"/>
          <w:sz w:val="24"/>
        </w:rPr>
        <w:t>`amatra-prod/github-commit-failures` CloudWatch Log Group has messages</w:t>
      </w:r>
    </w:p>
    <w:p>
      <w:r>
        <w:rPr>
          <w:rFonts w:ascii="Calibri" w:hAnsi="Calibri"/>
          <w:b/>
          <w:sz w:val="24"/>
        </w:rPr>
        <w:t>Cause:</w:t>
      </w:r>
      <w:r>
        <w:rPr>
          <w:rFonts w:ascii="Calibri" w:hAnsi="Calibri"/>
          <w:sz w:val="24"/>
        </w:rPr>
        <w:t xml:space="preserve"> GitHub API is returning 5xx errors (service interruption) or the PAT has expired/been revoked.</w:t>
      </w:r>
    </w:p>
    <w:p>
      <w:r>
        <w:rPr>
          <w:rFonts w:ascii="Calibri" w:hAnsi="Calibri"/>
          <w:b/>
          <w:sz w:val="24"/>
        </w:rPr>
        <w:t>Resolution:</w:t>
      </w:r>
    </w:p>
    <w:p>
      <w:r>
        <w:rPr>
          <w:rFonts w:ascii="Calibri" w:hAnsi="Calibri"/>
          <w:b/>
          <w:sz w:val="24"/>
        </w:rPr>
        <w:t>Prevention:</w:t>
      </w:r>
      <w:r>
        <w:rPr>
          <w:rFonts w:ascii="Calibri" w:hAnsi="Calibri"/>
          <w:sz w:val="24"/>
        </w:rPr>
        <w:t xml:space="preserve"> Set a recurring calendar reminder to rotate the GitHub PAT quarterly per the runbook schedule.</w:t>
      </w:r>
    </w:p>
    <w:p>
      <w:pPr>
        <w:pStyle w:val="Heading2"/>
        <w:spacing w:before="240" w:after="120"/>
        <w:ind w:left="0"/>
      </w:pPr>
      <w:r>
        <w:t>11.5 Appendix E: Contact Information</w:t>
      </w:r>
    </w:p>
    <w:p>
      <w:pPr>
        <w:pStyle w:val="Heading3"/>
        <w:spacing w:before="160" w:after="120"/>
        <w:ind w:left="0"/>
      </w:pPr>
      <w:r>
        <w:t>11.5.1 Project Team</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0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23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Name</w:t>
            </w:r>
          </w:p>
        </w:tc>
        <w:tc>
          <w:tcPr>
            <w:tcW w:type="dxa" w:w="23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Email</w:t>
            </w:r>
          </w:p>
        </w:tc>
        <w:tc>
          <w:tcPr>
            <w:tcW w:type="dxa" w:w="15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r>
      <w:tr>
        <w:tc>
          <w:tcPr>
            <w:tcW w:type="dxa" w:w="30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Project Manager</w:t>
            </w:r>
          </w:p>
        </w:tc>
        <w:tc>
          <w:tcPr>
            <w:tcW w:type="dxa" w:w="23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 Name]</w:t>
            </w:r>
          </w:p>
        </w:tc>
        <w:tc>
          <w:tcPr>
            <w:tcW w:type="dxa" w:w="23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[pm@vendor.com]</w:t>
            </w:r>
          </w:p>
        </w:tc>
        <w:tc>
          <w:tcPr>
            <w:tcW w:type="dxa" w:w="15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PT</w:t>
            </w:r>
          </w:p>
        </w:tc>
      </w:tr>
      <w:tr>
        <w:tc>
          <w:tcPr>
            <w:tcW w:type="dxa" w:w="30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Solution Architect</w:t>
            </w:r>
          </w:p>
        </w:tc>
        <w:tc>
          <w:tcPr>
            <w:tcW w:type="dxa" w:w="23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Arch Name]</w:t>
            </w:r>
          </w:p>
        </w:tc>
        <w:tc>
          <w:tcPr>
            <w:tcW w:type="dxa" w:w="23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[arch@vendor.com]</w:t>
            </w:r>
          </w:p>
        </w:tc>
        <w:tc>
          <w:tcPr>
            <w:tcW w:type="dxa" w:w="15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PT</w:t>
            </w:r>
          </w:p>
        </w:tc>
      </w:tr>
      <w:tr>
        <w:tc>
          <w:tcPr>
            <w:tcW w:type="dxa" w:w="30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ML/AI Engineer (Agents)</w:t>
            </w:r>
          </w:p>
        </w:tc>
        <w:tc>
          <w:tcPr>
            <w:tcW w:type="dxa" w:w="23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ML Eng Name]</w:t>
            </w:r>
          </w:p>
        </w:tc>
        <w:tc>
          <w:tcPr>
            <w:tcW w:type="dxa" w:w="23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[mleng@vendor.com]</w:t>
            </w:r>
          </w:p>
        </w:tc>
        <w:tc>
          <w:tcPr>
            <w:tcW w:type="dxa" w:w="15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PT</w:t>
            </w:r>
          </w:p>
        </w:tc>
      </w:tr>
      <w:tr>
        <w:tc>
          <w:tcPr>
            <w:tcW w:type="dxa" w:w="30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Solutions Engineer (Platform)</w:t>
            </w:r>
          </w:p>
        </w:tc>
        <w:tc>
          <w:tcPr>
            <w:tcW w:type="dxa" w:w="23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Solutions Eng Name]</w:t>
            </w:r>
          </w:p>
        </w:tc>
        <w:tc>
          <w:tcPr>
            <w:tcW w:type="dxa" w:w="23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[solutionseng@vendor.com]</w:t>
            </w:r>
          </w:p>
        </w:tc>
        <w:tc>
          <w:tcPr>
            <w:tcW w:type="dxa" w:w="15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PT</w:t>
            </w:r>
          </w:p>
        </w:tc>
      </w:tr>
      <w:tr>
        <w:tc>
          <w:tcPr>
            <w:tcW w:type="dxa" w:w="30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Security Engineer</w:t>
            </w:r>
          </w:p>
        </w:tc>
        <w:tc>
          <w:tcPr>
            <w:tcW w:type="dxa" w:w="23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Security Eng Name]</w:t>
            </w:r>
          </w:p>
        </w:tc>
        <w:tc>
          <w:tcPr>
            <w:tcW w:type="dxa" w:w="23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[seceng@vendor.com]</w:t>
            </w:r>
          </w:p>
        </w:tc>
        <w:tc>
          <w:tcPr>
            <w:tcW w:type="dxa" w:w="15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PT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Role</w:t>
      </w:r>
    </w:p>
    <w:p>
      <w:pPr>
        <w:pStyle w:val="Heading3"/>
        <w:spacing w:before="160" w:after="120"/>
        <w:ind w:left="0"/>
      </w:pPr>
      <w:r>
        <w:t>11.5.2 Client Stakeholders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15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Name</w:t>
            </w:r>
          </w:p>
        </w:tc>
        <w:tc>
          <w:tcPr>
            <w:tcW w:type="dxa" w:w="26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Email</w:t>
            </w:r>
          </w:p>
        </w:tc>
        <w:tc>
          <w:tcPr>
            <w:tcW w:type="dxa" w:w="19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Phone</w:t>
            </w:r>
          </w:p>
        </w:tc>
      </w:tr>
      <w:tr>
        <w:tc>
          <w:tcPr>
            <w:tcW w:type="dxa" w:w="3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Executive Sponsor (CRO)</w:t>
            </w:r>
          </w:p>
        </w:tc>
        <w:tc>
          <w:tcPr>
            <w:tcW w:type="dxa" w:w="15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Sarah Lin</w:t>
            </w:r>
          </w:p>
        </w:tc>
        <w:tc>
          <w:tcPr>
            <w:tcW w:type="dxa" w:w="26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sarah.lin@predictif.com</w:t>
            </w:r>
          </w:p>
        </w:tc>
        <w:tc>
          <w:tcPr>
            <w:tcW w:type="dxa" w:w="19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[Phone]</w:t>
            </w:r>
          </w:p>
        </w:tc>
      </w:tr>
      <w:tr>
        <w:tc>
          <w:tcPr>
            <w:tcW w:type="dxa" w:w="3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 (Pre-Sales Eng)</w:t>
            </w:r>
          </w:p>
        </w:tc>
        <w:tc>
          <w:tcPr>
            <w:tcW w:type="dxa" w:w="15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c>
          <w:tcPr>
            <w:tcW w:type="dxa" w:w="26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marcus.patel@predictif.com</w:t>
            </w:r>
          </w:p>
        </w:tc>
        <w:tc>
          <w:tcPr>
            <w:tcW w:type="dxa" w:w="19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(555) 000-0001</w:t>
            </w:r>
          </w:p>
        </w:tc>
      </w:tr>
      <w:tr>
        <w:tc>
          <w:tcPr>
            <w:tcW w:type="dxa" w:w="3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Operations Lead</w:t>
            </w:r>
          </w:p>
        </w:tc>
        <w:tc>
          <w:tcPr>
            <w:tcW w:type="dxa" w:w="15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 Park</w:t>
            </w:r>
          </w:p>
        </w:tc>
        <w:tc>
          <w:tcPr>
            <w:tcW w:type="dxa" w:w="26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daniel.park@predictif.com</w:t>
            </w:r>
          </w:p>
        </w:tc>
        <w:tc>
          <w:tcPr>
            <w:tcW w:type="dxa" w:w="19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[Phone]</w:t>
            </w:r>
          </w:p>
        </w:tc>
      </w:tr>
      <w:tr>
        <w:tc>
          <w:tcPr>
            <w:tcW w:type="dxa" w:w="3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c>
          <w:tcPr>
            <w:tcW w:type="dxa" w:w="15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Name]</w:t>
            </w:r>
          </w:p>
        </w:tc>
        <w:tc>
          <w:tcPr>
            <w:tcW w:type="dxa" w:w="26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[cto@predictif.com]</w:t>
            </w:r>
          </w:p>
        </w:tc>
        <w:tc>
          <w:tcPr>
            <w:tcW w:type="dxa" w:w="19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[Phone]</w:t>
            </w:r>
          </w:p>
        </w:tc>
      </w:tr>
      <w:tr>
        <w:tc>
          <w:tcPr>
            <w:tcW w:type="dxa" w:w="3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Lead</w:t>
            </w:r>
          </w:p>
        </w:tc>
        <w:tc>
          <w:tcPr>
            <w:tcW w:type="dxa" w:w="15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Lead Name]</w:t>
            </w:r>
          </w:p>
        </w:tc>
        <w:tc>
          <w:tcPr>
            <w:tcW w:type="dxa" w:w="26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[itlead@predictif.com]</w:t>
            </w:r>
          </w:p>
        </w:tc>
        <w:tc>
          <w:tcPr>
            <w:tcW w:type="dxa" w:w="19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[Phone]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20</w:t>
      </w:r>
      <w:r>
        <w:fldChar w:fldCharType="end"/>
      </w:r>
      <w:r>
        <w:rPr>
          <w:rFonts w:ascii="Calibri" w:hAnsi="Calibri"/>
          <w:sz w:val="20"/>
        </w:rPr>
        <w:t>: Role</w:t>
      </w:r>
    </w:p>
    <w:p>
      <w:pPr>
        <w:pStyle w:val="Heading3"/>
        <w:spacing w:before="160" w:after="120"/>
        <w:ind w:left="0"/>
      </w:pPr>
      <w:r>
        <w:t>11.5.3 Escalation Contacts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5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Level</w:t>
            </w:r>
          </w:p>
        </w:tc>
        <w:tc>
          <w:tcPr>
            <w:tcW w:type="dxa" w:w="30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Contact</w:t>
            </w:r>
          </w:p>
        </w:tc>
        <w:tc>
          <w:tcPr>
            <w:tcW w:type="dxa" w:w="2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c>
          <w:tcPr>
            <w:tcW w:type="dxa" w:w="2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Trigger</w:t>
            </w:r>
          </w:p>
        </w:tc>
      </w:tr>
      <w:tr>
        <w:tc>
          <w:tcPr>
            <w:tcW w:type="dxa" w:w="15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L1</w:t>
            </w:r>
          </w:p>
        </w:tc>
        <w:tc>
          <w:tcPr>
            <w:tcW w:type="dxa" w:w="30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 (Slack/email)</w:t>
            </w:r>
          </w:p>
        </w:tc>
        <w:tc>
          <w:tcPr>
            <w:tcW w:type="dxa" w:w="2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PT</w:t>
            </w:r>
          </w:p>
        </w:tc>
        <w:tc>
          <w:tcPr>
            <w:tcW w:type="dxa" w:w="2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Any production incident</w:t>
            </w:r>
          </w:p>
        </w:tc>
      </w:tr>
      <w:tr>
        <w:tc>
          <w:tcPr>
            <w:tcW w:type="dxa" w:w="15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L2</w:t>
            </w:r>
          </w:p>
        </w:tc>
        <w:tc>
          <w:tcPr>
            <w:tcW w:type="dxa" w:w="30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Solution Architect (Slack/mobile)</w:t>
            </w:r>
          </w:p>
        </w:tc>
        <w:tc>
          <w:tcPr>
            <w:tcW w:type="dxa" w:w="2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PT; Sev1 extended</w:t>
            </w:r>
          </w:p>
        </w:tc>
        <w:tc>
          <w:tcPr>
            <w:tcW w:type="dxa" w:w="2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Sev1 unresolved after 30 min</w:t>
            </w:r>
          </w:p>
        </w:tc>
      </w:tr>
      <w:tr>
        <w:tc>
          <w:tcPr>
            <w:tcW w:type="dxa" w:w="15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Support</w:t>
            </w:r>
          </w:p>
        </w:tc>
        <w:tc>
          <w:tcPr>
            <w:tcW w:type="dxa" w:w="30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 Portal</w:t>
            </w:r>
          </w:p>
        </w:tc>
        <w:tc>
          <w:tcPr>
            <w:tcW w:type="dxa" w:w="2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24x7 (&lt; 1 hour critical SLA)</w:t>
            </w:r>
          </w:p>
        </w:tc>
        <w:tc>
          <w:tcPr>
            <w:tcW w:type="dxa" w:w="2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service-level issues</w:t>
            </w:r>
          </w:p>
        </w:tc>
      </w:tr>
      <w:tr>
        <w:tc>
          <w:tcPr>
            <w:tcW w:type="dxa" w:w="15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Post-Hypercare BAU</w:t>
            </w:r>
          </w:p>
        </w:tc>
        <w:tc>
          <w:tcPr>
            <w:tcW w:type="dxa" w:w="30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 Park (Delivery Operations)</w:t>
            </w:r>
          </w:p>
        </w:tc>
        <w:tc>
          <w:tcPr>
            <w:tcW w:type="dxa" w:w="2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 PREDICTif SLAs</w:t>
            </w:r>
          </w:p>
        </w:tc>
        <w:tc>
          <w:tcPr>
            <w:tcW w:type="dxa" w:w="2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post-hypercare issues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21</w:t>
      </w:r>
      <w:r>
        <w:fldChar w:fldCharType="end"/>
      </w:r>
      <w:r>
        <w:rPr>
          <w:rFonts w:ascii="Calibri" w:hAnsi="Calibri"/>
          <w:sz w:val="20"/>
        </w:rPr>
        <w:t>: Level</w:t>
      </w:r>
    </w:p>
    <w:p>
      <w:pPr>
        <w:pStyle w:val="Heading3"/>
        <w:spacing w:before="160" w:after="120"/>
        <w:ind w:left="0"/>
      </w:pPr>
      <w:r>
        <w:t>11.5.4 Vendor Support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1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w:t>
            </w:r>
          </w:p>
        </w:tc>
        <w:tc>
          <w:tcPr>
            <w:tcW w:type="dxa" w:w="31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Support Channel</w:t>
            </w:r>
          </w:p>
        </w:tc>
        <w:tc>
          <w:tcPr>
            <w:tcW w:type="dxa" w:w="18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11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Web Services</w:t>
            </w:r>
          </w:p>
        </w:tc>
        <w:tc>
          <w:tcPr>
            <w:tcW w:type="dxa" w:w="31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Support Console (`console.aws.amazon.com/support`)</w:t>
            </w:r>
          </w:p>
        </w:tc>
        <w:tc>
          <w:tcPr>
            <w:tcW w:type="dxa" w:w="18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Support: &lt; 1 hour critical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Case type: Lambda, DynamoDB, Cognito, Bedrock</w:t>
            </w:r>
          </w:p>
        </w:tc>
      </w:tr>
      <w:tr>
        <w:tc>
          <w:tcPr>
            <w:tcW w:type="dxa" w:w="11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Anthropic (Bedrock)</w:t>
            </w:r>
          </w:p>
        </w:tc>
        <w:tc>
          <w:tcPr>
            <w:tcW w:type="dxa" w:w="31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Bedrock Support via AWS Console</w:t>
            </w:r>
          </w:p>
        </w:tc>
        <w:tc>
          <w:tcPr>
            <w:tcW w:type="dxa" w:w="18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Via AWS Business Support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quota increases: `console.aws.amazon.com/bedrock`</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22</w:t>
      </w:r>
      <w:r>
        <w:fldChar w:fldCharType="end"/>
      </w:r>
      <w:r>
        <w:rPr>
          <w:rFonts w:ascii="Calibri" w:hAnsi="Calibri"/>
          <w:sz w:val="20"/>
        </w:rPr>
        <w:t>: Vendor</w:t>
      </w:r>
    </w:p>
    <w:p>
      <w:r>
        <w:br w:type="page"/>
      </w:r>
    </w:p>
    <w:p/>
    <w:p/>
    <w:p>
      <w:pPr>
        <w:jc w:val="center"/>
      </w:pPr>
      <w:r>
        <w:drawing>
          <wp:inline xmlns:a="http://schemas.openxmlformats.org/drawingml/2006/main" xmlns:pic="http://schemas.openxmlformats.org/drawingml/2006/picture">
            <wp:extent cx="2441448" cy="522214"/>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5">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Implementation Guide</w:t>
      <w:tab/>
      <w:tab/>
      <w:t>aws - Amatra Agentic Orchestration Platform</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