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Detailed Design Document</w:t>
      </w:r>
      <w:r w:rsidR="005B0B47"/>
      <w:r/>
    </w:p>
    <w:p w14:paraId="5F4CFF81" w14:textId="77777777" w:rsidR="00517E5A" w:rsidRDefault="00000000">
      <w:pPr>
        <w:jc w:val="center"/>
      </w:pPr>
      <w:r>
        <w:rPr>
          <w:b/>
          <w:color w:val="5B6770"/>
          <w:sz w:val="40"/>
        </w:rPr>
        <w:t>AWS Intelligent Document Processing</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April 07,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document provides the comprehensive technical design for the AWS Intelligent Document Processing (IDP) solution. It covers the target-state architecture leveraging Amazon Textract for OCR, Amazon Comprehend for entity extraction and PII detection, and Amazon Augmented AI (A2I) for human review workflows. The serverless architecture provides automated document classification, data extraction, and intelligent workflow automation.</w:t>
      </w:r>
    </w:p>
    <w:p>
      <w:pPr>
        <w:pStyle w:val="Heading2"/>
        <w:spacing w:before="240" w:after="120"/>
        <w:ind w:left="0"/>
      </w:pPr>
      <w:r>
        <w:t>1.1 Purpose</w:t>
      </w:r>
    </w:p>
    <w:p>
      <w:r>
        <w:rPr>
          <w:rFonts w:ascii="Calibri" w:hAnsi="Calibri"/>
          <w:sz w:val="24"/>
        </w:rPr>
        <w:t>Define the technical architecture and design specifications that will guide the implementation team through deployment, configuration, and validation of the AI-powered document processing solution on AWS.</w:t>
      </w:r>
    </w:p>
    <w:p>
      <w:pPr>
        <w:pStyle w:val="Heading2"/>
        <w:spacing w:before="240" w:after="120"/>
        <w:ind w:left="0"/>
      </w:pPr>
      <w:r>
        <w:t>1.2 Scope</w:t>
      </w:r>
    </w:p>
    <w:p>
      <w:r>
        <w:rPr>
          <w:rFonts w:ascii="Calibri" w:hAnsi="Calibri"/>
          <w:b/>
          <w:sz w:val="24"/>
        </w:rPr>
        <w:t>In-scope:</w:t>
      </w:r>
    </w:p>
    <w:p>
      <w:pPr>
        <w:spacing w:after="80"/>
        <w:ind w:left="360"/>
      </w:pPr>
      <w:r>
        <w:rPr>
          <w:rFonts w:ascii="Calibri" w:hAnsi="Calibri"/>
          <w:sz w:val="24"/>
        </w:rPr>
        <w:t xml:space="preserve">• </w:t>
      </w:r>
      <w:r>
        <w:rPr>
          <w:rFonts w:ascii="Calibri" w:hAnsi="Calibri"/>
          <w:sz w:val="24"/>
        </w:rPr>
        <w:t>Document ingestion and classification pipeline</w:t>
      </w:r>
    </w:p>
    <w:p>
      <w:pPr>
        <w:spacing w:after="80"/>
        <w:ind w:left="360"/>
      </w:pPr>
      <w:r>
        <w:rPr>
          <w:rFonts w:ascii="Calibri" w:hAnsi="Calibri"/>
          <w:sz w:val="24"/>
        </w:rPr>
        <w:t xml:space="preserve">• </w:t>
      </w:r>
      <w:r>
        <w:rPr>
          <w:rFonts w:ascii="Calibri" w:hAnsi="Calibri"/>
          <w:sz w:val="24"/>
        </w:rPr>
        <w:t>OCR and intelligent data extraction using AWS managed AI services</w:t>
      </w:r>
    </w:p>
    <w:p>
      <w:pPr>
        <w:spacing w:after="80"/>
        <w:ind w:left="360"/>
      </w:pPr>
      <w:r>
        <w:rPr>
          <w:rFonts w:ascii="Calibri" w:hAnsi="Calibri"/>
          <w:sz w:val="24"/>
        </w:rPr>
        <w:t xml:space="preserve">• </w:t>
      </w:r>
      <w:r>
        <w:rPr>
          <w:rFonts w:ascii="Calibri" w:hAnsi="Calibri"/>
          <w:sz w:val="24"/>
        </w:rPr>
        <w:t>Entity extraction and PII detection using Amazon Comprehend</w:t>
      </w:r>
    </w:p>
    <w:p>
      <w:pPr>
        <w:spacing w:after="80"/>
        <w:ind w:left="360"/>
      </w:pPr>
      <w:r>
        <w:rPr>
          <w:rFonts w:ascii="Calibri" w:hAnsi="Calibri"/>
          <w:sz w:val="24"/>
        </w:rPr>
        <w:t xml:space="preserve">• </w:t>
      </w:r>
      <w:r>
        <w:rPr>
          <w:rFonts w:ascii="Calibri" w:hAnsi="Calibri"/>
          <w:sz w:val="24"/>
        </w:rPr>
        <w:t>Human review workflows using Amazon A2I for low-confidence results</w:t>
      </w:r>
    </w:p>
    <w:p>
      <w:pPr>
        <w:spacing w:after="80"/>
        <w:ind w:left="360"/>
      </w:pPr>
      <w:r>
        <w:rPr>
          <w:rFonts w:ascii="Calibri" w:hAnsi="Calibri"/>
          <w:sz w:val="24"/>
        </w:rPr>
        <w:t xml:space="preserve">• </w:t>
      </w:r>
      <w:r>
        <w:rPr>
          <w:rFonts w:ascii="Calibri" w:hAnsi="Calibri"/>
          <w:sz w:val="24"/>
        </w:rPr>
        <w:t>API-based integration with enterprise systems (2 REST API integrations)</w:t>
      </w:r>
    </w:p>
    <w:p>
      <w:pPr>
        <w:spacing w:after="80"/>
        <w:ind w:left="360"/>
      </w:pPr>
      <w:r>
        <w:rPr>
          <w:rFonts w:ascii="Calibri" w:hAnsi="Calibri"/>
          <w:sz w:val="24"/>
        </w:rPr>
        <w:t xml:space="preserve">• </w:t>
      </w:r>
      <w:r>
        <w:rPr>
          <w:rFonts w:ascii="Calibri" w:hAnsi="Calibri"/>
          <w:sz w:val="24"/>
        </w:rPr>
        <w:t>Security controls and compliance implementation</w:t>
      </w:r>
    </w:p>
    <w:p>
      <w:pPr>
        <w:spacing w:after="80"/>
        <w:ind w:left="360"/>
      </w:pPr>
      <w:r>
        <w:rPr>
          <w:rFonts w:ascii="Calibri" w:hAnsi="Calibri"/>
          <w:sz w:val="24"/>
        </w:rPr>
        <w:t xml:space="preserve">• </w:t>
      </w:r>
      <w:r>
        <w:rPr>
          <w:rFonts w:ascii="Calibri" w:hAnsi="Calibri"/>
          <w:sz w:val="24"/>
        </w:rPr>
        <w:t>Monitoring and observability procedures</w:t>
      </w:r>
    </w:p>
    <w:p>
      <w:r>
        <w:rPr>
          <w:rFonts w:ascii="Calibri" w:hAnsi="Calibri"/>
          <w:b/>
          <w:sz w:val="24"/>
        </w:rPr>
        <w:t>Out-of-scope:</w:t>
      </w:r>
    </w:p>
    <w:p>
      <w:pPr>
        <w:spacing w:after="80"/>
        <w:ind w:left="360"/>
      </w:pPr>
      <w:r>
        <w:rPr>
          <w:rFonts w:ascii="Calibri" w:hAnsi="Calibri"/>
          <w:sz w:val="24"/>
        </w:rPr>
        <w:t xml:space="preserve">• </w:t>
      </w:r>
      <w:r>
        <w:rPr>
          <w:rFonts w:ascii="Calibri" w:hAnsi="Calibri"/>
          <w:sz w:val="24"/>
        </w:rPr>
        <w:t>End-user training (covered in Implementation Guide)</w:t>
      </w:r>
    </w:p>
    <w:p>
      <w:pPr>
        <w:spacing w:after="80"/>
        <w:ind w:left="360"/>
      </w:pPr>
      <w:r>
        <w:rPr>
          <w:rFonts w:ascii="Calibri" w:hAnsi="Calibri"/>
          <w:sz w:val="24"/>
        </w:rPr>
        <w:t xml:space="preserve">• </w:t>
      </w:r>
      <w:r>
        <w:rPr>
          <w:rFonts w:ascii="Calibri" w:hAnsi="Calibri"/>
          <w:sz w:val="24"/>
        </w:rPr>
        <w:t>Ongoing support procedures (covered in Operations Runbook)</w:t>
      </w:r>
    </w:p>
    <w:p>
      <w:pPr>
        <w:spacing w:after="80"/>
        <w:ind w:left="360"/>
      </w:pPr>
      <w:r>
        <w:rPr>
          <w:rFonts w:ascii="Calibri" w:hAnsi="Calibri"/>
          <w:sz w:val="24"/>
        </w:rPr>
        <w:t xml:space="preserve">• </w:t>
      </w:r>
      <w:r>
        <w:rPr>
          <w:rFonts w:ascii="Calibri" w:hAnsi="Calibri"/>
          <w:sz w:val="24"/>
        </w:rPr>
        <w:t>Custom ML model development (not required for initial scope)</w:t>
      </w:r>
    </w:p>
    <w:p>
      <w:pPr>
        <w:spacing w:after="80"/>
        <w:ind w:left="360"/>
      </w:pPr>
      <w:r>
        <w:rPr>
          <w:rFonts w:ascii="Calibri" w:hAnsi="Calibri"/>
          <w:sz w:val="24"/>
        </w:rPr>
        <w:t xml:space="preserve">• </w:t>
      </w:r>
      <w:r>
        <w:rPr>
          <w:rFonts w:ascii="Calibri" w:hAnsi="Calibri"/>
          <w:sz w:val="24"/>
        </w:rPr>
        <w:t>Advanced GenAI capabilities (Phase 2 consideration)</w:t>
      </w:r>
    </w:p>
    <w:p>
      <w:pPr>
        <w:pStyle w:val="Heading2"/>
        <w:spacing w:before="240" w:after="120"/>
        <w:ind w:left="0"/>
      </w:pPr>
      <w:r>
        <w:t>1.3 Assumptions &amp; Constraints</w:t>
      </w:r>
    </w:p>
    <w:p>
      <w:r>
        <w:rPr>
          <w:rFonts w:ascii="Calibri" w:hAnsi="Calibri"/>
          <w:sz w:val="24"/>
        </w:rPr>
        <w:t>The following assumptions underpin the design and must be validated during implementation.</w:t>
      </w:r>
    </w:p>
    <w:p>
      <w:pPr>
        <w:spacing w:after="80"/>
        <w:ind w:left="360"/>
      </w:pPr>
      <w:r>
        <w:rPr>
          <w:rFonts w:ascii="Calibri" w:hAnsi="Calibri"/>
          <w:sz w:val="24"/>
        </w:rPr>
        <w:t xml:space="preserve">• </w:t>
      </w:r>
      <w:r>
        <w:rPr>
          <w:rFonts w:ascii="Calibri" w:hAnsi="Calibri"/>
          <w:sz w:val="24"/>
        </w:rPr>
        <w:t>AWS account with appropriate service limits established</w:t>
      </w:r>
    </w:p>
    <w:p>
      <w:pPr>
        <w:spacing w:after="80"/>
        <w:ind w:left="360"/>
      </w:pPr>
      <w:r>
        <w:rPr>
          <w:rFonts w:ascii="Calibri" w:hAnsi="Calibri"/>
          <w:sz w:val="24"/>
        </w:rPr>
        <w:t xml:space="preserve">• </w:t>
      </w:r>
      <w:r>
        <w:rPr>
          <w:rFonts w:ascii="Calibri" w:hAnsi="Calibri"/>
          <w:sz w:val="24"/>
        </w:rPr>
        <w:t>Network connectivity between on-premises and AWS environments available</w:t>
      </w:r>
    </w:p>
    <w:p>
      <w:pPr>
        <w:spacing w:after="80"/>
        <w:ind w:left="360"/>
      </w:pPr>
      <w:r>
        <w:rPr>
          <w:rFonts w:ascii="Calibri" w:hAnsi="Calibri"/>
          <w:sz w:val="24"/>
        </w:rPr>
        <w:t xml:space="preserve">• </w:t>
      </w:r>
      <w:r>
        <w:rPr>
          <w:rFonts w:ascii="Calibri" w:hAnsi="Calibri"/>
          <w:sz w:val="24"/>
        </w:rPr>
        <w:t>Security team has approved the proposed architecture and data handling</w:t>
      </w:r>
    </w:p>
    <w:p>
      <w:pPr>
        <w:spacing w:after="80"/>
        <w:ind w:left="360"/>
      </w:pPr>
      <w:r>
        <w:rPr>
          <w:rFonts w:ascii="Calibri" w:hAnsi="Calibri"/>
          <w:sz w:val="24"/>
        </w:rPr>
        <w:t xml:space="preserve">• </w:t>
      </w:r>
      <w:r>
        <w:rPr>
          <w:rFonts w:ascii="Calibri" w:hAnsi="Calibri"/>
          <w:sz w:val="24"/>
        </w:rPr>
        <w:t>Document samples available for validation testing (minimum 100 per type)</w:t>
      </w:r>
    </w:p>
    <w:p>
      <w:pPr>
        <w:spacing w:after="80"/>
        <w:ind w:left="360"/>
      </w:pPr>
      <w:r>
        <w:rPr>
          <w:rFonts w:ascii="Calibri" w:hAnsi="Calibri"/>
          <w:sz w:val="24"/>
        </w:rPr>
        <w:t xml:space="preserve">• </w:t>
      </w:r>
      <w:r>
        <w:rPr>
          <w:rFonts w:ascii="Calibri" w:hAnsi="Calibri"/>
          <w:sz w:val="24"/>
        </w:rPr>
        <w:t>8-hour RTO, 4-hour RPO requirements apply for disaster recovery</w:t>
      </w:r>
    </w:p>
    <w:p>
      <w:pPr>
        <w:spacing w:after="80"/>
        <w:ind w:left="360"/>
      </w:pPr>
      <w:r>
        <w:rPr>
          <w:rFonts w:ascii="Calibri" w:hAnsi="Calibri"/>
          <w:sz w:val="24"/>
        </w:rPr>
        <w:t xml:space="preserve">• </w:t>
      </w:r>
      <w:r>
        <w:rPr>
          <w:rFonts w:ascii="Calibri" w:hAnsi="Calibri"/>
          <w:sz w:val="24"/>
        </w:rPr>
        <w:t>Initial scope limited to 2-3 document types (invoices, purchase orders, contracts)</w:t>
      </w:r>
    </w:p>
    <w:p>
      <w:pPr>
        <w:pStyle w:val="Heading2"/>
        <w:spacing w:before="240" w:after="120"/>
        <w:ind w:left="0"/>
      </w:pPr>
      <w:r>
        <w:t>1.4 References</w:t>
      </w:r>
    </w:p>
    <w:p>
      <w:r>
        <w:rPr>
          <w:rFonts w:ascii="Calibri" w:hAnsi="Calibri"/>
          <w:sz w:val="24"/>
        </w:rPr>
        <w:t>This document should be read in conjunction with the following related materials.</w:t>
      </w:r>
    </w:p>
    <w:p>
      <w:pPr>
        <w:spacing w:after="80"/>
        <w:ind w:left="360"/>
      </w:pPr>
      <w:r>
        <w:rPr>
          <w:rFonts w:ascii="Calibri" w:hAnsi="Calibri"/>
          <w:sz w:val="24"/>
        </w:rPr>
        <w:t xml:space="preserve">• </w:t>
      </w:r>
      <w:r>
        <w:rPr>
          <w:rFonts w:ascii="Calibri" w:hAnsi="Calibri"/>
          <w:sz w:val="24"/>
        </w:rPr>
        <w:t>Statement of Work (SOW)</w:t>
      </w:r>
    </w:p>
    <w:p>
      <w:pPr>
        <w:spacing w:after="80"/>
        <w:ind w:left="360"/>
      </w:pPr>
      <w:r>
        <w:rPr>
          <w:rFonts w:ascii="Calibri" w:hAnsi="Calibri"/>
          <w:sz w:val="24"/>
        </w:rPr>
        <w:t xml:space="preserve">• </w:t>
      </w:r>
      <w:r>
        <w:rPr>
          <w:rFonts w:ascii="Calibri" w:hAnsi="Calibri"/>
          <w:sz w:val="24"/>
        </w:rPr>
        <w:t>Discovery Questionnaire responses</w:t>
      </w:r>
    </w:p>
    <w:p>
      <w:pPr>
        <w:spacing w:after="80"/>
        <w:ind w:left="360"/>
      </w:pPr>
      <w:r>
        <w:rPr>
          <w:rFonts w:ascii="Calibri" w:hAnsi="Calibri"/>
          <w:sz w:val="24"/>
        </w:rPr>
        <w:t xml:space="preserve">• </w:t>
      </w:r>
      <w:r>
        <w:rPr>
          <w:rFonts w:ascii="Calibri" w:hAnsi="Calibri"/>
          <w:sz w:val="24"/>
        </w:rPr>
        <w:t>AWS Well-Architected Framework (Serverless Lens)</w:t>
      </w:r>
    </w:p>
    <w:p>
      <w:pPr>
        <w:spacing w:after="80"/>
        <w:ind w:left="360"/>
      </w:pPr>
      <w:r>
        <w:rPr>
          <w:rFonts w:ascii="Calibri" w:hAnsi="Calibri"/>
          <w:sz w:val="24"/>
        </w:rPr>
        <w:t xml:space="preserve">• </w:t>
      </w:r>
      <w:r>
        <w:rPr>
          <w:rFonts w:ascii="Calibri" w:hAnsi="Calibri"/>
          <w:sz w:val="24"/>
        </w:rPr>
        <w:t>AWS AI/ML services documentation</w:t>
      </w:r>
    </w:p>
    <w:p>
      <w:pPr>
        <w:pStyle w:val="Heading1"/>
        <w:spacing w:before="160" w:after="120"/>
        <w:ind w:left="0"/>
      </w:pPr>
      <w:r>
        <w:t>2 Business Context</w:t>
      </w:r>
    </w:p>
    <w:p>
      <w:r>
        <w:rPr>
          <w:rFonts w:ascii="Calibri" w:hAnsi="Calibri"/>
          <w:sz w:val="24"/>
        </w:rPr>
        <w:t>This section establishes the business drivers, success criteria, and compliance requirements that shape the technical design decisions.</w:t>
      </w:r>
    </w:p>
    <w:p>
      <w:pPr>
        <w:pStyle w:val="Heading2"/>
        <w:spacing w:before="240" w:after="120"/>
        <w:ind w:left="0"/>
      </w:pPr>
      <w:r>
        <w:t>2.1 Business Drivers</w:t>
      </w:r>
    </w:p>
    <w:p>
      <w:r>
        <w:rPr>
          <w:rFonts w:ascii="Calibri" w:hAnsi="Calibri"/>
          <w:sz w:val="24"/>
        </w:rPr>
        <w:t>The solution addresses the following key business objectives identified during discovery.</w:t>
      </w:r>
    </w:p>
    <w:p>
      <w:pPr>
        <w:spacing w:after="80"/>
        <w:ind w:left="360"/>
      </w:pPr>
      <w:r>
        <w:rPr>
          <w:rFonts w:ascii="Calibri" w:hAnsi="Calibri"/>
          <w:sz w:val="24"/>
        </w:rPr>
        <w:t xml:space="preserve">• </w:t>
      </w:r>
      <w:r>
        <w:rPr>
          <w:rFonts w:ascii="Calibri" w:hAnsi="Calibri"/>
          <w:b/>
          <w:sz w:val="24"/>
        </w:rPr>
        <w:t>Operational Efficiency:</w:t>
      </w:r>
      <w:r>
        <w:rPr>
          <w:rFonts w:ascii="Calibri" w:hAnsi="Calibri"/>
          <w:sz w:val="24"/>
        </w:rPr>
        <w:t xml:space="preserve"> Reduce manual document processing time by 75% through AI automation</w:t>
      </w:r>
    </w:p>
    <w:p>
      <w:pPr>
        <w:spacing w:after="80"/>
        <w:ind w:left="360"/>
      </w:pPr>
      <w:r>
        <w:rPr>
          <w:rFonts w:ascii="Calibri" w:hAnsi="Calibri"/>
          <w:sz w:val="24"/>
        </w:rPr>
        <w:t xml:space="preserve">• </w:t>
      </w:r>
      <w:r>
        <w:rPr>
          <w:rFonts w:ascii="Calibri" w:hAnsi="Calibri"/>
          <w:b/>
          <w:sz w:val="24"/>
        </w:rPr>
        <w:t>Accuracy Improvement:</w:t>
      </w:r>
      <w:r>
        <w:rPr>
          <w:rFonts w:ascii="Calibri" w:hAnsi="Calibri"/>
          <w:sz w:val="24"/>
        </w:rPr>
        <w:t xml:space="preserve"> Achieve 95%+ extraction accuracy with human review for low-confidence results</w:t>
      </w:r>
    </w:p>
    <w:p>
      <w:pPr>
        <w:spacing w:after="80"/>
        <w:ind w:left="360"/>
      </w:pPr>
      <w:r>
        <w:rPr>
          <w:rFonts w:ascii="Calibri" w:hAnsi="Calibri"/>
          <w:sz w:val="24"/>
        </w:rPr>
        <w:t xml:space="preserve">• </w:t>
      </w:r>
      <w:r>
        <w:rPr>
          <w:rFonts w:ascii="Calibri" w:hAnsi="Calibri"/>
          <w:b/>
          <w:sz w:val="24"/>
        </w:rPr>
        <w:t>Scalability:</w:t>
      </w:r>
      <w:r>
        <w:rPr>
          <w:rFonts w:ascii="Calibri" w:hAnsi="Calibri"/>
          <w:sz w:val="24"/>
        </w:rPr>
        <w:t xml:space="preserve"> Support processing of 1,000-5,000 documents per month with elastic scaling</w:t>
      </w:r>
    </w:p>
    <w:p>
      <w:pPr>
        <w:spacing w:after="80"/>
        <w:ind w:left="360"/>
      </w:pPr>
      <w:r>
        <w:rPr>
          <w:rFonts w:ascii="Calibri" w:hAnsi="Calibri"/>
          <w:sz w:val="24"/>
        </w:rPr>
        <w:t xml:space="preserve">• </w:t>
      </w:r>
      <w:r>
        <w:rPr>
          <w:rFonts w:ascii="Calibri" w:hAnsi="Calibri"/>
          <w:b/>
          <w:sz w:val="24"/>
        </w:rPr>
        <w:t>Cost Optimization:</w:t>
      </w:r>
      <w:r>
        <w:rPr>
          <w:rFonts w:ascii="Calibri" w:hAnsi="Calibri"/>
          <w:sz w:val="24"/>
        </w:rPr>
        <w:t xml:space="preserve"> Reduce document processing costs through automation</w:t>
      </w:r>
    </w:p>
    <w:p>
      <w:pPr>
        <w:spacing w:after="80"/>
        <w:ind w:left="360"/>
      </w:pPr>
      <w:r>
        <w:rPr>
          <w:rFonts w:ascii="Calibri" w:hAnsi="Calibri"/>
          <w:sz w:val="24"/>
        </w:rPr>
        <w:t xml:space="preserve">• </w:t>
      </w:r>
      <w:r>
        <w:rPr>
          <w:rFonts w:ascii="Calibri" w:hAnsi="Calibri"/>
          <w:b/>
          <w:sz w:val="24"/>
        </w:rPr>
        <w:t>Compliance:</w:t>
      </w:r>
      <w:r>
        <w:rPr>
          <w:rFonts w:ascii="Calibri" w:hAnsi="Calibri"/>
          <w:sz w:val="24"/>
        </w:rPr>
        <w:t xml:space="preserve"> Meet regulatory requirements for data handling and audit trails</w:t>
      </w:r>
    </w:p>
    <w:p>
      <w:pPr>
        <w:pStyle w:val="Heading2"/>
        <w:spacing w:before="240" w:after="120"/>
        <w:ind w:left="0"/>
      </w:pPr>
      <w:r>
        <w:t>2.2 Workload Criticality &amp; SLA Expectations</w:t>
      </w:r>
    </w:p>
    <w:p>
      <w:r>
        <w:rPr>
          <w:rFonts w:ascii="Calibri" w:hAnsi="Calibri"/>
          <w:sz w:val="24"/>
        </w:rPr>
        <w:t>The following service level targets define the operational requirements for the production environment and guide infrastructure sizing decisions.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Priority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uptime monitoring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Processing Time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30 seconds/document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custom metrics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Response Time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2 seconds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latency metrics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Extraction Accuracy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Accuracy monitoring dashboard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hours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testing validation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Backup verification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Service Level Targets</w:t>
      </w:r>
    </w:p>
    <w:p>
      <w:pPr>
        <w:pStyle w:val="Heading2"/>
        <w:spacing w:before="240" w:after="120"/>
        <w:ind w:left="0"/>
      </w:pPr>
      <w:r>
        <w:t>2.3 Compliance &amp; Regulatory Factors</w:t>
      </w:r>
    </w:p>
    <w:p>
      <w:r>
        <w:rPr>
          <w:rFonts w:ascii="Calibri" w:hAnsi="Calibri"/>
          <w:sz w:val="24"/>
        </w:rPr>
        <w:t>The solution must adhere to the following regulatory and compliance requirements.</w:t>
      </w:r>
    </w:p>
    <w:p>
      <w:pPr>
        <w:spacing w:after="80"/>
        <w:ind w:left="360"/>
      </w:pPr>
      <w:r>
        <w:rPr>
          <w:rFonts w:ascii="Calibri" w:hAnsi="Calibri"/>
          <w:sz w:val="24"/>
        </w:rPr>
        <w:t xml:space="preserve">• </w:t>
      </w:r>
      <w:r>
        <w:rPr>
          <w:rFonts w:ascii="Calibri" w:hAnsi="Calibri"/>
          <w:sz w:val="24"/>
        </w:rPr>
        <w:t>SOC 2 Type II compliance required for all components handling customer data</w:t>
      </w:r>
    </w:p>
    <w:p>
      <w:pPr>
        <w:spacing w:after="80"/>
        <w:ind w:left="360"/>
      </w:pPr>
      <w:r>
        <w:rPr>
          <w:rFonts w:ascii="Calibri" w:hAnsi="Calibri"/>
          <w:sz w:val="24"/>
        </w:rPr>
        <w:t xml:space="preserve">• </w:t>
      </w:r>
      <w:r>
        <w:rPr>
          <w:rFonts w:ascii="Calibri" w:hAnsi="Calibri"/>
          <w:sz w:val="24"/>
        </w:rPr>
        <w:t>Data encryption at rest (AES-256) and in transit (TLS 1.2+) mandatory</w:t>
      </w:r>
    </w:p>
    <w:p>
      <w:pPr>
        <w:spacing w:after="80"/>
        <w:ind w:left="360"/>
      </w:pPr>
      <w:r>
        <w:rPr>
          <w:rFonts w:ascii="Calibri" w:hAnsi="Calibri"/>
          <w:sz w:val="24"/>
        </w:rPr>
        <w:t xml:space="preserve">• </w:t>
      </w:r>
      <w:r>
        <w:rPr>
          <w:rFonts w:ascii="Calibri" w:hAnsi="Calibri"/>
          <w:sz w:val="24"/>
        </w:rPr>
        <w:t>Audit logging required for all document access and processing operations</w:t>
      </w:r>
    </w:p>
    <w:p>
      <w:pPr>
        <w:spacing w:after="80"/>
        <w:ind w:left="360"/>
      </w:pPr>
      <w:r>
        <w:rPr>
          <w:rFonts w:ascii="Calibri" w:hAnsi="Calibri"/>
          <w:sz w:val="24"/>
        </w:rPr>
        <w:t xml:space="preserve">• </w:t>
      </w:r>
      <w:r>
        <w:rPr>
          <w:rFonts w:ascii="Calibri" w:hAnsi="Calibri"/>
          <w:sz w:val="24"/>
        </w:rPr>
        <w:t>PII detection and redaction capabilities for sensitive documents via Comprehend</w:t>
      </w:r>
    </w:p>
    <w:p>
      <w:pPr>
        <w:spacing w:after="80"/>
        <w:ind w:left="360"/>
      </w:pPr>
      <w:r>
        <w:rPr>
          <w:rFonts w:ascii="Calibri" w:hAnsi="Calibri"/>
          <w:sz w:val="24"/>
        </w:rPr>
        <w:t xml:space="preserve">• </w:t>
      </w:r>
      <w:r>
        <w:rPr>
          <w:rFonts w:ascii="Calibri" w:hAnsi="Calibri"/>
          <w:sz w:val="24"/>
        </w:rPr>
        <w:t>Document retention policies aligned with business requirements</w:t>
      </w:r>
    </w:p>
    <w:p>
      <w:pPr>
        <w:pStyle w:val="Heading2"/>
        <w:spacing w:before="240" w:after="120"/>
        <w:ind w:left="0"/>
      </w:pPr>
      <w:r>
        <w:t>2.4 Success Criteria</w:t>
      </w:r>
    </w:p>
    <w:p>
      <w:r>
        <w:rPr>
          <w:rFonts w:ascii="Calibri" w:hAnsi="Calibri"/>
          <w:sz w:val="24"/>
        </w:rPr>
        <w:t>Project success will be measured against the following criteria at go-live.</w:t>
      </w:r>
    </w:p>
    <w:p>
      <w:pPr>
        <w:spacing w:after="80"/>
        <w:ind w:left="360"/>
      </w:pPr>
      <w:r>
        <w:rPr>
          <w:rFonts w:ascii="Calibri" w:hAnsi="Calibri"/>
          <w:sz w:val="24"/>
        </w:rPr>
        <w:t xml:space="preserve">• </w:t>
      </w:r>
      <w:r>
        <w:rPr>
          <w:rFonts w:ascii="Calibri" w:hAnsi="Calibri"/>
          <w:sz w:val="24"/>
        </w:rPr>
        <w:t>All functional requirements from SOW implemented and validated</w:t>
      </w:r>
    </w:p>
    <w:p>
      <w:pPr>
        <w:spacing w:after="80"/>
        <w:ind w:left="360"/>
      </w:pPr>
      <w:r>
        <w:rPr>
          <w:rFonts w:ascii="Calibri" w:hAnsi="Calibri"/>
          <w:sz w:val="24"/>
        </w:rPr>
        <w:t xml:space="preserve">• </w:t>
      </w:r>
      <w:r>
        <w:rPr>
          <w:rFonts w:ascii="Calibri" w:hAnsi="Calibri"/>
          <w:sz w:val="24"/>
        </w:rPr>
        <w:t>Extraction accuracy exceeds 95% on validation dataset</w:t>
      </w:r>
    </w:p>
    <w:p>
      <w:pPr>
        <w:spacing w:after="80"/>
        <w:ind w:left="360"/>
      </w:pPr>
      <w:r>
        <w:rPr>
          <w:rFonts w:ascii="Calibri" w:hAnsi="Calibri"/>
          <w:sz w:val="24"/>
        </w:rPr>
        <w:t xml:space="preserve">• </w:t>
      </w:r>
      <w:r>
        <w:rPr>
          <w:rFonts w:ascii="Calibri" w:hAnsi="Calibri"/>
          <w:sz w:val="24"/>
        </w:rPr>
        <w:t>Processing throughput meets 100+ documents per hour sustained</w:t>
      </w:r>
    </w:p>
    <w:p>
      <w:pPr>
        <w:spacing w:after="80"/>
        <w:ind w:left="360"/>
      </w:pPr>
      <w:r>
        <w:rPr>
          <w:rFonts w:ascii="Calibri" w:hAnsi="Calibri"/>
          <w:sz w:val="24"/>
        </w:rPr>
        <w:t xml:space="preserve">• </w:t>
      </w:r>
      <w:r>
        <w:rPr>
          <w:rFonts w:ascii="Calibri" w:hAnsi="Calibri"/>
          <w:sz w:val="24"/>
        </w:rPr>
        <w:t>Security controls pass assessment</w:t>
      </w:r>
    </w:p>
    <w:p>
      <w:pPr>
        <w:spacing w:after="80"/>
        <w:ind w:left="360"/>
      </w:pPr>
      <w:r>
        <w:rPr>
          <w:rFonts w:ascii="Calibri" w:hAnsi="Calibri"/>
          <w:sz w:val="24"/>
        </w:rPr>
        <w:t xml:space="preserve">• </w:t>
      </w:r>
      <w:r>
        <w:rPr>
          <w:rFonts w:ascii="Calibri" w:hAnsi="Calibri"/>
          <w:sz w:val="24"/>
        </w:rPr>
        <w:t>Operations team trained and capable of independent support</w:t>
      </w:r>
    </w:p>
    <w:p>
      <w:pPr>
        <w:spacing w:after="80"/>
        <w:ind w:left="360"/>
      </w:pPr>
      <w:r>
        <w:rPr>
          <w:rFonts w:ascii="Calibri" w:hAnsi="Calibri"/>
          <w:sz w:val="24"/>
        </w:rPr>
        <w:t xml:space="preserve">• </w:t>
      </w:r>
      <w:r>
        <w:rPr>
          <w:rFonts w:ascii="Calibri" w:hAnsi="Calibri"/>
          <w:sz w:val="24"/>
        </w:rPr>
        <w:t>Human review workflow operational for low-confidence documents</w:t>
      </w:r>
    </w:p>
    <w:p>
      <w:pPr>
        <w:pStyle w:val="Heading1"/>
        <w:spacing w:before="160" w:after="120"/>
        <w:ind w:left="0"/>
      </w:pPr>
      <w:r>
        <w:t>3 Current-State Assessment</w:t>
      </w:r>
    </w:p>
    <w:p>
      <w:r>
        <w:rPr>
          <w:rFonts w:ascii="Calibri" w:hAnsi="Calibri"/>
          <w:sz w:val="24"/>
        </w:rPr>
        <w:t>This section documents the existing environment that the solution will integrate with or replace.</w:t>
      </w:r>
    </w:p>
    <w:p>
      <w:pPr>
        <w:pStyle w:val="Heading2"/>
        <w:spacing w:before="240" w:after="120"/>
        <w:ind w:left="0"/>
      </w:pPr>
      <w:r>
        <w:t>3.1 Application Landscape</w:t>
      </w:r>
    </w:p>
    <w:p>
      <w:r>
        <w:rPr>
          <w:rFonts w:ascii="Calibri" w:hAnsi="Calibri"/>
          <w:sz w:val="24"/>
        </w:rPr>
        <w:t>The current environment consists of manual document processing workflows that will be automated.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Application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Status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Processing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review and data entry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Human operators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be automated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DMS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storage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file server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point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ERP System</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data management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Enterprise 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point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System</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intake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server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point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Application Inventory</w:t>
      </w:r>
    </w:p>
    <w:p>
      <w:pPr>
        <w:pStyle w:val="Heading2"/>
        <w:spacing w:before="240" w:after="120"/>
        <w:ind w:left="0"/>
      </w:pPr>
      <w:r>
        <w:t>3.2 Infrastructure Inventory</w:t>
      </w:r>
    </w:p>
    <w:p>
      <w:r>
        <w:rPr>
          <w:rFonts w:ascii="Calibri" w:hAnsi="Calibri"/>
          <w:sz w:val="24"/>
        </w:rPr>
        <w:t>The current infrastructure will be augmented with AWS cloud services for AI/ML processing.</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Quantity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Storage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storage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Source for migration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Internet connection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connectivity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Infrastructure Inventory</w:t>
      </w:r>
    </w:p>
    <w:p>
      <w:pPr>
        <w:pStyle w:val="Heading2"/>
        <w:spacing w:before="240" w:after="120"/>
        <w:ind w:left="0"/>
      </w:pPr>
      <w:r>
        <w:t>3.3 Dependencies &amp; Integration Points</w:t>
      </w:r>
    </w:p>
    <w:p>
      <w:r>
        <w:rPr>
          <w:rFonts w:ascii="Calibri" w:hAnsi="Calibri"/>
          <w:sz w:val="24"/>
        </w:rPr>
        <w:t>The current environment has the following external dependencies that must be considered.</w:t>
      </w:r>
    </w:p>
    <w:p>
      <w:pPr>
        <w:spacing w:after="80"/>
        <w:ind w:left="360"/>
      </w:pPr>
      <w:r>
        <w:rPr>
          <w:rFonts w:ascii="Calibri" w:hAnsi="Calibri"/>
          <w:sz w:val="24"/>
        </w:rPr>
        <w:t xml:space="preserve">• </w:t>
      </w:r>
      <w:r>
        <w:rPr>
          <w:rFonts w:ascii="Calibri" w:hAnsi="Calibri"/>
          <w:sz w:val="24"/>
        </w:rPr>
        <w:t>Existing authentication system (integration with Amazon Cognito)</w:t>
      </w:r>
    </w:p>
    <w:p>
      <w:pPr>
        <w:spacing w:after="80"/>
        <w:ind w:left="360"/>
      </w:pPr>
      <w:r>
        <w:rPr>
          <w:rFonts w:ascii="Calibri" w:hAnsi="Calibri"/>
          <w:sz w:val="24"/>
        </w:rPr>
        <w:t xml:space="preserve">• </w:t>
      </w:r>
      <w:r>
        <w:rPr>
          <w:rFonts w:ascii="Calibri" w:hAnsi="Calibri"/>
          <w:sz w:val="24"/>
        </w:rPr>
        <w:t>Email or SMTP relay for notifications (Amazon SES integration)</w:t>
      </w:r>
    </w:p>
    <w:p>
      <w:pPr>
        <w:spacing w:after="80"/>
        <w:ind w:left="360"/>
      </w:pPr>
      <w:r>
        <w:rPr>
          <w:rFonts w:ascii="Calibri" w:hAnsi="Calibri"/>
          <w:sz w:val="24"/>
        </w:rPr>
        <w:t xml:space="preserve">• </w:t>
      </w:r>
      <w:r>
        <w:rPr>
          <w:rFonts w:ascii="Calibri" w:hAnsi="Calibri"/>
          <w:sz w:val="24"/>
        </w:rPr>
        <w:t>2 REST API integrations for extracted data delivery to downstream systems</w:t>
      </w:r>
    </w:p>
    <w:p>
      <w:pPr>
        <w:spacing w:after="80"/>
        <w:ind w:left="360"/>
      </w:pPr>
      <w:r>
        <w:rPr>
          <w:rFonts w:ascii="Calibri" w:hAnsi="Calibri"/>
          <w:sz w:val="24"/>
        </w:rPr>
        <w:t xml:space="preserve">• </w:t>
      </w:r>
      <w:r>
        <w:rPr>
          <w:rFonts w:ascii="Calibri" w:hAnsi="Calibri"/>
          <w:sz w:val="24"/>
        </w:rPr>
        <w:t>Document management system for document intake</w:t>
      </w:r>
    </w:p>
    <w:p>
      <w:pPr>
        <w:pStyle w:val="Heading2"/>
        <w:spacing w:before="240" w:after="120"/>
        <w:ind w:left="0"/>
      </w:pPr>
      <w:r>
        <w:t>3.4 Performance Baseline</w:t>
      </w:r>
    </w:p>
    <w:p>
      <w:r>
        <w:rPr>
          <w:rFonts w:ascii="Calibri" w:hAnsi="Calibri"/>
          <w:sz w:val="24"/>
        </w:rPr>
        <w:t>Current manual processing metrics establish the baseline for improvement targets.</w:t>
      </w:r>
    </w:p>
    <w:p>
      <w:pPr>
        <w:spacing w:after="80"/>
        <w:ind w:left="360"/>
      </w:pPr>
      <w:r>
        <w:rPr>
          <w:rFonts w:ascii="Calibri" w:hAnsi="Calibri"/>
          <w:sz w:val="24"/>
        </w:rPr>
        <w:t xml:space="preserve">• </w:t>
      </w:r>
      <w:r>
        <w:rPr>
          <w:rFonts w:ascii="Calibri" w:hAnsi="Calibri"/>
          <w:sz w:val="24"/>
        </w:rPr>
        <w:t>Average processing time: 10-15 minutes per document (manual)</w:t>
      </w:r>
    </w:p>
    <w:p>
      <w:pPr>
        <w:spacing w:after="80"/>
        <w:ind w:left="360"/>
      </w:pPr>
      <w:r>
        <w:rPr>
          <w:rFonts w:ascii="Calibri" w:hAnsi="Calibri"/>
          <w:sz w:val="24"/>
        </w:rPr>
        <w:t xml:space="preserve">• </w:t>
      </w:r>
      <w:r>
        <w:rPr>
          <w:rFonts w:ascii="Calibri" w:hAnsi="Calibri"/>
          <w:sz w:val="24"/>
        </w:rPr>
        <w:t>Daily processing capacity: 50-100 documents (8-hour shift)</w:t>
      </w:r>
    </w:p>
    <w:p>
      <w:pPr>
        <w:spacing w:after="80"/>
        <w:ind w:left="360"/>
      </w:pPr>
      <w:r>
        <w:rPr>
          <w:rFonts w:ascii="Calibri" w:hAnsi="Calibri"/>
          <w:sz w:val="24"/>
        </w:rPr>
        <w:t xml:space="preserve">• </w:t>
      </w:r>
      <w:r>
        <w:rPr>
          <w:rFonts w:ascii="Calibri" w:hAnsi="Calibri"/>
          <w:sz w:val="24"/>
        </w:rPr>
        <w:t>Error rate: 5-8% (human data entry errors)</w:t>
      </w:r>
    </w:p>
    <w:p>
      <w:pPr>
        <w:spacing w:after="80"/>
        <w:ind w:left="360"/>
      </w:pPr>
      <w:r>
        <w:rPr>
          <w:rFonts w:ascii="Calibri" w:hAnsi="Calibri"/>
          <w:sz w:val="24"/>
        </w:rPr>
        <w:t xml:space="preserve">• </w:t>
      </w:r>
      <w:r>
        <w:rPr>
          <w:rFonts w:ascii="Calibri" w:hAnsi="Calibri"/>
          <w:sz w:val="24"/>
        </w:rPr>
        <w:t>Current cost: High labor cost per document</w:t>
      </w:r>
    </w:p>
    <w:p>
      <w:pPr>
        <w:pStyle w:val="Heading1"/>
        <w:spacing w:before="160" w:after="120"/>
        <w:ind w:left="0"/>
      </w:pPr>
      <w:r>
        <w:t>4 Solution Architecture</w:t>
      </w:r>
    </w:p>
    <w:p>
      <w:r>
        <w:rPr>
          <w:rFonts w:ascii="Calibri" w:hAnsi="Calibri"/>
          <w:sz w:val="24"/>
        </w:rPr>
        <w:t>The target architecture leverages AWS managed AI services to deliver intelligent document processing with high accuracy, scalability, and security.</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4463783"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4463783"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w:t>
      </w:r>
    </w:p>
    <w:p>
      <w:pPr>
        <w:pStyle w:val="Heading2"/>
        <w:spacing w:before="240" w:after="120"/>
        <w:ind w:left="0"/>
      </w:pPr>
      <w:r>
        <w:t>4.1 Architecture Principles</w:t>
      </w:r>
    </w:p>
    <w:p>
      <w:r>
        <w:rPr>
          <w:rFonts w:ascii="Calibri" w:hAnsi="Calibri"/>
          <w:sz w:val="24"/>
        </w:rPr>
        <w:t>The following principles guide all architectural decisions throughout the solution design.</w:t>
      </w:r>
    </w:p>
    <w:p>
      <w:pPr>
        <w:spacing w:after="80"/>
        <w:ind w:left="360"/>
      </w:pPr>
      <w:r>
        <w:rPr>
          <w:rFonts w:ascii="Calibri" w:hAnsi="Calibri"/>
          <w:sz w:val="24"/>
        </w:rPr>
        <w:t xml:space="preserve">• </w:t>
      </w:r>
      <w:r>
        <w:rPr>
          <w:rFonts w:ascii="Calibri" w:hAnsi="Calibri"/>
          <w:b/>
          <w:sz w:val="24"/>
        </w:rPr>
        <w:t>Managed Services First:</w:t>
      </w:r>
      <w:r>
        <w:rPr>
          <w:rFonts w:ascii="Calibri" w:hAnsi="Calibri"/>
          <w:sz w:val="24"/>
        </w:rPr>
        <w:t xml:space="preserve"> Leverage AWS managed AI services (Textract, Comprehend, A2I) for core capabilities</w:t>
      </w:r>
    </w:p>
    <w:p>
      <w:pPr>
        <w:spacing w:after="80"/>
        <w:ind w:left="360"/>
      </w:pPr>
      <w:r>
        <w:rPr>
          <w:rFonts w:ascii="Calibri" w:hAnsi="Calibri"/>
          <w:sz w:val="24"/>
        </w:rPr>
        <w:t xml:space="preserve">• </w:t>
      </w:r>
      <w:r>
        <w:rPr>
          <w:rFonts w:ascii="Calibri" w:hAnsi="Calibri"/>
          <w:b/>
          <w:sz w:val="24"/>
        </w:rPr>
        <w:t>Serverless Architecture:</w:t>
      </w:r>
      <w:r>
        <w:rPr>
          <w:rFonts w:ascii="Calibri" w:hAnsi="Calibri"/>
          <w:sz w:val="24"/>
        </w:rPr>
        <w:t xml:space="preserve"> Minimize operational overhead with Lambda, Step Functions, and managed services</w:t>
      </w:r>
    </w:p>
    <w:p>
      <w:pPr>
        <w:spacing w:after="80"/>
        <w:ind w:left="360"/>
      </w:pPr>
      <w:r>
        <w:rPr>
          <w:rFonts w:ascii="Calibri" w:hAnsi="Calibri"/>
          <w:sz w:val="24"/>
        </w:rPr>
        <w:t xml:space="preserve">• </w:t>
      </w:r>
      <w:r>
        <w:rPr>
          <w:rFonts w:ascii="Calibri" w:hAnsi="Calibri"/>
          <w:b/>
          <w:sz w:val="24"/>
        </w:rPr>
        <w:t>Security by Design:</w:t>
      </w:r>
      <w:r>
        <w:rPr>
          <w:rFonts w:ascii="Calibri" w:hAnsi="Calibri"/>
          <w:sz w:val="24"/>
        </w:rPr>
        <w:t xml:space="preserve"> Implement defense in depth with encryption, IAM, and VPC isolation</w:t>
      </w:r>
    </w:p>
    <w:p>
      <w:pPr>
        <w:spacing w:after="80"/>
        <w:ind w:left="360"/>
      </w:pPr>
      <w:r>
        <w:rPr>
          <w:rFonts w:ascii="Calibri" w:hAnsi="Calibri"/>
          <w:sz w:val="24"/>
        </w:rPr>
        <w:t xml:space="preserve">• </w:t>
      </w:r>
      <w:r>
        <w:rPr>
          <w:rFonts w:ascii="Calibri" w:hAnsi="Calibri"/>
          <w:b/>
          <w:sz w:val="24"/>
        </w:rPr>
        <w:t>Human-in-the-Loop:</w:t>
      </w:r>
      <w:r>
        <w:rPr>
          <w:rFonts w:ascii="Calibri" w:hAnsi="Calibri"/>
          <w:sz w:val="24"/>
        </w:rPr>
        <w:t xml:space="preserve"> Amazon A2I provides human review for low-confidence results</w:t>
      </w:r>
    </w:p>
    <w:p>
      <w:pPr>
        <w:spacing w:after="80"/>
        <w:ind w:left="360"/>
      </w:pPr>
      <w:r>
        <w:rPr>
          <w:rFonts w:ascii="Calibri" w:hAnsi="Calibri"/>
          <w:sz w:val="24"/>
        </w:rPr>
        <w:t xml:space="preserve">• </w:t>
      </w:r>
      <w:r>
        <w:rPr>
          <w:rFonts w:ascii="Calibri" w:hAnsi="Calibri"/>
          <w:b/>
          <w:sz w:val="24"/>
        </w:rPr>
        <w:t>Infrastructure as Code:</w:t>
      </w:r>
      <w:r>
        <w:rPr>
          <w:rFonts w:ascii="Calibri" w:hAnsi="Calibri"/>
          <w:sz w:val="24"/>
        </w:rPr>
        <w:t xml:space="preserve"> All infrastructure defined in Terraform and version-controlled</w:t>
      </w:r>
    </w:p>
    <w:p>
      <w:pPr>
        <w:spacing w:after="80"/>
        <w:ind w:left="360"/>
      </w:pPr>
      <w:r>
        <w:rPr>
          <w:rFonts w:ascii="Calibri" w:hAnsi="Calibri"/>
          <w:sz w:val="24"/>
        </w:rPr>
        <w:t xml:space="preserve">• </w:t>
      </w:r>
      <w:r>
        <w:rPr>
          <w:rFonts w:ascii="Calibri" w:hAnsi="Calibri"/>
          <w:b/>
          <w:sz w:val="24"/>
        </w:rPr>
        <w:t>Cost Optimization:</w:t>
      </w:r>
      <w:r>
        <w:rPr>
          <w:rFonts w:ascii="Calibri" w:hAnsi="Calibri"/>
          <w:sz w:val="24"/>
        </w:rPr>
        <w:t xml:space="preserve"> Pay-per-use model with no idle infrastructure costs</w:t>
      </w:r>
    </w:p>
    <w:p>
      <w:pPr>
        <w:pStyle w:val="Heading2"/>
        <w:spacing w:before="240" w:after="120"/>
        <w:ind w:left="0"/>
      </w:pPr>
      <w:r>
        <w:t>4.2 Architecture Patterns</w:t>
      </w:r>
    </w:p>
    <w:p>
      <w:r>
        <w:rPr>
          <w:rFonts w:ascii="Calibri" w:hAnsi="Calibri"/>
          <w:sz w:val="24"/>
        </w:rPr>
        <w:t>The solution implements the following architectural patterns to address scalability and reliability requirements.</w:t>
      </w:r>
    </w:p>
    <w:p>
      <w:pPr>
        <w:spacing w:after="80"/>
        <w:ind w:left="360"/>
      </w:pPr>
      <w:r>
        <w:rPr>
          <w:rFonts w:ascii="Calibri" w:hAnsi="Calibri"/>
          <w:sz w:val="24"/>
        </w:rPr>
        <w:t xml:space="preserve">• </w:t>
      </w:r>
      <w:r>
        <w:rPr>
          <w:rFonts w:ascii="Calibri" w:hAnsi="Calibri"/>
          <w:b/>
          <w:sz w:val="24"/>
        </w:rPr>
        <w:t>Primary Pattern:</w:t>
      </w:r>
      <w:r>
        <w:rPr>
          <w:rFonts w:ascii="Calibri" w:hAnsi="Calibri"/>
          <w:sz w:val="24"/>
        </w:rPr>
        <w:t xml:space="preserve"> Event-driven serverless with Step Functions orchestration</w:t>
      </w:r>
    </w:p>
    <w:p>
      <w:pPr>
        <w:spacing w:after="80"/>
        <w:ind w:left="360"/>
      </w:pPr>
      <w:r>
        <w:rPr>
          <w:rFonts w:ascii="Calibri" w:hAnsi="Calibri"/>
          <w:sz w:val="24"/>
        </w:rPr>
        <w:t xml:space="preserve">• </w:t>
      </w:r>
      <w:r>
        <w:rPr>
          <w:rFonts w:ascii="Calibri" w:hAnsi="Calibri"/>
          <w:b/>
          <w:sz w:val="24"/>
        </w:rPr>
        <w:t>Data Pattern:</w:t>
      </w:r>
      <w:r>
        <w:rPr>
          <w:rFonts w:ascii="Calibri" w:hAnsi="Calibri"/>
          <w:sz w:val="24"/>
        </w:rPr>
        <w:t xml:space="preserve"> S3 for document storage with DynamoDB for metadata and state management</w:t>
      </w:r>
    </w:p>
    <w:p>
      <w:pPr>
        <w:spacing w:after="80"/>
        <w:ind w:left="360"/>
      </w:pPr>
      <w:r>
        <w:rPr>
          <w:rFonts w:ascii="Calibri" w:hAnsi="Calibri"/>
          <w:sz w:val="24"/>
        </w:rPr>
        <w:t xml:space="preserve">• </w:t>
      </w:r>
      <w:r>
        <w:rPr>
          <w:rFonts w:ascii="Calibri" w:hAnsi="Calibri"/>
          <w:b/>
          <w:sz w:val="24"/>
        </w:rPr>
        <w:t>Integration Pattern:</w:t>
      </w:r>
      <w:r>
        <w:rPr>
          <w:rFonts w:ascii="Calibri" w:hAnsi="Calibri"/>
          <w:sz w:val="24"/>
        </w:rPr>
        <w:t xml:space="preserve"> API Gateway with async processing via SQS/SNS</w:t>
      </w:r>
    </w:p>
    <w:p>
      <w:pPr>
        <w:spacing w:after="80"/>
        <w:ind w:left="360"/>
      </w:pPr>
      <w:r>
        <w:rPr>
          <w:rFonts w:ascii="Calibri" w:hAnsi="Calibri"/>
          <w:sz w:val="24"/>
        </w:rPr>
        <w:t xml:space="preserve">• </w:t>
      </w:r>
      <w:r>
        <w:rPr>
          <w:rFonts w:ascii="Calibri" w:hAnsi="Calibri"/>
          <w:b/>
          <w:sz w:val="24"/>
        </w:rPr>
        <w:t>Human Review Pattern:</w:t>
      </w:r>
      <w:r>
        <w:rPr>
          <w:rFonts w:ascii="Calibri" w:hAnsi="Calibri"/>
          <w:sz w:val="24"/>
        </w:rPr>
        <w:t xml:space="preserve"> Amazon A2I for confidence-based routing to human reviewers</w:t>
      </w:r>
    </w:p>
    <w:p>
      <w:pPr>
        <w:spacing w:after="80"/>
        <w:ind w:left="360"/>
      </w:pPr>
      <w:r>
        <w:rPr>
          <w:rFonts w:ascii="Calibri" w:hAnsi="Calibri"/>
          <w:sz w:val="24"/>
        </w:rPr>
        <w:t xml:space="preserve">• </w:t>
      </w:r>
      <w:r>
        <w:rPr>
          <w:rFonts w:ascii="Calibri" w:hAnsi="Calibri"/>
          <w:b/>
          <w:sz w:val="24"/>
        </w:rPr>
        <w:t>Deployment Pattern:</w:t>
      </w:r>
      <w:r>
        <w:rPr>
          <w:rFonts w:ascii="Calibri" w:hAnsi="Calibri"/>
          <w:sz w:val="24"/>
        </w:rPr>
        <w:t xml:space="preserve"> Blue-green deployment with automated rollback</w:t>
      </w:r>
    </w:p>
    <w:p>
      <w:pPr>
        <w:pStyle w:val="Heading2"/>
        <w:spacing w:before="240" w:after="120"/>
        <w:ind w:left="0"/>
      </w:pPr>
      <w:r>
        <w:t>4.3 Component Design</w:t>
      </w:r>
    </w:p>
    <w:p>
      <w:r>
        <w:rPr>
          <w:rFonts w:ascii="Calibri" w:hAnsi="Calibri"/>
          <w:sz w:val="24"/>
        </w:rPr>
        <w:t>The solution comprises the following logical components, each with specific responsibilities and scaling characteristics.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Request routing, rate limiting</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Ingestion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File upload and validation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 Lambda</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OCR Service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Text extraction from documents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Textract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 Service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Entity extraction and PII detection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Comprehend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Textract output</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Human Review</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Low-confidence document review</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A2I</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Comprehend output</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Orchestration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Workflow coordination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services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Store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Metadata and results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Notification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 notifications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SNS/SQS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Solution Components</w:t>
      </w:r>
    </w:p>
    <w:p>
      <w:pPr>
        <w:pStyle w:val="Heading2"/>
        <w:spacing w:before="240" w:after="120"/>
        <w:ind w:left="0"/>
      </w:pPr>
      <w:r>
        <w:t>4.4 Technology Stack</w:t>
      </w:r>
    </w:p>
    <w:p>
      <w:r>
        <w:rPr>
          <w:rFonts w:ascii="Calibri" w:hAnsi="Calibri"/>
          <w:sz w:val="24"/>
        </w:rPr>
        <w:t>The technology stack has been selected based on requirements for AI/ML capabilities, scalability, and AWS best practices.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Layer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Rationale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AI/ML - OCR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Textract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Industry-leading OCR with forms and tables support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AI/ML - NLP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Comprehend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Entity extraction, sentiment, PII detection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AI/ML - Human Review</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A2I</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human review workflows for quality assurance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pay-per-use, auto-scaling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Orchestration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Visual workflow, error handling, retries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Durable document storage with lifecycle policies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NoSQL for metadata and state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RESTful APIs with authentication and throttling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Messaging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SQS/SNS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processing and event notifications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Metrics, logs, alarms, and dashboards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Technology Stack</w:t>
      </w:r>
    </w:p>
    <w:p>
      <w:pPr>
        <w:pStyle w:val="Heading1"/>
        <w:spacing w:before="160" w:after="120"/>
        <w:ind w:left="0"/>
      </w:pPr>
      <w:r>
        <w:t>5 Security &amp; Compliance</w:t>
      </w:r>
    </w:p>
    <w:p>
      <w:r>
        <w:rPr>
          <w:rFonts w:ascii="Calibri" w:hAnsi="Calibri"/>
          <w:sz w:val="24"/>
        </w:rPr>
        <w:t>This section details the security controls, compliance mappings, and governance mechanisms implemented in the solution.</w:t>
      </w:r>
    </w:p>
    <w:p>
      <w:pPr>
        <w:pStyle w:val="Heading2"/>
        <w:spacing w:before="240" w:after="120"/>
        <w:ind w:left="0"/>
      </w:pPr>
      <w:r>
        <w:t>5.1 Identity &amp; Access Management</w:t>
      </w:r>
    </w:p>
    <w:p>
      <w:r>
        <w:rPr>
          <w:rFonts w:ascii="Calibri" w:hAnsi="Calibri"/>
          <w:sz w:val="24"/>
        </w:rPr>
        <w:t>Access control follows AWS best practices with centralized identity management.</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Amazon Cognito for user authentication with MFA</w:t>
      </w:r>
    </w:p>
    <w:p>
      <w:pPr>
        <w:spacing w:after="80"/>
        <w:ind w:left="360"/>
      </w:pPr>
      <w:r>
        <w:rPr>
          <w:rFonts w:ascii="Calibri" w:hAnsi="Calibri"/>
          <w:sz w:val="24"/>
        </w:rPr>
        <w:t xml:space="preserve">• </w:t>
      </w:r>
      <w:r>
        <w:rPr>
          <w:rFonts w:ascii="Calibri" w:hAnsi="Calibri"/>
          <w:b/>
          <w:sz w:val="24"/>
        </w:rPr>
        <w:t>Authorization:</w:t>
      </w:r>
      <w:r>
        <w:rPr>
          <w:rFonts w:ascii="Calibri" w:hAnsi="Calibri"/>
          <w:sz w:val="24"/>
        </w:rPr>
        <w:t xml:space="preserve"> IAM roles with least privilege for all services</w:t>
      </w:r>
    </w:p>
    <w:p>
      <w:pPr>
        <w:spacing w:after="80"/>
        <w:ind w:left="360"/>
      </w:pPr>
      <w:r>
        <w:rPr>
          <w:rFonts w:ascii="Calibri" w:hAnsi="Calibri"/>
          <w:sz w:val="24"/>
        </w:rPr>
        <w:t xml:space="preserve">• </w:t>
      </w:r>
      <w:r>
        <w:rPr>
          <w:rFonts w:ascii="Calibri" w:hAnsi="Calibri"/>
          <w:b/>
          <w:sz w:val="24"/>
        </w:rPr>
        <w:t>Federation:</w:t>
      </w:r>
      <w:r>
        <w:rPr>
          <w:rFonts w:ascii="Calibri" w:hAnsi="Calibri"/>
          <w:sz w:val="24"/>
        </w:rPr>
        <w:t xml:space="preserve"> SAML 2.0 federation with enterprise identity provider (if required)</w:t>
      </w:r>
    </w:p>
    <w:p>
      <w:pPr>
        <w:spacing w:after="80"/>
        <w:ind w:left="360"/>
      </w:pPr>
      <w:r>
        <w:rPr>
          <w:rFonts w:ascii="Calibri" w:hAnsi="Calibri"/>
          <w:sz w:val="24"/>
        </w:rPr>
        <w:t xml:space="preserve">• </w:t>
      </w:r>
      <w:r>
        <w:rPr>
          <w:rFonts w:ascii="Calibri" w:hAnsi="Calibri"/>
          <w:b/>
          <w:sz w:val="24"/>
        </w:rPr>
        <w:t>Service Accounts:</w:t>
      </w:r>
      <w:r>
        <w:rPr>
          <w:rFonts w:ascii="Calibri" w:hAnsi="Calibri"/>
          <w:sz w:val="24"/>
        </w:rPr>
        <w:t xml:space="preserve"> IAM roles for Lambda with automatic credential rotation</w:t>
      </w:r>
    </w:p>
    <w:p>
      <w:pPr>
        <w:spacing w:after="80"/>
        <w:ind w:left="360"/>
      </w:pPr>
      <w:r>
        <w:rPr>
          <w:rFonts w:ascii="Calibri" w:hAnsi="Calibri"/>
          <w:sz w:val="24"/>
        </w:rPr>
        <w:t xml:space="preserve">• </w:t>
      </w:r>
      <w:r>
        <w:rPr>
          <w:rFonts w:ascii="Calibri" w:hAnsi="Calibri"/>
          <w:b/>
          <w:sz w:val="24"/>
        </w:rPr>
        <w:t>API Security:</w:t>
      </w:r>
      <w:r>
        <w:rPr>
          <w:rFonts w:ascii="Calibri" w:hAnsi="Calibri"/>
          <w:sz w:val="24"/>
        </w:rPr>
        <w:t xml:space="preserve"> API Gateway with Cognito authorizers</w:t>
      </w:r>
    </w:p>
    <w:p>
      <w:pPr>
        <w:pStyle w:val="Heading3"/>
        <w:spacing w:before="160" w:after="120"/>
        <w:ind w:left="0"/>
      </w:pPr>
      <w:r>
        <w:t>5.1.1 Role Definitions</w:t>
      </w:r>
    </w:p>
    <w:p>
      <w:r>
        <w:rPr>
          <w:rFonts w:ascii="Calibri" w:hAnsi="Calibri"/>
          <w:sz w:val="24"/>
        </w:rPr>
        <w:t>The following roles define access levels within the system, following the principle of least privilege.</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Permissions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system access, IAM management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AWS resources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API Gateway, DynamoDB</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resources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read-only access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 only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Human Reviewer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A2I human review tasks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interface only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read-only access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environments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Role Permissions</w:t>
      </w:r>
    </w:p>
    <w:p>
      <w:pPr>
        <w:pStyle w:val="Heading2"/>
        <w:spacing w:before="240" w:after="120"/>
        <w:ind w:left="0"/>
      </w:pPr>
      <w:r>
        <w:t>5.2 Secrets Management</w:t>
      </w:r>
    </w:p>
    <w:p>
      <w:r>
        <w:rPr>
          <w:rFonts w:ascii="Calibri" w:hAnsi="Calibri"/>
          <w:sz w:val="24"/>
        </w:rPr>
        <w:t>All sensitive credentials are managed through AWS Secrets Manager.</w:t>
      </w:r>
    </w:p>
    <w:p>
      <w:pPr>
        <w:spacing w:after="80"/>
        <w:ind w:left="360"/>
      </w:pPr>
      <w:r>
        <w:rPr>
          <w:rFonts w:ascii="Calibri" w:hAnsi="Calibri"/>
          <w:sz w:val="24"/>
        </w:rPr>
        <w:t xml:space="preserve">• </w:t>
      </w:r>
      <w:r>
        <w:rPr>
          <w:rFonts w:ascii="Calibri" w:hAnsi="Calibri"/>
          <w:sz w:val="24"/>
        </w:rPr>
        <w:t>AWS Secrets Manager for all application secrets</w:t>
      </w:r>
    </w:p>
    <w:p>
      <w:pPr>
        <w:spacing w:after="80"/>
        <w:ind w:left="360"/>
      </w:pPr>
      <w:r>
        <w:rPr>
          <w:rFonts w:ascii="Calibri" w:hAnsi="Calibri"/>
          <w:sz w:val="24"/>
        </w:rPr>
        <w:t xml:space="preserve">• </w:t>
      </w:r>
      <w:r>
        <w:rPr>
          <w:rFonts w:ascii="Calibri" w:hAnsi="Calibri"/>
          <w:sz w:val="24"/>
        </w:rPr>
        <w:t>Automatic rotation for credentials (30-day cycle)</w:t>
      </w:r>
    </w:p>
    <w:p>
      <w:pPr>
        <w:spacing w:after="80"/>
        <w:ind w:left="360"/>
      </w:pPr>
      <w:r>
        <w:rPr>
          <w:rFonts w:ascii="Calibri" w:hAnsi="Calibri"/>
          <w:sz w:val="24"/>
        </w:rPr>
        <w:t xml:space="preserve">• </w:t>
      </w:r>
      <w:r>
        <w:rPr>
          <w:rFonts w:ascii="Calibri" w:hAnsi="Calibri"/>
          <w:sz w:val="24"/>
        </w:rPr>
        <w:t>API keys stored with versioning and access logging</w:t>
      </w:r>
    </w:p>
    <w:p>
      <w:pPr>
        <w:spacing w:after="80"/>
        <w:ind w:left="360"/>
      </w:pPr>
      <w:r>
        <w:rPr>
          <w:rFonts w:ascii="Calibri" w:hAnsi="Calibri"/>
          <w:sz w:val="24"/>
        </w:rPr>
        <w:t xml:space="preserve">• </w:t>
      </w:r>
      <w:r>
        <w:rPr>
          <w:rFonts w:ascii="Calibri" w:hAnsi="Calibri"/>
          <w:sz w:val="24"/>
        </w:rPr>
        <w:t>No secrets in code repositories or Lambda environment variables</w:t>
      </w:r>
    </w:p>
    <w:p>
      <w:pPr>
        <w:spacing w:after="80"/>
        <w:ind w:left="360"/>
      </w:pPr>
      <w:r>
        <w:rPr>
          <w:rFonts w:ascii="Calibri" w:hAnsi="Calibri"/>
          <w:sz w:val="24"/>
        </w:rPr>
        <w:t xml:space="preserve">• </w:t>
      </w:r>
      <w:r>
        <w:rPr>
          <w:rFonts w:ascii="Calibri" w:hAnsi="Calibri"/>
          <w:sz w:val="24"/>
        </w:rPr>
        <w:t>KMS customer-managed keys for secret encryption</w:t>
      </w:r>
    </w:p>
    <w:p>
      <w:pPr>
        <w:pStyle w:val="Heading2"/>
        <w:spacing w:before="240" w:after="120"/>
        <w:ind w:left="0"/>
      </w:pPr>
      <w:r>
        <w:t>5.3 Network Security</w:t>
      </w:r>
    </w:p>
    <w:p>
      <w:r>
        <w:rPr>
          <w:rFonts w:ascii="Calibri" w:hAnsi="Calibri"/>
          <w:sz w:val="24"/>
        </w:rPr>
        <w:t>Network security implements defense-in-depth with multiple layers of protection.</w:t>
      </w:r>
    </w:p>
    <w:p>
      <w:pPr>
        <w:spacing w:after="80"/>
        <w:ind w:left="360"/>
      </w:pPr>
      <w:r>
        <w:rPr>
          <w:rFonts w:ascii="Calibri" w:hAnsi="Calibri"/>
          <w:sz w:val="24"/>
        </w:rPr>
        <w:t xml:space="preserve">• </w:t>
      </w:r>
      <w:r>
        <w:rPr>
          <w:rFonts w:ascii="Calibri" w:hAnsi="Calibri"/>
          <w:b/>
          <w:sz w:val="24"/>
        </w:rPr>
        <w:t>VPC Isolation:</w:t>
      </w:r>
      <w:r>
        <w:rPr>
          <w:rFonts w:ascii="Calibri" w:hAnsi="Calibri"/>
          <w:sz w:val="24"/>
        </w:rPr>
        <w:t xml:space="preserve"> Lambda functions deployed in private subnets</w:t>
      </w:r>
    </w:p>
    <w:p>
      <w:pPr>
        <w:spacing w:after="80"/>
        <w:ind w:left="360"/>
      </w:pPr>
      <w:r>
        <w:rPr>
          <w:rFonts w:ascii="Calibri" w:hAnsi="Calibri"/>
          <w:sz w:val="24"/>
        </w:rPr>
        <w:t xml:space="preserve">• </w:t>
      </w:r>
      <w:r>
        <w:rPr>
          <w:rFonts w:ascii="Calibri" w:hAnsi="Calibri"/>
          <w:b/>
          <w:sz w:val="24"/>
        </w:rPr>
        <w:t>Security Groups:</w:t>
      </w:r>
      <w:r>
        <w:rPr>
          <w:rFonts w:ascii="Calibri" w:hAnsi="Calibri"/>
          <w:sz w:val="24"/>
        </w:rPr>
        <w:t xml:space="preserve"> Restrictive inbound/outbound rules per service</w:t>
      </w:r>
    </w:p>
    <w:p>
      <w:pPr>
        <w:spacing w:after="80"/>
        <w:ind w:left="360"/>
      </w:pPr>
      <w:r>
        <w:rPr>
          <w:rFonts w:ascii="Calibri" w:hAnsi="Calibri"/>
          <w:sz w:val="24"/>
        </w:rPr>
        <w:t xml:space="preserve">• </w:t>
      </w:r>
      <w:r>
        <w:rPr>
          <w:rFonts w:ascii="Calibri" w:hAnsi="Calibri"/>
          <w:b/>
          <w:sz w:val="24"/>
        </w:rPr>
        <w:t>VPC Endpoints:</w:t>
      </w:r>
      <w:r>
        <w:rPr>
          <w:rFonts w:ascii="Calibri" w:hAnsi="Calibri"/>
          <w:sz w:val="24"/>
        </w:rPr>
        <w:t xml:space="preserve"> Private connectivity to S3, DynamoDB, Textract, Comprehend</w:t>
      </w:r>
    </w:p>
    <w:p>
      <w:pPr>
        <w:spacing w:after="80"/>
        <w:ind w:left="360"/>
      </w:pPr>
      <w:r>
        <w:rPr>
          <w:rFonts w:ascii="Calibri" w:hAnsi="Calibri"/>
          <w:sz w:val="24"/>
        </w:rPr>
        <w:t xml:space="preserve">• </w:t>
      </w:r>
      <w:r>
        <w:rPr>
          <w:rFonts w:ascii="Calibri" w:hAnsi="Calibri"/>
          <w:b/>
          <w:sz w:val="24"/>
        </w:rPr>
        <w:t>NAT Gateway:</w:t>
      </w:r>
      <w:r>
        <w:rPr>
          <w:rFonts w:ascii="Calibri" w:hAnsi="Calibri"/>
          <w:sz w:val="24"/>
        </w:rPr>
        <w:t xml:space="preserve"> Controlled internet access for external API calls only</w:t>
      </w:r>
    </w:p>
    <w:p>
      <w:pPr>
        <w:spacing w:after="80"/>
        <w:ind w:left="360"/>
      </w:pPr>
      <w:r>
        <w:rPr>
          <w:rFonts w:ascii="Calibri" w:hAnsi="Calibri"/>
          <w:sz w:val="24"/>
        </w:rPr>
        <w:t xml:space="preserve">• </w:t>
      </w:r>
      <w:r>
        <w:rPr>
          <w:rFonts w:ascii="Calibri" w:hAnsi="Calibri"/>
          <w:b/>
          <w:sz w:val="24"/>
        </w:rPr>
        <w:t>WAF:</w:t>
      </w:r>
      <w:r>
        <w:rPr>
          <w:rFonts w:ascii="Calibri" w:hAnsi="Calibri"/>
          <w:sz w:val="24"/>
        </w:rPr>
        <w:t xml:space="preserve"> Web Application Firewall on API Gateway for public endpoints (optional)</w:t>
      </w:r>
    </w:p>
    <w:p>
      <w:pPr>
        <w:pStyle w:val="Heading2"/>
        <w:spacing w:before="240" w:after="120"/>
        <w:ind w:left="0"/>
      </w:pPr>
      <w:r>
        <w:t>5.4 Data Protection</w:t>
      </w:r>
    </w:p>
    <w:p>
      <w:r>
        <w:rPr>
          <w:rFonts w:ascii="Calibri" w:hAnsi="Calibri"/>
          <w:sz w:val="24"/>
        </w:rPr>
        <w:t>Data protection controls ensure confidentiality and integrity throughout the data lifecycle.</w:t>
      </w:r>
    </w:p>
    <w:p>
      <w:pPr>
        <w:spacing w:after="80"/>
        <w:ind w:left="360"/>
      </w:pPr>
      <w:r>
        <w:rPr>
          <w:rFonts w:ascii="Calibri" w:hAnsi="Calibri"/>
          <w:sz w:val="24"/>
        </w:rPr>
        <w:t xml:space="preserve">• </w:t>
      </w:r>
      <w:r>
        <w:rPr>
          <w:rFonts w:ascii="Calibri" w:hAnsi="Calibri"/>
          <w:b/>
          <w:sz w:val="24"/>
        </w:rPr>
        <w:t>Encryption at Rest:</w:t>
      </w:r>
      <w:r>
        <w:rPr>
          <w:rFonts w:ascii="Calibri" w:hAnsi="Calibri"/>
          <w:sz w:val="24"/>
        </w:rPr>
        <w:t xml:space="preserve"> S3 SSE-KMS with customer-managed keys</w:t>
      </w:r>
    </w:p>
    <w:p>
      <w:pPr>
        <w:spacing w:after="80"/>
        <w:ind w:left="360"/>
      </w:pPr>
      <w:r>
        <w:rPr>
          <w:rFonts w:ascii="Calibri" w:hAnsi="Calibri"/>
          <w:sz w:val="24"/>
        </w:rPr>
        <w:t xml:space="preserve">• </w:t>
      </w:r>
      <w:r>
        <w:rPr>
          <w:rFonts w:ascii="Calibri" w:hAnsi="Calibri"/>
          <w:b/>
          <w:sz w:val="24"/>
        </w:rPr>
        <w:t>Encryption in Transit:</w:t>
      </w:r>
      <w:r>
        <w:rPr>
          <w:rFonts w:ascii="Calibri" w:hAnsi="Calibri"/>
          <w:sz w:val="24"/>
        </w:rPr>
        <w:t xml:space="preserve"> TLS 1.2+ for all communications</w:t>
      </w:r>
    </w:p>
    <w:p>
      <w:pPr>
        <w:spacing w:after="80"/>
        <w:ind w:left="360"/>
      </w:pPr>
      <w:r>
        <w:rPr>
          <w:rFonts w:ascii="Calibri" w:hAnsi="Calibri"/>
          <w:sz w:val="24"/>
        </w:rPr>
        <w:t xml:space="preserve">• </w:t>
      </w:r>
      <w:r>
        <w:rPr>
          <w:rFonts w:ascii="Calibri" w:hAnsi="Calibri"/>
          <w:b/>
          <w:sz w:val="24"/>
        </w:rPr>
        <w:t>Key Management:</w:t>
      </w:r>
      <w:r>
        <w:rPr>
          <w:rFonts w:ascii="Calibri" w:hAnsi="Calibri"/>
          <w:sz w:val="24"/>
        </w:rPr>
        <w:t xml:space="preserve"> AWS KMS with automatic key rotation</w:t>
      </w:r>
    </w:p>
    <w:p>
      <w:pPr>
        <w:spacing w:after="80"/>
        <w:ind w:left="360"/>
      </w:pPr>
      <w:r>
        <w:rPr>
          <w:rFonts w:ascii="Calibri" w:hAnsi="Calibri"/>
          <w:sz w:val="24"/>
        </w:rPr>
        <w:t xml:space="preserve">• </w:t>
      </w:r>
      <w:r>
        <w:rPr>
          <w:rFonts w:ascii="Calibri" w:hAnsi="Calibri"/>
          <w:b/>
          <w:sz w:val="24"/>
        </w:rPr>
        <w:t>PII Detection:</w:t>
      </w:r>
      <w:r>
        <w:rPr>
          <w:rFonts w:ascii="Calibri" w:hAnsi="Calibri"/>
          <w:sz w:val="24"/>
        </w:rPr>
        <w:t xml:space="preserve"> Amazon Comprehend PII detection and optional redaction</w:t>
      </w:r>
    </w:p>
    <w:p>
      <w:pPr>
        <w:spacing w:after="80"/>
        <w:ind w:left="360"/>
      </w:pPr>
      <w:r>
        <w:rPr>
          <w:rFonts w:ascii="Calibri" w:hAnsi="Calibri"/>
          <w:sz w:val="24"/>
        </w:rPr>
        <w:t xml:space="preserve">• </w:t>
      </w:r>
      <w:r>
        <w:rPr>
          <w:rFonts w:ascii="Calibri" w:hAnsi="Calibri"/>
          <w:b/>
          <w:sz w:val="24"/>
        </w:rPr>
        <w:t>Data Classification:</w:t>
      </w:r>
      <w:r>
        <w:rPr>
          <w:rFonts w:ascii="Calibri" w:hAnsi="Calibri"/>
          <w:sz w:val="24"/>
        </w:rPr>
        <w:t xml:space="preserve"> Tagging based on content sensitivity</w:t>
      </w:r>
    </w:p>
    <w:p>
      <w:pPr>
        <w:pStyle w:val="Heading2"/>
        <w:spacing w:before="240" w:after="120"/>
        <w:ind w:left="0"/>
      </w:pPr>
      <w:r>
        <w:t>5.5 Compliance Mappings</w:t>
      </w:r>
    </w:p>
    <w:p>
      <w:r>
        <w:rPr>
          <w:rFonts w:ascii="Calibri" w:hAnsi="Calibri"/>
          <w:sz w:val="24"/>
        </w:rPr>
        <w:t>The following table maps compliance requirements to specific implementation controls.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control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Cognito, MFA, audit logging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encryption at rest, TLS 1.2+ in transit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trails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CloudWatch Logs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retention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lifecycle policies per business requirements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logging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access logs, CloudTrail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Compliance Requirements</w:t>
      </w:r>
    </w:p>
    <w:p>
      <w:pPr>
        <w:pStyle w:val="Heading2"/>
        <w:spacing w:before="240" w:after="120"/>
        <w:ind w:left="0"/>
      </w:pPr>
      <w:r>
        <w:t>5.6 Audit Logging &amp; SIEM Integration</w:t>
      </w:r>
    </w:p>
    <w:p>
      <w:r>
        <w:rPr>
          <w:rFonts w:ascii="Calibri" w:hAnsi="Calibri"/>
          <w:sz w:val="24"/>
        </w:rPr>
        <w:t>Comprehensive audit logging supports security monitoring and compliance requirements.</w:t>
      </w:r>
    </w:p>
    <w:p>
      <w:pPr>
        <w:spacing w:after="80"/>
        <w:ind w:left="360"/>
      </w:pPr>
      <w:r>
        <w:rPr>
          <w:rFonts w:ascii="Calibri" w:hAnsi="Calibri"/>
          <w:sz w:val="24"/>
        </w:rPr>
        <w:t xml:space="preserve">• </w:t>
      </w:r>
      <w:r>
        <w:rPr>
          <w:rFonts w:ascii="Calibri" w:hAnsi="Calibri"/>
          <w:sz w:val="24"/>
        </w:rPr>
        <w:t>CloudTrail for all AWS API calls with S3 log archival</w:t>
      </w:r>
    </w:p>
    <w:p>
      <w:pPr>
        <w:spacing w:after="80"/>
        <w:ind w:left="360"/>
      </w:pPr>
      <w:r>
        <w:rPr>
          <w:rFonts w:ascii="Calibri" w:hAnsi="Calibri"/>
          <w:sz w:val="24"/>
        </w:rPr>
        <w:t xml:space="preserve">• </w:t>
      </w:r>
      <w:r>
        <w:rPr>
          <w:rFonts w:ascii="Calibri" w:hAnsi="Calibri"/>
          <w:sz w:val="24"/>
        </w:rPr>
        <w:t>CloudWatch Logs for application and Lambda function logs</w:t>
      </w:r>
    </w:p>
    <w:p>
      <w:pPr>
        <w:spacing w:after="80"/>
        <w:ind w:left="360"/>
      </w:pPr>
      <w:r>
        <w:rPr>
          <w:rFonts w:ascii="Calibri" w:hAnsi="Calibri"/>
          <w:sz w:val="24"/>
        </w:rPr>
        <w:t xml:space="preserve">• </w:t>
      </w:r>
      <w:r>
        <w:rPr>
          <w:rFonts w:ascii="Calibri" w:hAnsi="Calibri"/>
          <w:sz w:val="24"/>
        </w:rPr>
        <w:t>VPC Flow Logs for network traffic analysis</w:t>
      </w:r>
    </w:p>
    <w:p>
      <w:pPr>
        <w:spacing w:after="80"/>
        <w:ind w:left="360"/>
      </w:pPr>
      <w:r>
        <w:rPr>
          <w:rFonts w:ascii="Calibri" w:hAnsi="Calibri"/>
          <w:sz w:val="24"/>
        </w:rPr>
        <w:t xml:space="preserve">• </w:t>
      </w:r>
      <w:r>
        <w:rPr>
          <w:rFonts w:ascii="Calibri" w:hAnsi="Calibri"/>
          <w:sz w:val="24"/>
        </w:rPr>
        <w:t>API Gateway access logs for request/response tracking</w:t>
      </w:r>
    </w:p>
    <w:p>
      <w:pPr>
        <w:spacing w:after="80"/>
        <w:ind w:left="360"/>
      </w:pPr>
      <w:r>
        <w:rPr>
          <w:rFonts w:ascii="Calibri" w:hAnsi="Calibri"/>
          <w:sz w:val="24"/>
        </w:rPr>
        <w:t xml:space="preserve">• </w:t>
      </w:r>
      <w:r>
        <w:rPr>
          <w:rFonts w:ascii="Calibri" w:hAnsi="Calibri"/>
          <w:sz w:val="24"/>
        </w:rPr>
        <w:t>Log retention: 90 days hot (CloudWatch), per policy cold (S3)</w:t>
      </w:r>
    </w:p>
    <w:p>
      <w:pPr>
        <w:pStyle w:val="Heading1"/>
        <w:spacing w:before="160" w:after="120"/>
        <w:ind w:left="0"/>
      </w:pPr>
      <w:r>
        <w:t>6 Data Architecture</w:t>
      </w:r>
    </w:p>
    <w:p>
      <w:r>
        <w:rPr>
          <w:rFonts w:ascii="Calibri" w:hAnsi="Calibri"/>
          <w:sz w:val="24"/>
        </w:rPr>
        <w:t>This section defines the data model, storage strategy, and governance controls for the solution.</w:t>
      </w:r>
    </w:p>
    <w:p>
      <w:pPr>
        <w:pStyle w:val="Heading2"/>
        <w:spacing w:before="240" w:after="120"/>
        <w:ind w:left="0"/>
      </w:pPr>
      <w:r>
        <w:t>6.1 Data Model</w:t>
      </w:r>
    </w:p>
    <w:p>
      <w:pPr>
        <w:pStyle w:val="Heading3"/>
        <w:spacing w:before="160" w:after="120"/>
        <w:ind w:left="0"/>
      </w:pPr>
      <w:r>
        <w:t>6.1.1 Conceptual Model</w:t>
      </w:r>
    </w:p>
    <w:p>
      <w:r>
        <w:rPr>
          <w:rFonts w:ascii="Calibri" w:hAnsi="Calibri"/>
          <w:sz w:val="24"/>
        </w:rPr>
        <w:t>The solution manages the following core entities:</w:t>
      </w:r>
    </w:p>
    <w:p>
      <w:pPr>
        <w:spacing w:after="80"/>
        <w:ind w:left="360"/>
      </w:pPr>
      <w:r>
        <w:rPr>
          <w:rFonts w:ascii="Calibri" w:hAnsi="Calibri"/>
          <w:sz w:val="24"/>
        </w:rPr>
        <w:t xml:space="preserve">• </w:t>
      </w:r>
      <w:r>
        <w:rPr>
          <w:rFonts w:ascii="Calibri" w:hAnsi="Calibri"/>
          <w:b/>
          <w:sz w:val="24"/>
        </w:rPr>
        <w:t>Documents:</w:t>
      </w:r>
      <w:r>
        <w:rPr>
          <w:rFonts w:ascii="Calibri" w:hAnsi="Calibri"/>
          <w:sz w:val="24"/>
        </w:rPr>
        <w:t xml:space="preserve"> Uploaded documents with metadata and processing state</w:t>
      </w:r>
    </w:p>
    <w:p>
      <w:pPr>
        <w:spacing w:after="80"/>
        <w:ind w:left="360"/>
      </w:pPr>
      <w:r>
        <w:rPr>
          <w:rFonts w:ascii="Calibri" w:hAnsi="Calibri"/>
          <w:sz w:val="24"/>
        </w:rPr>
        <w:t xml:space="preserve">• </w:t>
      </w:r>
      <w:r>
        <w:rPr>
          <w:rFonts w:ascii="Calibri" w:hAnsi="Calibri"/>
          <w:b/>
          <w:sz w:val="24"/>
        </w:rPr>
        <w:t>Extractions:</w:t>
      </w:r>
      <w:r>
        <w:rPr>
          <w:rFonts w:ascii="Calibri" w:hAnsi="Calibri"/>
          <w:sz w:val="24"/>
        </w:rPr>
        <w:t xml:space="preserve"> Structured data extracted from documents</w:t>
      </w:r>
    </w:p>
    <w:p>
      <w:pPr>
        <w:spacing w:after="80"/>
        <w:ind w:left="360"/>
      </w:pPr>
      <w:r>
        <w:rPr>
          <w:rFonts w:ascii="Calibri" w:hAnsi="Calibri"/>
          <w:sz w:val="24"/>
        </w:rPr>
        <w:t xml:space="preserve">• </w:t>
      </w:r>
      <w:r>
        <w:rPr>
          <w:rFonts w:ascii="Calibri" w:hAnsi="Calibri"/>
          <w:b/>
          <w:sz w:val="24"/>
        </w:rPr>
        <w:t>Jobs:</w:t>
      </w:r>
      <w:r>
        <w:rPr>
          <w:rFonts w:ascii="Calibri" w:hAnsi="Calibri"/>
          <w:sz w:val="24"/>
        </w:rPr>
        <w:t xml:space="preserve"> Processing job tracking and audit trail</w:t>
      </w:r>
    </w:p>
    <w:p>
      <w:pPr>
        <w:spacing w:after="80"/>
        <w:ind w:left="360"/>
      </w:pPr>
      <w:r>
        <w:rPr>
          <w:rFonts w:ascii="Calibri" w:hAnsi="Calibri"/>
          <w:sz w:val="24"/>
        </w:rPr>
        <w:t xml:space="preserve">• </w:t>
      </w:r>
      <w:r>
        <w:rPr>
          <w:rFonts w:ascii="Calibri" w:hAnsi="Calibri"/>
          <w:b/>
          <w:sz w:val="24"/>
        </w:rPr>
        <w:t>Reviews:</w:t>
      </w:r>
      <w:r>
        <w:rPr>
          <w:rFonts w:ascii="Calibri" w:hAnsi="Calibri"/>
          <w:sz w:val="24"/>
        </w:rPr>
        <w:t xml:space="preserve"> Human review tasks and outcomes from A2I</w:t>
      </w:r>
    </w:p>
    <w:p>
      <w:pPr>
        <w:pStyle w:val="Heading3"/>
        <w:spacing w:before="160" w:after="120"/>
        <w:ind w:left="0"/>
      </w:pPr>
      <w:r>
        <w:t>6.1.2 Logical Model</w:t>
      </w:r>
    </w:p>
    <w:p>
      <w:r>
        <w:rPr>
          <w:rFonts w:ascii="Calibri" w:hAnsi="Calibri"/>
          <w:sz w:val="24"/>
        </w:rPr>
        <w:t>The logical data model defines the primary entities and their relationships within the system.</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Entity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Attributes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Relationships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Volume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doc_id, s3_uri, upload_time, status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 many Extractions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5K/month</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Extraction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extraction_id, doc_id, field_name, value, confidence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Belongs to Document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50K/month</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ProcessingJob</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job_id, doc_id, status, timestamps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References Document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5K/month</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HumanReview</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review_id, doc_id, reviewer, outcome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References Document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500/month</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AuditLog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log_id, action, user, timestamp</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References all entities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50K/month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Data Model Entities</w:t>
      </w:r>
    </w:p>
    <w:p>
      <w:pPr>
        <w:pStyle w:val="Heading2"/>
        <w:spacing w:before="240" w:after="120"/>
        <w:ind w:left="0"/>
      </w:pPr>
      <w:r>
        <w:t>6.2 Data Flow Design</w:t>
      </w:r>
    </w:p>
    <w:p>
      <w:pPr>
        <w:spacing w:after="80"/>
        <w:ind w:left="360"/>
      </w:pPr>
      <w:r>
        <w:rPr>
          <w:rFonts w:ascii="Calibri" w:hAnsi="Calibri"/>
          <w:sz w:val="24"/>
        </w:rPr>
        <w:t xml:space="preserve">1. </w:t>
      </w:r>
      <w:r>
        <w:rPr>
          <w:rFonts w:ascii="Calibri" w:hAnsi="Calibri"/>
          <w:b/>
          <w:sz w:val="24"/>
        </w:rPr>
        <w:t>Ingestion:</w:t>
      </w:r>
      <w:r>
        <w:rPr>
          <w:rFonts w:ascii="Calibri" w:hAnsi="Calibri"/>
          <w:sz w:val="24"/>
        </w:rPr>
        <w:t xml:space="preserve"> Documents uploaded via API Gateway to S3 with server-side encryption</w:t>
      </w:r>
    </w:p>
    <w:p>
      <w:pPr>
        <w:spacing w:after="80"/>
        <w:ind w:left="360"/>
      </w:pPr>
      <w:r>
        <w:rPr>
          <w:rFonts w:ascii="Calibri" w:hAnsi="Calibri"/>
          <w:sz w:val="24"/>
        </w:rPr>
        <w:t xml:space="preserve">2. </w:t>
      </w:r>
      <w:r>
        <w:rPr>
          <w:rFonts w:ascii="Calibri" w:hAnsi="Calibri"/>
          <w:b/>
          <w:sz w:val="24"/>
        </w:rPr>
        <w:t>Trigger:</w:t>
      </w:r>
      <w:r>
        <w:rPr>
          <w:rFonts w:ascii="Calibri" w:hAnsi="Calibri"/>
          <w:sz w:val="24"/>
        </w:rPr>
        <w:t xml:space="preserve"> S3 event triggers Step Functions workflow</w:t>
      </w:r>
    </w:p>
    <w:p>
      <w:pPr>
        <w:spacing w:after="80"/>
        <w:ind w:left="360"/>
      </w:pPr>
      <w:r>
        <w:rPr>
          <w:rFonts w:ascii="Calibri" w:hAnsi="Calibri"/>
          <w:sz w:val="24"/>
        </w:rPr>
        <w:t xml:space="preserve">3. </w:t>
      </w:r>
      <w:r>
        <w:rPr>
          <w:rFonts w:ascii="Calibri" w:hAnsi="Calibri"/>
          <w:b/>
          <w:sz w:val="24"/>
        </w:rPr>
        <w:t>OCR Processing:</w:t>
      </w:r>
      <w:r>
        <w:rPr>
          <w:rFonts w:ascii="Calibri" w:hAnsi="Calibri"/>
          <w:sz w:val="24"/>
        </w:rPr>
        <w:t xml:space="preserve"> Amazon Textract extracts text, tables, and forms</w:t>
      </w:r>
    </w:p>
    <w:p>
      <w:pPr>
        <w:spacing w:after="80"/>
        <w:ind w:left="360"/>
      </w:pPr>
      <w:r>
        <w:rPr>
          <w:rFonts w:ascii="Calibri" w:hAnsi="Calibri"/>
          <w:sz w:val="24"/>
        </w:rPr>
        <w:t xml:space="preserve">4. </w:t>
      </w:r>
      <w:r>
        <w:rPr>
          <w:rFonts w:ascii="Calibri" w:hAnsi="Calibri"/>
          <w:b/>
          <w:sz w:val="24"/>
        </w:rPr>
        <w:t>NLP Analysis:</w:t>
      </w:r>
      <w:r>
        <w:rPr>
          <w:rFonts w:ascii="Calibri" w:hAnsi="Calibri"/>
          <w:sz w:val="24"/>
        </w:rPr>
        <w:t xml:space="preserve"> Amazon Comprehend extracts entities and detects PII</w:t>
      </w:r>
    </w:p>
    <w:p>
      <w:pPr>
        <w:spacing w:after="80"/>
        <w:ind w:left="360"/>
      </w:pPr>
      <w:r>
        <w:rPr>
          <w:rFonts w:ascii="Calibri" w:hAnsi="Calibri"/>
          <w:sz w:val="24"/>
        </w:rPr>
        <w:t xml:space="preserve">5. </w:t>
      </w:r>
      <w:r>
        <w:rPr>
          <w:rFonts w:ascii="Calibri" w:hAnsi="Calibri"/>
          <w:b/>
          <w:sz w:val="24"/>
        </w:rPr>
        <w:t>Confidence Check:</w:t>
      </w:r>
      <w:r>
        <w:rPr>
          <w:rFonts w:ascii="Calibri" w:hAnsi="Calibri"/>
          <w:sz w:val="24"/>
        </w:rPr>
        <w:t xml:space="preserve"> Results evaluated against confidence threshold (85%)</w:t>
      </w:r>
    </w:p>
    <w:p>
      <w:pPr>
        <w:spacing w:after="80"/>
        <w:ind w:left="360"/>
      </w:pPr>
      <w:r>
        <w:rPr>
          <w:rFonts w:ascii="Calibri" w:hAnsi="Calibri"/>
          <w:sz w:val="24"/>
        </w:rPr>
        <w:t xml:space="preserve">6. </w:t>
      </w:r>
      <w:r>
        <w:rPr>
          <w:rFonts w:ascii="Calibri" w:hAnsi="Calibri"/>
          <w:b/>
          <w:sz w:val="24"/>
        </w:rPr>
        <w:t>Human Review:</w:t>
      </w:r>
      <w:r>
        <w:rPr>
          <w:rFonts w:ascii="Calibri" w:hAnsi="Calibri"/>
          <w:sz w:val="24"/>
        </w:rPr>
        <w:t xml:space="preserve"> Low-confidence documents routed to A2I for human review</w:t>
      </w:r>
    </w:p>
    <w:p>
      <w:pPr>
        <w:spacing w:after="80"/>
        <w:ind w:left="360"/>
      </w:pPr>
      <w:r>
        <w:rPr>
          <w:rFonts w:ascii="Calibri" w:hAnsi="Calibri"/>
          <w:sz w:val="24"/>
        </w:rPr>
        <w:t xml:space="preserve">7. </w:t>
      </w:r>
      <w:r>
        <w:rPr>
          <w:rFonts w:ascii="Calibri" w:hAnsi="Calibri"/>
          <w:b/>
          <w:sz w:val="24"/>
        </w:rPr>
        <w:t>Validation:</w:t>
      </w:r>
      <w:r>
        <w:rPr>
          <w:rFonts w:ascii="Calibri" w:hAnsi="Calibri"/>
          <w:sz w:val="24"/>
        </w:rPr>
        <w:t xml:space="preserve"> Business rules validate extracted data</w:t>
      </w:r>
    </w:p>
    <w:p>
      <w:pPr>
        <w:spacing w:after="80"/>
        <w:ind w:left="360"/>
      </w:pPr>
      <w:r>
        <w:rPr>
          <w:rFonts w:ascii="Calibri" w:hAnsi="Calibri"/>
          <w:sz w:val="24"/>
        </w:rPr>
        <w:t xml:space="preserve">8. </w:t>
      </w:r>
      <w:r>
        <w:rPr>
          <w:rFonts w:ascii="Calibri" w:hAnsi="Calibri"/>
          <w:b/>
          <w:sz w:val="24"/>
        </w:rPr>
        <w:t>Storage:</w:t>
      </w:r>
      <w:r>
        <w:rPr>
          <w:rFonts w:ascii="Calibri" w:hAnsi="Calibri"/>
          <w:sz w:val="24"/>
        </w:rPr>
        <w:t xml:space="preserve"> Results stored in DynamoDB with S3 for raw outputs</w:t>
      </w:r>
    </w:p>
    <w:p>
      <w:pPr>
        <w:spacing w:after="80"/>
        <w:ind w:left="360"/>
      </w:pPr>
      <w:r>
        <w:rPr>
          <w:rFonts w:ascii="Calibri" w:hAnsi="Calibri"/>
          <w:sz w:val="24"/>
        </w:rPr>
        <w:t xml:space="preserve">9. </w:t>
      </w:r>
      <w:r>
        <w:rPr>
          <w:rFonts w:ascii="Calibri" w:hAnsi="Calibri"/>
          <w:b/>
          <w:sz w:val="24"/>
        </w:rPr>
        <w:t>Notification:</w:t>
      </w:r>
      <w:r>
        <w:rPr>
          <w:rFonts w:ascii="Calibri" w:hAnsi="Calibri"/>
          <w:sz w:val="24"/>
        </w:rPr>
        <w:t xml:space="preserve"> SNS publishes completion events for downstream systems</w:t>
      </w:r>
    </w:p>
    <w:p>
      <w:pPr>
        <w:pStyle w:val="Heading2"/>
        <w:spacing w:before="240" w:after="120"/>
        <w:ind w:left="0"/>
      </w:pPr>
      <w:r>
        <w:t>6.3 Data Storage Strategy</w:t>
      </w:r>
    </w:p>
    <w:p>
      <w:pPr>
        <w:spacing w:after="80"/>
        <w:ind w:left="360"/>
      </w:pPr>
      <w:r>
        <w:rPr>
          <w:rFonts w:ascii="Calibri" w:hAnsi="Calibri"/>
          <w:sz w:val="24"/>
        </w:rPr>
        <w:t xml:space="preserve">• </w:t>
      </w:r>
      <w:r>
        <w:rPr>
          <w:rFonts w:ascii="Calibri" w:hAnsi="Calibri"/>
          <w:b/>
          <w:sz w:val="24"/>
        </w:rPr>
        <w:t>Raw Documents:</w:t>
      </w:r>
      <w:r>
        <w:rPr>
          <w:rFonts w:ascii="Calibri" w:hAnsi="Calibri"/>
          <w:sz w:val="24"/>
        </w:rPr>
        <w:t xml:space="preserve"> S3 Standard with intelligent tiering after 30 days</w:t>
      </w:r>
    </w:p>
    <w:p>
      <w:pPr>
        <w:spacing w:after="80"/>
        <w:ind w:left="360"/>
      </w:pPr>
      <w:r>
        <w:rPr>
          <w:rFonts w:ascii="Calibri" w:hAnsi="Calibri"/>
          <w:sz w:val="24"/>
        </w:rPr>
        <w:t xml:space="preserve">• </w:t>
      </w:r>
      <w:r>
        <w:rPr>
          <w:rFonts w:ascii="Calibri" w:hAnsi="Calibri"/>
          <w:b/>
          <w:sz w:val="24"/>
        </w:rPr>
        <w:t>Processing Outputs:</w:t>
      </w:r>
      <w:r>
        <w:rPr>
          <w:rFonts w:ascii="Calibri" w:hAnsi="Calibri"/>
          <w:sz w:val="24"/>
        </w:rPr>
        <w:t xml:space="preserve"> S3 Standard-IA after 90 days</w:t>
      </w:r>
    </w:p>
    <w:p>
      <w:pPr>
        <w:spacing w:after="80"/>
        <w:ind w:left="360"/>
      </w:pPr>
      <w:r>
        <w:rPr>
          <w:rFonts w:ascii="Calibri" w:hAnsi="Calibri"/>
          <w:sz w:val="24"/>
        </w:rPr>
        <w:t xml:space="preserve">• </w:t>
      </w:r>
      <w:r>
        <w:rPr>
          <w:rFonts w:ascii="Calibri" w:hAnsi="Calibri"/>
          <w:b/>
          <w:sz w:val="24"/>
        </w:rPr>
        <w:t>Metadata:</w:t>
      </w:r>
      <w:r>
        <w:rPr>
          <w:rFonts w:ascii="Calibri" w:hAnsi="Calibri"/>
          <w:sz w:val="24"/>
        </w:rPr>
        <w:t xml:space="preserve"> DynamoDB on-demand with point-in-time recovery</w:t>
      </w:r>
    </w:p>
    <w:p>
      <w:pPr>
        <w:spacing w:after="80"/>
        <w:ind w:left="360"/>
      </w:pPr>
      <w:r>
        <w:rPr>
          <w:rFonts w:ascii="Calibri" w:hAnsi="Calibri"/>
          <w:sz w:val="24"/>
        </w:rPr>
        <w:t xml:space="preserve">• </w:t>
      </w:r>
      <w:r>
        <w:rPr>
          <w:rFonts w:ascii="Calibri" w:hAnsi="Calibri"/>
          <w:b/>
          <w:sz w:val="24"/>
        </w:rPr>
        <w:t>Logs:</w:t>
      </w:r>
      <w:r>
        <w:rPr>
          <w:rFonts w:ascii="Calibri" w:hAnsi="Calibri"/>
          <w:sz w:val="24"/>
        </w:rPr>
        <w:t xml:space="preserve"> CloudWatch Logs with S3 archival per retention policy</w:t>
      </w:r>
    </w:p>
    <w:p>
      <w:pPr>
        <w:pStyle w:val="Heading2"/>
        <w:spacing w:before="240" w:after="120"/>
        <w:ind w:left="0"/>
      </w:pPr>
      <w:r>
        <w:t>6.4 Data Governance</w:t>
      </w:r>
    </w:p>
    <w:p>
      <w:r>
        <w:rPr>
          <w:rFonts w:ascii="Calibri" w:hAnsi="Calibri"/>
          <w:sz w:val="24"/>
        </w:rPr>
        <w:t>Data governance policies ensure proper handling, retention, and quality management.</w:t>
      </w:r>
    </w:p>
    <w:p>
      <w:pPr>
        <w:spacing w:after="80"/>
        <w:ind w:left="360"/>
      </w:pPr>
      <w:r>
        <w:rPr>
          <w:rFonts w:ascii="Calibri" w:hAnsi="Calibri"/>
          <w:sz w:val="24"/>
        </w:rPr>
        <w:t xml:space="preserve">• </w:t>
      </w:r>
      <w:r>
        <w:rPr>
          <w:rFonts w:ascii="Calibri" w:hAnsi="Calibri"/>
          <w:b/>
          <w:sz w:val="24"/>
        </w:rPr>
        <w:t>Classification:</w:t>
      </w:r>
      <w:r>
        <w:rPr>
          <w:rFonts w:ascii="Calibri" w:hAnsi="Calibri"/>
          <w:sz w:val="24"/>
        </w:rPr>
        <w:t xml:space="preserve"> Internal, Confidential (auto-tagged via Comprehend PII detection)</w:t>
      </w:r>
    </w:p>
    <w:p>
      <w:pPr>
        <w:spacing w:after="80"/>
        <w:ind w:left="360"/>
      </w:pPr>
      <w:r>
        <w:rPr>
          <w:rFonts w:ascii="Calibri" w:hAnsi="Calibri"/>
          <w:sz w:val="24"/>
        </w:rPr>
        <w:t xml:space="preserve">• </w:t>
      </w:r>
      <w:r>
        <w:rPr>
          <w:rFonts w:ascii="Calibri" w:hAnsi="Calibri"/>
          <w:b/>
          <w:sz w:val="24"/>
        </w:rPr>
        <w:t>Retention:</w:t>
      </w:r>
      <w:r>
        <w:rPr>
          <w:rFonts w:ascii="Calibri" w:hAnsi="Calibri"/>
          <w:sz w:val="24"/>
        </w:rPr>
        <w:t xml:space="preserve"> Configurable per document type and business policy</w:t>
      </w:r>
    </w:p>
    <w:p>
      <w:pPr>
        <w:spacing w:after="80"/>
        <w:ind w:left="360"/>
      </w:pPr>
      <w:r>
        <w:rPr>
          <w:rFonts w:ascii="Calibri" w:hAnsi="Calibri"/>
          <w:sz w:val="24"/>
        </w:rPr>
        <w:t xml:space="preserve">• </w:t>
      </w:r>
      <w:r>
        <w:rPr>
          <w:rFonts w:ascii="Calibri" w:hAnsi="Calibri"/>
          <w:b/>
          <w:sz w:val="24"/>
        </w:rPr>
        <w:t>Quality:</w:t>
      </w:r>
      <w:r>
        <w:rPr>
          <w:rFonts w:ascii="Calibri" w:hAnsi="Calibri"/>
          <w:sz w:val="24"/>
        </w:rPr>
        <w:t xml:space="preserve"> Confidence score thresholds, human review routing via A2I</w:t>
      </w:r>
    </w:p>
    <w:p>
      <w:pPr>
        <w:spacing w:after="80"/>
        <w:ind w:left="360"/>
      </w:pPr>
      <w:r>
        <w:rPr>
          <w:rFonts w:ascii="Calibri" w:hAnsi="Calibri"/>
          <w:sz w:val="24"/>
        </w:rPr>
        <w:t xml:space="preserve">• </w:t>
      </w:r>
      <w:r>
        <w:rPr>
          <w:rFonts w:ascii="Calibri" w:hAnsi="Calibri"/>
          <w:b/>
          <w:sz w:val="24"/>
        </w:rPr>
        <w:t>Lineage:</w:t>
      </w:r>
      <w:r>
        <w:rPr>
          <w:rFonts w:ascii="Calibri" w:hAnsi="Calibri"/>
          <w:sz w:val="24"/>
        </w:rPr>
        <w:t xml:space="preserve"> Full processing lineage tracked in DynamoDB</w:t>
      </w:r>
    </w:p>
    <w:p>
      <w:pPr>
        <w:pStyle w:val="Heading1"/>
        <w:spacing w:before="160" w:after="120"/>
        <w:ind w:left="0"/>
      </w:pPr>
      <w:r>
        <w:t>7 Integration Design</w:t>
      </w:r>
    </w:p>
    <w:p>
      <w:r>
        <w:rPr>
          <w:rFonts w:ascii="Calibri" w:hAnsi="Calibri"/>
          <w:sz w:val="24"/>
        </w:rPr>
        <w:t>This section documents the integration patterns, APIs, and external system connections.</w:t>
      </w:r>
    </w:p>
    <w:p>
      <w:pPr>
        <w:pStyle w:val="Heading2"/>
        <w:spacing w:before="240" w:after="120"/>
        <w:ind w:left="0"/>
      </w:pPr>
      <w:r>
        <w:t>7.1 External System Integrations</w:t>
      </w:r>
    </w:p>
    <w:p>
      <w:r>
        <w:rPr>
          <w:rFonts w:ascii="Calibri" w:hAnsi="Calibri"/>
          <w:sz w:val="24"/>
        </w:rPr>
        <w:t>The solution integrates with the following external systems using standardized protocols.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System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Protocol</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Error Handling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Downstream System 1</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Retry with backoff</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Downstream System 2</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Retry with backoff</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Notifications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Event-driven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 processing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Intake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Event-driven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Files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 processing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System Integrations</w:t>
      </w:r>
    </w:p>
    <w:p>
      <w:pPr>
        <w:pStyle w:val="Heading2"/>
        <w:spacing w:before="240" w:after="120"/>
        <w:ind w:left="0"/>
      </w:pPr>
      <w:r>
        <w:t>7.2 API Design</w:t>
      </w:r>
    </w:p>
    <w:p>
      <w:r>
        <w:rPr>
          <w:rFonts w:ascii="Calibri" w:hAnsi="Calibri"/>
          <w:sz w:val="24"/>
        </w:rPr>
        <w:t>APIs follow REST principles with OpenAPI 3.0 specification.</w:t>
      </w:r>
    </w:p>
    <w:p>
      <w:pPr>
        <w:spacing w:after="80"/>
        <w:ind w:left="360"/>
      </w:pPr>
      <w:r>
        <w:rPr>
          <w:rFonts w:ascii="Calibri" w:hAnsi="Calibri"/>
          <w:sz w:val="24"/>
        </w:rPr>
        <w:t xml:space="preserve">• </w:t>
      </w:r>
      <w:r>
        <w:rPr>
          <w:rFonts w:ascii="Calibri" w:hAnsi="Calibri"/>
          <w:b/>
          <w:sz w:val="24"/>
        </w:rPr>
        <w:t>Style:</w:t>
      </w:r>
      <w:r>
        <w:rPr>
          <w:rFonts w:ascii="Calibri" w:hAnsi="Calibri"/>
          <w:sz w:val="24"/>
        </w:rPr>
        <w:t xml:space="preserve"> RESTful with OpenAPI 3.0 documentation</w:t>
      </w:r>
    </w:p>
    <w:p>
      <w:pPr>
        <w:spacing w:after="80"/>
        <w:ind w:left="360"/>
      </w:pPr>
      <w:r>
        <w:rPr>
          <w:rFonts w:ascii="Calibri" w:hAnsi="Calibri"/>
          <w:sz w:val="24"/>
        </w:rPr>
        <w:t xml:space="preserve">• </w:t>
      </w:r>
      <w:r>
        <w:rPr>
          <w:rFonts w:ascii="Calibri" w:hAnsi="Calibri"/>
          <w:b/>
          <w:sz w:val="24"/>
        </w:rPr>
        <w:t>Versioning:</w:t>
      </w:r>
      <w:r>
        <w:rPr>
          <w:rFonts w:ascii="Calibri" w:hAnsi="Calibri"/>
          <w:sz w:val="24"/>
        </w:rPr>
        <w:t xml:space="preserve"> URL path versioning (v1)</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Cognito JWT tokens</w:t>
      </w:r>
    </w:p>
    <w:p>
      <w:pPr>
        <w:spacing w:after="80"/>
        <w:ind w:left="360"/>
      </w:pPr>
      <w:r>
        <w:rPr>
          <w:rFonts w:ascii="Calibri" w:hAnsi="Calibri"/>
          <w:sz w:val="24"/>
        </w:rPr>
        <w:t xml:space="preserve">• </w:t>
      </w:r>
      <w:r>
        <w:rPr>
          <w:rFonts w:ascii="Calibri" w:hAnsi="Calibri"/>
          <w:b/>
          <w:sz w:val="24"/>
        </w:rPr>
        <w:t>Rate Limiting:</w:t>
      </w:r>
      <w:r>
        <w:rPr>
          <w:rFonts w:ascii="Calibri" w:hAnsi="Calibri"/>
          <w:sz w:val="24"/>
        </w:rPr>
        <w:t xml:space="preserve"> 100 requests/minute per client (configurable)</w:t>
      </w:r>
    </w:p>
    <w:p>
      <w:pPr>
        <w:pStyle w:val="Heading3"/>
        <w:spacing w:before="160" w:after="120"/>
        <w:ind w:left="0"/>
      </w:pPr>
      <w:r>
        <w:t>7.2.1 API Endpoints</w:t>
      </w:r>
    </w:p>
    <w:p>
      <w:r>
        <w:rPr>
          <w:rFonts w:ascii="Calibri" w:hAnsi="Calibri"/>
          <w:sz w:val="24"/>
        </w:rPr>
        <w:t>The following REST API endpoints provide programmatic access to document processing.</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Method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Endpoint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Auth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/api/v1/documents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JWT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Upload document for processing</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/api/v1/documents/{id}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JWT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document status and results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/api/v1/documents/{id}/extractions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JWT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extracted data</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/api/v1/documents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JWT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 documents with filtering</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DELETE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/api/v1/documents/{id}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JWT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Delete document and data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API Endpoints</w:t>
      </w:r>
    </w:p>
    <w:p>
      <w:pPr>
        <w:pStyle w:val="Heading2"/>
        <w:spacing w:before="240" w:after="120"/>
        <w:ind w:left="0"/>
      </w:pPr>
      <w:r>
        <w:t>7.3 Messaging &amp; Event Patterns</w:t>
      </w:r>
    </w:p>
    <w:p>
      <w:r>
        <w:rPr>
          <w:rFonts w:ascii="Calibri" w:hAnsi="Calibri"/>
          <w:sz w:val="24"/>
        </w:rPr>
        <w:t>Asynchronous messaging enables loose coupling and reliable event processing.</w:t>
      </w:r>
    </w:p>
    <w:p>
      <w:pPr>
        <w:spacing w:after="80"/>
        <w:ind w:left="360"/>
      </w:pPr>
      <w:r>
        <w:rPr>
          <w:rFonts w:ascii="Calibri" w:hAnsi="Calibri"/>
          <w:sz w:val="24"/>
        </w:rPr>
        <w:t xml:space="preserve">• </w:t>
      </w:r>
      <w:r>
        <w:rPr>
          <w:rFonts w:ascii="Calibri" w:hAnsi="Calibri"/>
          <w:b/>
          <w:sz w:val="24"/>
        </w:rPr>
        <w:t>SQS Queues:</w:t>
      </w:r>
      <w:r>
        <w:rPr>
          <w:rFonts w:ascii="Calibri" w:hAnsi="Calibri"/>
          <w:sz w:val="24"/>
        </w:rPr>
        <w:t xml:space="preserve"> Document processing queue with DLQ for failures</w:t>
      </w:r>
    </w:p>
    <w:p>
      <w:pPr>
        <w:spacing w:after="80"/>
        <w:ind w:left="360"/>
      </w:pPr>
      <w:r>
        <w:rPr>
          <w:rFonts w:ascii="Calibri" w:hAnsi="Calibri"/>
          <w:sz w:val="24"/>
        </w:rPr>
        <w:t xml:space="preserve">• </w:t>
      </w:r>
      <w:r>
        <w:rPr>
          <w:rFonts w:ascii="Calibri" w:hAnsi="Calibri"/>
          <w:b/>
          <w:sz w:val="24"/>
        </w:rPr>
        <w:t>SNS Topics:</w:t>
      </w:r>
      <w:r>
        <w:rPr>
          <w:rFonts w:ascii="Calibri" w:hAnsi="Calibri"/>
          <w:sz w:val="24"/>
        </w:rPr>
        <w:t xml:space="preserve"> Processing completion, error notifications</w:t>
      </w:r>
    </w:p>
    <w:p>
      <w:pPr>
        <w:spacing w:after="80"/>
        <w:ind w:left="360"/>
      </w:pPr>
      <w:r>
        <w:rPr>
          <w:rFonts w:ascii="Calibri" w:hAnsi="Calibri"/>
          <w:sz w:val="24"/>
        </w:rPr>
        <w:t xml:space="preserve">• </w:t>
      </w:r>
      <w:r>
        <w:rPr>
          <w:rFonts w:ascii="Calibri" w:hAnsi="Calibri"/>
          <w:b/>
          <w:sz w:val="24"/>
        </w:rPr>
        <w:t>Retry Policy:</w:t>
      </w:r>
      <w:r>
        <w:rPr>
          <w:rFonts w:ascii="Calibri" w:hAnsi="Calibri"/>
          <w:sz w:val="24"/>
        </w:rPr>
        <w:t xml:space="preserve"> Exponential backoff with maximum 3 attempts</w:t>
      </w:r>
    </w:p>
    <w:p>
      <w:pPr>
        <w:pStyle w:val="Heading1"/>
        <w:spacing w:before="160" w:after="120"/>
        <w:ind w:left="0"/>
      </w:pPr>
      <w:r>
        <w:t>8 Infrastructure &amp; Operations</w:t>
      </w:r>
    </w:p>
    <w:p>
      <w:r>
        <w:rPr>
          <w:rFonts w:ascii="Calibri" w:hAnsi="Calibri"/>
          <w:sz w:val="24"/>
        </w:rPr>
        <w:t>This section covers the infrastructure design, deployment architecture, and operational procedures.</w:t>
      </w:r>
    </w:p>
    <w:p>
      <w:pPr>
        <w:pStyle w:val="Heading2"/>
        <w:spacing w:before="240" w:after="120"/>
        <w:ind w:left="0"/>
      </w:pPr>
      <w:r>
        <w:t>8.1 Network Design</w:t>
      </w:r>
    </w:p>
    <w:p>
      <w:r>
        <w:rPr>
          <w:rFonts w:ascii="Calibri" w:hAnsi="Calibri"/>
          <w:sz w:val="24"/>
        </w:rPr>
        <w:t>The VPC architecture provides isolation and security through segmentation.</w:t>
      </w:r>
    </w:p>
    <w:p>
      <w:pPr>
        <w:spacing w:after="80"/>
        <w:ind w:left="360"/>
      </w:pPr>
      <w:r>
        <w:rPr>
          <w:rFonts w:ascii="Calibri" w:hAnsi="Calibri"/>
          <w:sz w:val="24"/>
        </w:rPr>
        <w:t xml:space="preserve">• </w:t>
      </w:r>
      <w:r>
        <w:rPr>
          <w:rFonts w:ascii="Calibri" w:hAnsi="Calibri"/>
          <w:b/>
          <w:sz w:val="24"/>
        </w:rPr>
        <w:t>VPC CIDR:</w:t>
      </w:r>
      <w:r>
        <w:rPr>
          <w:rFonts w:ascii="Calibri" w:hAnsi="Calibri"/>
          <w:sz w:val="24"/>
        </w:rPr>
        <w:t xml:space="preserve"> 10.0.0.0/16</w:t>
      </w:r>
    </w:p>
    <w:p>
      <w:pPr>
        <w:spacing w:after="80"/>
        <w:ind w:left="360"/>
      </w:pPr>
      <w:r>
        <w:rPr>
          <w:rFonts w:ascii="Calibri" w:hAnsi="Calibri"/>
          <w:sz w:val="24"/>
        </w:rPr>
        <w:t xml:space="preserve">• </w:t>
      </w:r>
      <w:r>
        <w:rPr>
          <w:rFonts w:ascii="Calibri" w:hAnsi="Calibri"/>
          <w:b/>
          <w:sz w:val="24"/>
        </w:rPr>
        <w:t>Public Subnets:</w:t>
      </w:r>
      <w:r>
        <w:rPr>
          <w:rFonts w:ascii="Calibri" w:hAnsi="Calibri"/>
          <w:sz w:val="24"/>
        </w:rPr>
        <w:t xml:space="preserve"> 10.0.1.0/24, 10.0.2.0/24 (NAT Gateway, optional ALB)</w:t>
      </w:r>
    </w:p>
    <w:p>
      <w:pPr>
        <w:spacing w:after="80"/>
        <w:ind w:left="360"/>
      </w:pPr>
      <w:r>
        <w:rPr>
          <w:rFonts w:ascii="Calibri" w:hAnsi="Calibri"/>
          <w:sz w:val="24"/>
        </w:rPr>
        <w:t xml:space="preserve">• </w:t>
      </w:r>
      <w:r>
        <w:rPr>
          <w:rFonts w:ascii="Calibri" w:hAnsi="Calibri"/>
          <w:b/>
          <w:sz w:val="24"/>
        </w:rPr>
        <w:t>Private Subnets:</w:t>
      </w:r>
      <w:r>
        <w:rPr>
          <w:rFonts w:ascii="Calibri" w:hAnsi="Calibri"/>
          <w:sz w:val="24"/>
        </w:rPr>
        <w:t xml:space="preserve"> 10.0.10.0/24, 10.0.11.0/24 (Lambda, endpoints)</w:t>
      </w:r>
    </w:p>
    <w:p>
      <w:pPr>
        <w:pStyle w:val="Heading2"/>
        <w:spacing w:before="240" w:after="120"/>
        <w:ind w:left="0"/>
      </w:pPr>
      <w:r>
        <w:t>8.2 Compute Sizing</w:t>
      </w:r>
    </w:p>
    <w:p>
      <w:r>
        <w:rPr>
          <w:rFonts w:ascii="Calibri" w:hAnsi="Calibri"/>
          <w:sz w:val="24"/>
        </w:rPr>
        <w:t>Serverless compute eliminates traditional sizing but requires concurrency planning.</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Memory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Timeout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Concurrency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Scaling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Processor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reserved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Textract Handler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 reserved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Comprehend Handler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 reserved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Handler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reserved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Solution Components</w:t>
      </w:r>
    </w:p>
    <w:p>
      <w:pPr>
        <w:pStyle w:val="Heading2"/>
        <w:spacing w:before="240" w:after="120"/>
        <w:ind w:left="0"/>
      </w:pPr>
      <w:r>
        <w:t>8.3 High Availability Design</w:t>
      </w:r>
    </w:p>
    <w:p>
      <w:r>
        <w:rPr>
          <w:rFonts w:ascii="Calibri" w:hAnsi="Calibri"/>
          <w:sz w:val="24"/>
        </w:rPr>
        <w:t>The solution eliminates single points of failure through AWS managed service redundancy.</w:t>
      </w:r>
    </w:p>
    <w:p>
      <w:pPr>
        <w:spacing w:after="80"/>
        <w:ind w:left="360"/>
      </w:pPr>
      <w:r>
        <w:rPr>
          <w:rFonts w:ascii="Calibri" w:hAnsi="Calibri"/>
          <w:sz w:val="24"/>
        </w:rPr>
        <w:t xml:space="preserve">• </w:t>
      </w:r>
      <w:r>
        <w:rPr>
          <w:rFonts w:ascii="Calibri" w:hAnsi="Calibri"/>
          <w:sz w:val="24"/>
        </w:rPr>
        <w:t>Multi-AZ deployment for all services (Lambda, DynamoDB, S3)</w:t>
      </w:r>
    </w:p>
    <w:p>
      <w:pPr>
        <w:spacing w:after="80"/>
        <w:ind w:left="360"/>
      </w:pPr>
      <w:r>
        <w:rPr>
          <w:rFonts w:ascii="Calibri" w:hAnsi="Calibri"/>
          <w:sz w:val="24"/>
        </w:rPr>
        <w:t xml:space="preserve">• </w:t>
      </w:r>
      <w:r>
        <w:rPr>
          <w:rFonts w:ascii="Calibri" w:hAnsi="Calibri"/>
          <w:sz w:val="24"/>
        </w:rPr>
        <w:t>S3 cross-region replication for disaster recovery (optional)</w:t>
      </w:r>
    </w:p>
    <w:p>
      <w:pPr>
        <w:spacing w:after="80"/>
        <w:ind w:left="360"/>
      </w:pPr>
      <w:r>
        <w:rPr>
          <w:rFonts w:ascii="Calibri" w:hAnsi="Calibri"/>
          <w:sz w:val="24"/>
        </w:rPr>
        <w:t xml:space="preserve">• </w:t>
      </w:r>
      <w:r>
        <w:rPr>
          <w:rFonts w:ascii="Calibri" w:hAnsi="Calibri"/>
          <w:sz w:val="24"/>
        </w:rPr>
        <w:t>DynamoDB on-demand with automatic failover</w:t>
      </w:r>
    </w:p>
    <w:p>
      <w:pPr>
        <w:pStyle w:val="Heading2"/>
        <w:spacing w:before="240" w:after="120"/>
        <w:ind w:left="0"/>
      </w:pPr>
      <w:r>
        <w:t>8.4 Disaster Recovery</w:t>
      </w:r>
    </w:p>
    <w:p>
      <w:r>
        <w:rPr>
          <w:rFonts w:ascii="Calibri" w:hAnsi="Calibri"/>
          <w:sz w:val="24"/>
        </w:rPr>
        <w:t>Disaster recovery capabilities ensure business continuity in the event of regional failure.</w:t>
      </w:r>
    </w:p>
    <w:p>
      <w:pPr>
        <w:spacing w:after="80"/>
        <w:ind w:left="360"/>
      </w:pPr>
      <w:r>
        <w:rPr>
          <w:rFonts w:ascii="Calibri" w:hAnsi="Calibri"/>
          <w:sz w:val="24"/>
        </w:rPr>
        <w:t xml:space="preserve">• </w:t>
      </w:r>
      <w:r>
        <w:rPr>
          <w:rFonts w:ascii="Calibri" w:hAnsi="Calibri"/>
          <w:b/>
          <w:sz w:val="24"/>
        </w:rPr>
        <w:t>RPO:</w:t>
      </w:r>
      <w:r>
        <w:rPr>
          <w:rFonts w:ascii="Calibri" w:hAnsi="Calibri"/>
          <w:sz w:val="24"/>
        </w:rPr>
        <w:t xml:space="preserve"> 4 hours (S3 replication, DynamoDB backups)</w:t>
      </w:r>
    </w:p>
    <w:p>
      <w:pPr>
        <w:spacing w:after="80"/>
        <w:ind w:left="360"/>
      </w:pPr>
      <w:r>
        <w:rPr>
          <w:rFonts w:ascii="Calibri" w:hAnsi="Calibri"/>
          <w:sz w:val="24"/>
        </w:rPr>
        <w:t xml:space="preserve">• </w:t>
      </w:r>
      <w:r>
        <w:rPr>
          <w:rFonts w:ascii="Calibri" w:hAnsi="Calibri"/>
          <w:b/>
          <w:sz w:val="24"/>
        </w:rPr>
        <w:t>RTO:</w:t>
      </w:r>
      <w:r>
        <w:rPr>
          <w:rFonts w:ascii="Calibri" w:hAnsi="Calibri"/>
          <w:sz w:val="24"/>
        </w:rPr>
        <w:t xml:space="preserve"> 8 hours (infrastructure as code redeployment)</w:t>
      </w:r>
    </w:p>
    <w:p>
      <w:pPr>
        <w:spacing w:after="80"/>
        <w:ind w:left="360"/>
      </w:pPr>
      <w:r>
        <w:rPr>
          <w:rFonts w:ascii="Calibri" w:hAnsi="Calibri"/>
          <w:sz w:val="24"/>
        </w:rPr>
        <w:t xml:space="preserve">• </w:t>
      </w:r>
      <w:r>
        <w:rPr>
          <w:rFonts w:ascii="Calibri" w:hAnsi="Calibri"/>
          <w:b/>
          <w:sz w:val="24"/>
        </w:rPr>
        <w:t>Backup:</w:t>
      </w:r>
      <w:r>
        <w:rPr>
          <w:rFonts w:ascii="Calibri" w:hAnsi="Calibri"/>
          <w:sz w:val="24"/>
        </w:rPr>
        <w:t xml:space="preserve"> DynamoDB point-in-time recovery, S3 versioning</w:t>
      </w:r>
    </w:p>
    <w:p>
      <w:pPr>
        <w:spacing w:after="80"/>
        <w:ind w:left="360"/>
      </w:pPr>
      <w:r>
        <w:rPr>
          <w:rFonts w:ascii="Calibri" w:hAnsi="Calibri"/>
          <w:sz w:val="24"/>
        </w:rPr>
        <w:t xml:space="preserve">• </w:t>
      </w:r>
      <w:r>
        <w:rPr>
          <w:rFonts w:ascii="Calibri" w:hAnsi="Calibri"/>
          <w:b/>
          <w:sz w:val="24"/>
        </w:rPr>
        <w:t>DR Site:</w:t>
      </w:r>
      <w:r>
        <w:rPr>
          <w:rFonts w:ascii="Calibri" w:hAnsi="Calibri"/>
          <w:sz w:val="24"/>
        </w:rPr>
        <w:t xml:space="preserve"> Warm standby in secondary region (optional, Phase 2)</w:t>
      </w:r>
    </w:p>
    <w:p>
      <w:pPr>
        <w:pStyle w:val="Heading2"/>
        <w:spacing w:before="240" w:after="120"/>
        <w:ind w:left="0"/>
      </w:pPr>
      <w:r>
        <w:t>8.5 Monitoring &amp; Alerting</w:t>
      </w:r>
    </w:p>
    <w:p>
      <w:r>
        <w:rPr>
          <w:rFonts w:ascii="Calibri" w:hAnsi="Calibri"/>
          <w:sz w:val="24"/>
        </w:rPr>
        <w:t>Comprehensive monitoring provides visibility across infrastructure and applications.</w:t>
      </w:r>
    </w:p>
    <w:p>
      <w:pPr>
        <w:spacing w:after="80"/>
        <w:ind w:left="360"/>
      </w:pPr>
      <w:r>
        <w:rPr>
          <w:rFonts w:ascii="Calibri" w:hAnsi="Calibri"/>
          <w:sz w:val="24"/>
        </w:rPr>
        <w:t xml:space="preserve">• </w:t>
      </w:r>
      <w:r>
        <w:rPr>
          <w:rFonts w:ascii="Calibri" w:hAnsi="Calibri"/>
          <w:b/>
          <w:sz w:val="24"/>
        </w:rPr>
        <w:t>Infrastructure:</w:t>
      </w:r>
      <w:r>
        <w:rPr>
          <w:rFonts w:ascii="Calibri" w:hAnsi="Calibri"/>
          <w:sz w:val="24"/>
        </w:rPr>
        <w:t xml:space="preserve"> Lambda duration, errors, throttles, concurrency</w:t>
      </w:r>
    </w:p>
    <w:p>
      <w:pPr>
        <w:spacing w:after="80"/>
        <w:ind w:left="360"/>
      </w:pPr>
      <w:r>
        <w:rPr>
          <w:rFonts w:ascii="Calibri" w:hAnsi="Calibri"/>
          <w:sz w:val="24"/>
        </w:rPr>
        <w:t xml:space="preserve">• </w:t>
      </w:r>
      <w:r>
        <w:rPr>
          <w:rFonts w:ascii="Calibri" w:hAnsi="Calibri"/>
          <w:b/>
          <w:sz w:val="24"/>
        </w:rPr>
        <w:t>Application:</w:t>
      </w:r>
      <w:r>
        <w:rPr>
          <w:rFonts w:ascii="Calibri" w:hAnsi="Calibri"/>
          <w:sz w:val="24"/>
        </w:rPr>
        <w:t xml:space="preserve"> Processing latency, success rates, queue depth</w:t>
      </w:r>
    </w:p>
    <w:p>
      <w:pPr>
        <w:spacing w:after="80"/>
        <w:ind w:left="360"/>
      </w:pPr>
      <w:r>
        <w:rPr>
          <w:rFonts w:ascii="Calibri" w:hAnsi="Calibri"/>
          <w:sz w:val="24"/>
        </w:rPr>
        <w:t xml:space="preserve">• </w:t>
      </w:r>
      <w:r>
        <w:rPr>
          <w:rFonts w:ascii="Calibri" w:hAnsi="Calibri"/>
          <w:b/>
          <w:sz w:val="24"/>
        </w:rPr>
        <w:t>Business:</w:t>
      </w:r>
      <w:r>
        <w:rPr>
          <w:rFonts w:ascii="Calibri" w:hAnsi="Calibri"/>
          <w:sz w:val="24"/>
        </w:rPr>
        <w:t xml:space="preserve"> Documents processed, extraction accuracy, cost per document</w:t>
      </w:r>
    </w:p>
    <w:p>
      <w:pPr>
        <w:spacing w:after="80"/>
        <w:ind w:left="360"/>
      </w:pPr>
      <w:r>
        <w:rPr>
          <w:rFonts w:ascii="Calibri" w:hAnsi="Calibri"/>
          <w:sz w:val="24"/>
        </w:rPr>
        <w:t xml:space="preserve">• </w:t>
      </w:r>
      <w:r>
        <w:rPr>
          <w:rFonts w:ascii="Calibri" w:hAnsi="Calibri"/>
          <w:b/>
          <w:sz w:val="24"/>
        </w:rPr>
        <w:t>Alerting:</w:t>
      </w:r>
      <w:r>
        <w:rPr>
          <w:rFonts w:ascii="Calibri" w:hAnsi="Calibri"/>
          <w:sz w:val="24"/>
        </w:rPr>
        <w:t xml:space="preserve"> SNS integration with email/PagerDuty escalation</w:t>
      </w:r>
    </w:p>
    <w:p>
      <w:pPr>
        <w:pStyle w:val="Heading3"/>
        <w:spacing w:before="160" w:after="120"/>
        <w:ind w:left="0"/>
      </w:pPr>
      <w:r>
        <w:t>8.5.1 Alert Definitions</w:t>
      </w:r>
    </w:p>
    <w:p>
      <w:r>
        <w:rPr>
          <w:rFonts w:ascii="Calibri" w:hAnsi="Calibri"/>
          <w:sz w:val="24"/>
        </w:rPr>
        <w:t>The following alerts ensure proactive incident detection and response.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Alert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Condition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Severity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Errors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Error rate &gt; 5% for 5 min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Page on-call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Processing Latency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p95 &gt; 60s for 10 min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Extraction Accuracy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Accuracy &lt; 90% for 1 hour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samples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Queue Depth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500 messages for 15 min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Scale investigation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 Messages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 messages in DLQ</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failures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Monitoring Alerts</w:t>
      </w:r>
    </w:p>
    <w:p>
      <w:pPr>
        <w:pStyle w:val="Heading2"/>
        <w:spacing w:before="240" w:after="120"/>
        <w:ind w:left="0"/>
      </w:pPr>
      <w:r>
        <w:t>8.6 Logging &amp; Observability</w:t>
      </w:r>
    </w:p>
    <w:p>
      <w:r>
        <w:rPr>
          <w:rFonts w:ascii="Calibri" w:hAnsi="Calibri"/>
          <w:sz w:val="24"/>
        </w:rPr>
        <w:t>Centralized logging and distributed tracing enable rapid troubleshooting.</w:t>
      </w:r>
    </w:p>
    <w:p>
      <w:pPr>
        <w:spacing w:after="80"/>
        <w:ind w:left="360"/>
      </w:pPr>
      <w:r>
        <w:rPr>
          <w:rFonts w:ascii="Calibri" w:hAnsi="Calibri"/>
          <w:sz w:val="24"/>
        </w:rPr>
        <w:t xml:space="preserve">• </w:t>
      </w:r>
      <w:r>
        <w:rPr>
          <w:rFonts w:ascii="Calibri" w:hAnsi="Calibri"/>
          <w:sz w:val="24"/>
        </w:rPr>
        <w:t>CloudWatch Logs for all Lambda functions and API Gateway</w:t>
      </w:r>
    </w:p>
    <w:p>
      <w:pPr>
        <w:spacing w:after="80"/>
        <w:ind w:left="360"/>
      </w:pPr>
      <w:r>
        <w:rPr>
          <w:rFonts w:ascii="Calibri" w:hAnsi="Calibri"/>
          <w:sz w:val="24"/>
        </w:rPr>
        <w:t xml:space="preserve">• </w:t>
      </w:r>
      <w:r>
        <w:rPr>
          <w:rFonts w:ascii="Calibri" w:hAnsi="Calibri"/>
          <w:sz w:val="24"/>
        </w:rPr>
        <w:t>X-Ray distributed tracing for end-to-end request flow</w:t>
      </w:r>
    </w:p>
    <w:p>
      <w:pPr>
        <w:spacing w:after="80"/>
        <w:ind w:left="360"/>
      </w:pPr>
      <w:r>
        <w:rPr>
          <w:rFonts w:ascii="Calibri" w:hAnsi="Calibri"/>
          <w:sz w:val="24"/>
        </w:rPr>
        <w:t xml:space="preserve">• </w:t>
      </w:r>
      <w:r>
        <w:rPr>
          <w:rFonts w:ascii="Calibri" w:hAnsi="Calibri"/>
          <w:sz w:val="24"/>
        </w:rPr>
        <w:t>Custom CloudWatch dashboards for operations and business metrics</w:t>
      </w:r>
    </w:p>
    <w:p>
      <w:pPr>
        <w:spacing w:after="80"/>
        <w:ind w:left="360"/>
      </w:pPr>
      <w:r>
        <w:rPr>
          <w:rFonts w:ascii="Calibri" w:hAnsi="Calibri"/>
          <w:sz w:val="24"/>
        </w:rPr>
        <w:t xml:space="preserve">• </w:t>
      </w:r>
      <w:r>
        <w:rPr>
          <w:rFonts w:ascii="Calibri" w:hAnsi="Calibri"/>
          <w:sz w:val="24"/>
        </w:rPr>
        <w:t>Log Insights queries for troubleshooting and analysis</w:t>
      </w:r>
    </w:p>
    <w:p>
      <w:pPr>
        <w:pStyle w:val="Heading2"/>
        <w:spacing w:before="240" w:after="120"/>
        <w:ind w:left="0"/>
      </w:pPr>
      <w:r>
        <w:t>8.7 Cost Model</w:t>
      </w:r>
    </w:p>
    <w:p>
      <w:r>
        <w:rPr>
          <w:rFonts w:ascii="Calibri" w:hAnsi="Calibri"/>
          <w:sz w:val="24"/>
        </w:rPr>
        <w:t>Estimated monthly infrastructure costs based on 5,000 documents/month processing.</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Monthly Estimate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Optimization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Savings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Textract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$250-500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Batch processing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Comprehend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$100-200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Entity detection only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A2I</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$50-100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threshold tuning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Variable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Memory right-sizing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Storage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Lifecycle policies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capacity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Other (API GW, etc.)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Cost Estimates</w:t>
      </w:r>
    </w:p>
    <w:p>
      <w:r>
        <w:rPr>
          <w:rFonts w:ascii="Calibri" w:hAnsi="Calibri"/>
          <w:b/>
          <w:sz w:val="24"/>
        </w:rPr>
        <w:t>Total Estimated Monthly:</w:t>
      </w:r>
      <w:r>
        <w:rPr>
          <w:rFonts w:ascii="Calibri" w:hAnsi="Calibri"/>
          <w:sz w:val="24"/>
        </w:rPr>
        <w:t xml:space="preserve"> $550-950 (AWS services only)</w:t>
      </w:r>
    </w:p>
    <w:p>
      <w:pPr>
        <w:pStyle w:val="Heading1"/>
        <w:spacing w:before="160" w:after="120"/>
        <w:ind w:left="0"/>
      </w:pPr>
      <w:r>
        <w:t>9 Implementation Approach</w:t>
      </w:r>
    </w:p>
    <w:p>
      <w:r>
        <w:rPr>
          <w:rFonts w:ascii="Calibri" w:hAnsi="Calibri"/>
          <w:sz w:val="24"/>
        </w:rPr>
        <w:t>This section outlines the deployment strategy, tooling, and sequencing for the implementation.</w:t>
      </w:r>
    </w:p>
    <w:p>
      <w:pPr>
        <w:pStyle w:val="Heading2"/>
        <w:spacing w:before="240" w:after="120"/>
        <w:ind w:left="0"/>
      </w:pPr>
      <w:r>
        <w:t>9.1 Migration/Deployment Strategy</w:t>
      </w:r>
    </w:p>
    <w:p>
      <w:r>
        <w:rPr>
          <w:rFonts w:ascii="Calibri" w:hAnsi="Calibri"/>
          <w:sz w:val="24"/>
        </w:rPr>
        <w:t>The deployment strategy minimizes risk through phased rollout with validation gates.</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Phased deployment with pilot document types first</w:t>
      </w:r>
    </w:p>
    <w:p>
      <w:pPr>
        <w:spacing w:after="80"/>
        <w:ind w:left="360"/>
      </w:pPr>
      <w:r>
        <w:rPr>
          <w:rFonts w:ascii="Calibri" w:hAnsi="Calibri"/>
          <w:sz w:val="24"/>
        </w:rPr>
        <w:t xml:space="preserve">• </w:t>
      </w:r>
      <w:r>
        <w:rPr>
          <w:rFonts w:ascii="Calibri" w:hAnsi="Calibri"/>
          <w:b/>
          <w:sz w:val="24"/>
        </w:rPr>
        <w:t>Pattern:</w:t>
      </w:r>
      <w:r>
        <w:rPr>
          <w:rFonts w:ascii="Calibri" w:hAnsi="Calibri"/>
          <w:sz w:val="24"/>
        </w:rPr>
        <w:t xml:space="preserve"> Blue-green deployment for Lambda and API Gateway</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Extraction accuracy testing at each phase gate</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Lambda version rollback capability</w:t>
      </w:r>
    </w:p>
    <w:p>
      <w:pPr>
        <w:pStyle w:val="Heading2"/>
        <w:spacing w:before="240" w:after="120"/>
        <w:ind w:left="0"/>
      </w:pPr>
      <w:r>
        <w:t>9.2 Sequencing &amp; Wave Planning</w:t>
      </w:r>
    </w:p>
    <w:p>
      <w:r>
        <w:rPr>
          <w:rFonts w:ascii="Calibri" w:hAnsi="Calibri"/>
          <w:sz w:val="24"/>
        </w:rPr>
        <w:t>The implementation follows a phased approach with clear exit criteria.</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Activities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Exit Criteria</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(VPC, IAM, S3, monitoring)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weeks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validated</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Services (Textract, Comprehend integration)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weeks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OCR accuracy &gt; 95%</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Human Review (A2I workflow configuration)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weeks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workflow operational</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&amp; Testing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weeks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complete, security validated</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&amp; Hypercare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weeks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stable, team trained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Implementation Phases</w:t>
      </w:r>
    </w:p>
    <w:p>
      <w:r>
        <w:rPr>
          <w:rFonts w:ascii="Calibri" w:hAnsi="Calibri"/>
          <w:b/>
          <w:sz w:val="24"/>
        </w:rPr>
        <w:t>Total Implementation:</w:t>
      </w:r>
      <w:r>
        <w:rPr>
          <w:rFonts w:ascii="Calibri" w:hAnsi="Calibri"/>
          <w:sz w:val="24"/>
        </w:rPr>
        <w:t xml:space="preserve"> ~16 weeks (4 months) + 4 weeks hypercare = 6 months</w:t>
      </w:r>
    </w:p>
    <w:p>
      <w:pPr>
        <w:pStyle w:val="Heading2"/>
        <w:spacing w:before="240" w:after="120"/>
        <w:ind w:left="0"/>
      </w:pPr>
      <w:r>
        <w:t>9.3 Tooling &amp; Automation</w:t>
      </w:r>
    </w:p>
    <w:p>
      <w:r>
        <w:rPr>
          <w:rFonts w:ascii="Calibri" w:hAnsi="Calibri"/>
          <w:sz w:val="24"/>
        </w:rPr>
        <w:t>The following tools provide the automation foundation for infrastructure operations.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Tool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resource provisioning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 GitHub Actions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 test, deploy automation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Registry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container images (if needed)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Credential storage and rotation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 Datadog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Dashboards and alerting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Tools and Technologies</w:t>
      </w:r>
    </w:p>
    <w:p>
      <w:pPr>
        <w:pStyle w:val="Heading2"/>
        <w:spacing w:before="240" w:after="120"/>
        <w:ind w:left="0"/>
      </w:pPr>
      <w:r>
        <w:t>9.4 Cutover Approach</w:t>
      </w:r>
    </w:p>
    <w:p>
      <w:r>
        <w:rPr>
          <w:rFonts w:ascii="Calibri" w:hAnsi="Calibri"/>
          <w:sz w:val="24"/>
        </w:rPr>
        <w:t>The cutover strategy enables gradual migration with rollback capability.</w:t>
      </w:r>
    </w:p>
    <w:p>
      <w:pPr>
        <w:spacing w:after="80"/>
        <w:ind w:left="360"/>
      </w:pPr>
      <w:r>
        <w:rPr>
          <w:rFonts w:ascii="Calibri" w:hAnsi="Calibri"/>
          <w:sz w:val="24"/>
        </w:rPr>
        <w:t xml:space="preserve">• </w:t>
      </w:r>
      <w:r>
        <w:rPr>
          <w:rFonts w:ascii="Calibri" w:hAnsi="Calibri"/>
          <w:b/>
          <w:sz w:val="24"/>
        </w:rPr>
        <w:t>Type:</w:t>
      </w:r>
      <w:r>
        <w:rPr>
          <w:rFonts w:ascii="Calibri" w:hAnsi="Calibri"/>
          <w:sz w:val="24"/>
        </w:rPr>
        <w:t xml:space="preserve"> Phased cutover by document type</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1-week parallel run per document type</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Accuracy comparison between manual and automated</w:t>
      </w:r>
    </w:p>
    <w:p>
      <w:pPr>
        <w:spacing w:after="80"/>
        <w:ind w:left="360"/>
      </w:pPr>
      <w:r>
        <w:rPr>
          <w:rFonts w:ascii="Calibri" w:hAnsi="Calibri"/>
          <w:sz w:val="24"/>
        </w:rPr>
        <w:t xml:space="preserve">• </w:t>
      </w:r>
      <w:r>
        <w:rPr>
          <w:rFonts w:ascii="Calibri" w:hAnsi="Calibri"/>
          <w:b/>
          <w:sz w:val="24"/>
        </w:rPr>
        <w:t>Decision Point:</w:t>
      </w:r>
      <w:r>
        <w:rPr>
          <w:rFonts w:ascii="Calibri" w:hAnsi="Calibri"/>
          <w:sz w:val="24"/>
        </w:rPr>
        <w:t xml:space="preserve"> Go/no-go 48 hours before each phase</w:t>
      </w:r>
    </w:p>
    <w:p>
      <w:pPr>
        <w:pStyle w:val="Heading2"/>
        <w:spacing w:before="240" w:after="120"/>
        <w:ind w:left="0"/>
      </w:pPr>
      <w:r>
        <w:t>9.5 Rollback Strategy</w:t>
      </w:r>
    </w:p>
    <w:p>
      <w:r>
        <w:rPr>
          <w:rFonts w:ascii="Calibri" w:hAnsi="Calibri"/>
          <w:sz w:val="24"/>
        </w:rPr>
        <w:t>Rollback procedures are documented and tested for rapid recovery.</w:t>
      </w:r>
    </w:p>
    <w:p>
      <w:pPr>
        <w:spacing w:after="80"/>
        <w:ind w:left="360"/>
      </w:pPr>
      <w:r>
        <w:rPr>
          <w:rFonts w:ascii="Calibri" w:hAnsi="Calibri"/>
          <w:sz w:val="24"/>
        </w:rPr>
        <w:t xml:space="preserve">• </w:t>
      </w:r>
      <w:r>
        <w:rPr>
          <w:rFonts w:ascii="Calibri" w:hAnsi="Calibri"/>
          <w:sz w:val="24"/>
        </w:rPr>
        <w:t>Lambda function rollback via version aliases</w:t>
      </w:r>
    </w:p>
    <w:p>
      <w:pPr>
        <w:spacing w:after="80"/>
        <w:ind w:left="360"/>
      </w:pPr>
      <w:r>
        <w:rPr>
          <w:rFonts w:ascii="Calibri" w:hAnsi="Calibri"/>
          <w:sz w:val="24"/>
        </w:rPr>
        <w:t xml:space="preserve">• </w:t>
      </w:r>
      <w:r>
        <w:rPr>
          <w:rFonts w:ascii="Calibri" w:hAnsi="Calibri"/>
          <w:sz w:val="24"/>
        </w:rPr>
        <w:t>Infrastructure rollback via Terraform state</w:t>
      </w:r>
    </w:p>
    <w:p>
      <w:pPr>
        <w:spacing w:after="80"/>
        <w:ind w:left="360"/>
      </w:pPr>
      <w:r>
        <w:rPr>
          <w:rFonts w:ascii="Calibri" w:hAnsi="Calibri"/>
          <w:sz w:val="24"/>
        </w:rPr>
        <w:t xml:space="preserve">• </w:t>
      </w:r>
      <w:r>
        <w:rPr>
          <w:rFonts w:ascii="Calibri" w:hAnsi="Calibri"/>
          <w:sz w:val="24"/>
        </w:rPr>
        <w:t>Maximum rollback window: 24 hours post-deployment</w:t>
      </w:r>
    </w:p>
    <w:p>
      <w:pPr>
        <w:pStyle w:val="Heading1"/>
        <w:spacing w:before="160" w:after="120"/>
        <w:ind w:left="0"/>
      </w:pPr>
      <w:r>
        <w:t>10 Appendices</w:t>
      </w:r>
    </w:p>
    <w:p>
      <w:pPr>
        <w:pStyle w:val="Heading2"/>
        <w:spacing w:before="240" w:after="120"/>
        <w:ind w:left="0"/>
      </w:pPr>
      <w:r>
        <w:t>10.1 Architecture Diagrams</w:t>
      </w:r>
    </w:p>
    <w:p>
      <w:r>
        <w:rPr>
          <w:rFonts w:ascii="Calibri" w:hAnsi="Calibri"/>
          <w:sz w:val="24"/>
        </w:rPr>
        <w:t>The following diagrams provide visual representation of the solution architecture.</w:t>
      </w:r>
    </w:p>
    <w:p>
      <w:pPr>
        <w:spacing w:after="80"/>
        <w:ind w:left="360"/>
      </w:pPr>
      <w:r>
        <w:rPr>
          <w:rFonts w:ascii="Calibri" w:hAnsi="Calibri"/>
          <w:sz w:val="24"/>
        </w:rPr>
        <w:t xml:space="preserve">• </w:t>
      </w:r>
      <w:r>
        <w:rPr>
          <w:rFonts w:ascii="Calibri" w:hAnsi="Calibri"/>
          <w:sz w:val="24"/>
        </w:rPr>
        <w:t>Solution Architecture Diagram (included in Solution Architecture section)</w:t>
      </w:r>
    </w:p>
    <w:p>
      <w:pPr>
        <w:spacing w:after="80"/>
        <w:ind w:left="360"/>
      </w:pPr>
      <w:r>
        <w:rPr>
          <w:rFonts w:ascii="Calibri" w:hAnsi="Calibri"/>
          <w:sz w:val="24"/>
        </w:rPr>
        <w:t xml:space="preserve">• </w:t>
      </w:r>
      <w:r>
        <w:rPr>
          <w:rFonts w:ascii="Calibri" w:hAnsi="Calibri"/>
          <w:sz w:val="24"/>
        </w:rPr>
        <w:t>Data Flow Diagram</w:t>
      </w:r>
    </w:p>
    <w:p>
      <w:pPr>
        <w:spacing w:after="80"/>
        <w:ind w:left="360"/>
      </w:pPr>
      <w:r>
        <w:rPr>
          <w:rFonts w:ascii="Calibri" w:hAnsi="Calibri"/>
          <w:sz w:val="24"/>
        </w:rPr>
        <w:t xml:space="preserve">• </w:t>
      </w:r>
      <w:r>
        <w:rPr>
          <w:rFonts w:ascii="Calibri" w:hAnsi="Calibri"/>
          <w:sz w:val="24"/>
        </w:rPr>
        <w:t>Network Topology Diagram</w:t>
      </w:r>
    </w:p>
    <w:p>
      <w:pPr>
        <w:spacing w:after="80"/>
        <w:ind w:left="360"/>
      </w:pPr>
      <w:r>
        <w:rPr>
          <w:rFonts w:ascii="Calibri" w:hAnsi="Calibri"/>
          <w:sz w:val="24"/>
        </w:rPr>
        <w:t xml:space="preserve">• </w:t>
      </w:r>
      <w:r>
        <w:rPr>
          <w:rFonts w:ascii="Calibri" w:hAnsi="Calibri"/>
          <w:sz w:val="24"/>
        </w:rPr>
        <w:t>Security Architecture Diagram</w:t>
      </w:r>
    </w:p>
    <w:p>
      <w:pPr>
        <w:pStyle w:val="Heading2"/>
        <w:spacing w:before="240" w:after="120"/>
        <w:ind w:left="0"/>
      </w:pPr>
      <w:r>
        <w:t>10.2 Naming Conventions</w:t>
      </w:r>
    </w:p>
    <w:p>
      <w:r>
        <w:rPr>
          <w:rFonts w:ascii="Calibri" w:hAnsi="Calibri"/>
          <w:sz w:val="24"/>
        </w:rPr>
        <w:t>All AWS resources follow standardized naming conventions.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Pattern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Bucket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`{env}-{app}-{purpose}-{account}`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`prod-idp-documents-123456789`</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`{env}-{app}-{function}`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`prod-idp-document-processor`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`{env}-{app}-{entity}`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`prod-idp-documents`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`{env}-{app}-{service}-role`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`prod-idp-lambda-role`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Naming Conventions</w:t>
      </w:r>
    </w:p>
    <w:p>
      <w:pPr>
        <w:pStyle w:val="Heading2"/>
        <w:spacing w:before="240" w:after="120"/>
        <w:ind w:left="0"/>
      </w:pPr>
      <w:r>
        <w:t>10.3 Tagging Standards</w:t>
      </w:r>
    </w:p>
    <w:p>
      <w:r>
        <w:rPr>
          <w:rFonts w:ascii="Calibri" w:hAnsi="Calibri"/>
          <w:sz w:val="24"/>
        </w:rPr>
        <w:t>Resource tagging enables cost allocation, automation, and compliance reporting.</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 Values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intelligent-document-processing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project-team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CostCenter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CC-IDP-001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DataClassification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confidential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Tagging Standards</w:t>
      </w:r>
    </w:p>
    <w:p>
      <w:pPr>
        <w:pStyle w:val="Heading2"/>
        <w:spacing w:before="240" w:after="120"/>
        <w:ind w:left="0"/>
      </w:pPr>
      <w:r>
        <w:t>10.4 Risk Register</w:t>
      </w:r>
    </w:p>
    <w:p>
      <w:r>
        <w:rPr>
          <w:rFonts w:ascii="Calibri" w:hAnsi="Calibri"/>
          <w:sz w:val="24"/>
        </w:rPr>
        <w:t>The following risks have been identified with corresponding mitigation strategies.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Risk</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Likelihood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Impact</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Mitigation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Extraction accuracy below target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Iterative testing, human review fallback via A2I</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Textract extraction errors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Confidence thresholds, manual review queue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Processing latency spikes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Auto-scaling, queue-based processing, monitoring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breach</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Encryption, IAM, VPC isolation, audit logging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 overrun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Budget alerts, usage monitoring, optimization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Risk Register</w:t>
      </w:r>
    </w:p>
    <w:p>
      <w:pPr>
        <w:pStyle w:val="Heading2"/>
        <w:spacing w:before="240" w:after="120"/>
        <w:ind w:left="0"/>
      </w:pPr>
      <w:r>
        <w:t>10.5 Glossary</w:t>
      </w:r>
    </w:p>
    <w:p>
      <w:r>
        <w:rPr>
          <w:rFonts w:ascii="Calibri" w:hAnsi="Calibri"/>
          <w:sz w:val="24"/>
        </w:rPr>
        <w:t>The following terms and acronyms are used throughout this document.</w:t>
      </w:r>
    </w:p>
    <w:tbl>
      <w:tblPr>
        <w:tblStyle w:val="TableGrid"/>
        <w:tblW w:type="auto" w:w="0"/>
        <w:tblLayout w:type="fixed"/>
        <w:tblLook w:firstColumn="1" w:firstRow="1" w:lastColumn="0" w:lastRow="0" w:noHBand="0" w:noVBand="1" w:val="04A0"/>
      </w:tblPr>
      <w:tblGrid>
        <w:gridCol w:w="4320"/>
        <w:gridCol w:w="432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Term</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IDP</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Intelligent Document Processing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OCR</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Optical Character Recognition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Natural Language Processing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A2I</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Augmented AI (human review service)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PII</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Personally Identifiable Information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Dead Letter Queue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Point Objective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Time Objective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SLA</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Level Agreement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Glossary</w:t>
      </w:r>
    </w:p>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Detailed Design Document</w:t>
      <w:tab/>
      <w:tab/>
      <w:t>AWS Intelligent Document Processing</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