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Microsoft - Microsoft 365 Enterprise Deployment</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[Month DD]</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[Contact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[OPP-YYYY-###]</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Microsoft 365 Enterprise Deployment for [Client Name]. This engagement will deliver a modern cloud collaboration platform transforming workplace productivity through Exchange Online, SharePoint, Teams, and comprehensive security with zero-trust policies and integrated threat protection.</w:t>
      </w:r>
    </w:p>
    <w:p>
      <w:r>
        <w:rPr>
          <w:rFonts w:ascii="Calibri" w:hAnsi="Calibri"/>
          <w:b/>
          <w:sz w:val="24"/>
        </w:rPr>
        <w:t>Project Duration:</w:t>
      </w:r>
      <w:r>
        <w:rPr>
          <w:rFonts w:ascii="Calibri" w:hAnsi="Calibri"/>
          <w:sz w:val="24"/>
        </w:rPr>
        <w:t xml:space="preserve"> 4 months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operates aging on-premises Exchange and file server infrastructure approaching end-of-life, creating risks in operational continuity, security, and scalability. The organization requires modern cloud collaboration capabilities to support 500 employees across multiple locations including remote workers. Key challenges include:</w:t>
      </w:r>
    </w:p>
    <w:p>
      <w:pPr>
        <w:spacing w:after="80"/>
        <w:ind w:left="360"/>
      </w:pPr>
      <w:r>
        <w:rPr>
          <w:rFonts w:ascii="Calibri" w:hAnsi="Calibri"/>
          <w:sz w:val="24"/>
        </w:rPr>
        <w:t xml:space="preserve">• </w:t>
      </w:r>
      <w:r>
        <w:rPr>
          <w:rFonts w:ascii="Calibri" w:hAnsi="Calibri"/>
          <w:b/>
          <w:sz w:val="24"/>
        </w:rPr>
        <w:t>Infrastructure End-of-Life:</w:t>
      </w:r>
      <w:r>
        <w:rPr>
          <w:rFonts w:ascii="Calibri" w:hAnsi="Calibri"/>
          <w:sz w:val="24"/>
        </w:rPr>
        <w:t xml:space="preserve"> Exchange Server 2010/2013 and Windows Server file shares reaching end-of-support with $220K replacement cost estimate for on-premises refresh</w:t>
      </w:r>
    </w:p>
    <w:p>
      <w:pPr>
        <w:spacing w:after="80"/>
        <w:ind w:left="360"/>
      </w:pPr>
      <w:r>
        <w:rPr>
          <w:rFonts w:ascii="Calibri" w:hAnsi="Calibri"/>
          <w:sz w:val="24"/>
        </w:rPr>
        <w:t xml:space="preserve">• </w:t>
      </w:r>
      <w:r>
        <w:rPr>
          <w:rFonts w:ascii="Calibri" w:hAnsi="Calibri"/>
          <w:b/>
          <w:sz w:val="24"/>
        </w:rPr>
        <w:t>Limited Remote Collaboration:</w:t>
      </w:r>
      <w:r>
        <w:rPr>
          <w:rFonts w:ascii="Calibri" w:hAnsi="Calibri"/>
          <w:sz w:val="24"/>
        </w:rPr>
        <w:t xml:space="preserve"> On-premises infrastructure restricts remote work capabilities and external collaboration required for customer and partner engagement</w:t>
      </w:r>
    </w:p>
    <w:p>
      <w:pPr>
        <w:spacing w:after="80"/>
        <w:ind w:left="360"/>
      </w:pPr>
      <w:r>
        <w:rPr>
          <w:rFonts w:ascii="Calibri" w:hAnsi="Calibri"/>
          <w:sz w:val="24"/>
        </w:rPr>
        <w:t xml:space="preserve">• </w:t>
      </w:r>
      <w:r>
        <w:rPr>
          <w:rFonts w:ascii="Calibri" w:hAnsi="Calibri"/>
          <w:b/>
          <w:sz w:val="24"/>
        </w:rPr>
        <w:t>Security and Compliance Gaps:</w:t>
      </w:r>
      <w:r>
        <w:rPr>
          <w:rFonts w:ascii="Calibri" w:hAnsi="Calibri"/>
          <w:sz w:val="24"/>
        </w:rPr>
        <w:t xml:space="preserve"> Lack of modern threat protection, data loss prevention, and regulatory compliance capabilities (SOC 2, GDPR, HIPAA)</w:t>
      </w:r>
    </w:p>
    <w:p>
      <w:pPr>
        <w:spacing w:after="80"/>
        <w:ind w:left="360"/>
      </w:pPr>
      <w:r>
        <w:rPr>
          <w:rFonts w:ascii="Calibri" w:hAnsi="Calibri"/>
          <w:sz w:val="24"/>
        </w:rPr>
        <w:t xml:space="preserve">• </w:t>
      </w:r>
      <w:r>
        <w:rPr>
          <w:rFonts w:ascii="Calibri" w:hAnsi="Calibri"/>
          <w:b/>
          <w:sz w:val="24"/>
        </w:rPr>
        <w:t>Email Storage Constraints:</w:t>
      </w:r>
      <w:r>
        <w:rPr>
          <w:rFonts w:ascii="Calibri" w:hAnsi="Calibri"/>
          <w:sz w:val="24"/>
        </w:rPr>
        <w:t xml:space="preserve"> 50GB mailbox quotas insufficient for business needs, resulting in frequent mailbox cleanups and PST file proliferation</w:t>
      </w:r>
    </w:p>
    <w:p>
      <w:pPr>
        <w:spacing w:after="80"/>
        <w:ind w:left="360"/>
      </w:pPr>
      <w:r>
        <w:rPr>
          <w:rFonts w:ascii="Calibri" w:hAnsi="Calibri"/>
          <w:sz w:val="24"/>
        </w:rPr>
        <w:t xml:space="preserve">• </w:t>
      </w:r>
      <w:r>
        <w:rPr>
          <w:rFonts w:ascii="Calibri" w:hAnsi="Calibri"/>
          <w:b/>
          <w:sz w:val="24"/>
        </w:rPr>
        <w:t>File Sharing Limitations:</w:t>
      </w:r>
      <w:r>
        <w:rPr>
          <w:rFonts w:ascii="Calibri" w:hAnsi="Calibri"/>
          <w:sz w:val="24"/>
        </w:rPr>
        <w:t xml:space="preserve"> Email attachments dominate collaboration, creating version control issues, security risks, and storage inefficiencies</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Modernize Workplace Collaboration:</w:t>
      </w:r>
      <w:r>
        <w:rPr>
          <w:rFonts w:ascii="Calibri" w:hAnsi="Calibri"/>
          <w:sz w:val="24"/>
        </w:rPr>
        <w:t xml:space="preserve"> Deploy Microsoft 365 E5 with Exchange Online, SharePoint, Teams, and OneDrive replacing aging on-premises infrastructure and enabling modern collaboration</w:t>
      </w:r>
    </w:p>
    <w:p>
      <w:pPr>
        <w:spacing w:after="80"/>
        <w:ind w:left="360"/>
      </w:pPr>
      <w:r>
        <w:rPr>
          <w:rFonts w:ascii="Calibri" w:hAnsi="Calibri"/>
          <w:sz w:val="24"/>
        </w:rPr>
        <w:t xml:space="preserve">• </w:t>
      </w:r>
      <w:r>
        <w:rPr>
          <w:rFonts w:ascii="Calibri" w:hAnsi="Calibri"/>
          <w:b/>
          <w:sz w:val="24"/>
        </w:rPr>
        <w:t>Enable Secure Remote Work:</w:t>
      </w:r>
      <w:r>
        <w:rPr>
          <w:rFonts w:ascii="Calibri" w:hAnsi="Calibri"/>
          <w:sz w:val="24"/>
        </w:rPr>
        <w:t xml:space="preserve"> Implement zero-trust security with Conditional Access, MFA, and device compliance policies supporting 500 employees across office and remote locations</w:t>
      </w:r>
    </w:p>
    <w:p>
      <w:pPr>
        <w:spacing w:after="80"/>
        <w:ind w:left="360"/>
      </w:pPr>
      <w:r>
        <w:rPr>
          <w:rFonts w:ascii="Calibri" w:hAnsi="Calibri"/>
          <w:sz w:val="24"/>
        </w:rPr>
        <w:t xml:space="preserve">• </w:t>
      </w:r>
      <w:r>
        <w:rPr>
          <w:rFonts w:ascii="Calibri" w:hAnsi="Calibri"/>
          <w:b/>
          <w:sz w:val="24"/>
        </w:rPr>
        <w:t>Achieve Regulatory Compliance:</w:t>
      </w:r>
      <w:r>
        <w:rPr>
          <w:rFonts w:ascii="Calibri" w:hAnsi="Calibri"/>
          <w:sz w:val="24"/>
        </w:rPr>
        <w:t xml:space="preserve"> Deploy Microsoft Defender and Purview to meet SOC 2, GDPR, and HIPAA requirements with automated DLP, retention, and eDiscovery</w:t>
      </w:r>
    </w:p>
    <w:p>
      <w:pPr>
        <w:spacing w:after="80"/>
        <w:ind w:left="360"/>
      </w:pPr>
      <w:r>
        <w:rPr>
          <w:rFonts w:ascii="Calibri" w:hAnsi="Calibri"/>
          <w:sz w:val="24"/>
        </w:rPr>
        <w:t xml:space="preserve">• </w:t>
      </w:r>
      <w:r>
        <w:rPr>
          <w:rFonts w:ascii="Calibri" w:hAnsi="Calibri"/>
          <w:b/>
          <w:sz w:val="24"/>
        </w:rPr>
        <w:t>Eliminate Infrastructure Capex:</w:t>
      </w:r>
      <w:r>
        <w:rPr>
          <w:rFonts w:ascii="Calibri" w:hAnsi="Calibri"/>
          <w:sz w:val="24"/>
        </w:rPr>
        <w:t xml:space="preserve"> Avoid $220K Exchange server replacement and ongoing maintenance costs through cloud migration and infrastructure decommissioning</w:t>
      </w:r>
    </w:p>
    <w:p>
      <w:pPr>
        <w:spacing w:after="80"/>
        <w:ind w:left="360"/>
      </w:pPr>
      <w:r>
        <w:rPr>
          <w:rFonts w:ascii="Calibri" w:hAnsi="Calibri"/>
          <w:sz w:val="24"/>
        </w:rPr>
        <w:t xml:space="preserve">• </w:t>
      </w:r>
      <w:r>
        <w:rPr>
          <w:rFonts w:ascii="Calibri" w:hAnsi="Calibri"/>
          <w:b/>
          <w:sz w:val="24"/>
        </w:rPr>
        <w:t>Improve Productivity:</w:t>
      </w:r>
      <w:r>
        <w:rPr>
          <w:rFonts w:ascii="Calibri" w:hAnsi="Calibri"/>
          <w:sz w:val="24"/>
        </w:rPr>
        <w:t xml:space="preserve"> Deploy Teams collaboration platform reducing email volume by 75% and enabling real-time co-authoring, video meetings, and external guest access</w:t>
      </w:r>
    </w:p>
    <w:p>
      <w:pPr>
        <w:spacing w:after="80"/>
        <w:ind w:left="360"/>
      </w:pPr>
      <w:r>
        <w:rPr>
          <w:rFonts w:ascii="Calibri" w:hAnsi="Calibri"/>
          <w:sz w:val="24"/>
        </w:rPr>
        <w:t xml:space="preserve">• </w:t>
      </w:r>
      <w:r>
        <w:rPr>
          <w:rFonts w:ascii="Calibri" w:hAnsi="Calibri"/>
          <w:b/>
          <w:sz w:val="24"/>
        </w:rPr>
        <w:t>Establish 24x7 Availability:</w:t>
      </w:r>
      <w:r>
        <w:rPr>
          <w:rFonts w:ascii="Calibri" w:hAnsi="Calibri"/>
          <w:sz w:val="24"/>
        </w:rPr>
        <w:t xml:space="preserve"> Leverage Microsoft's 99.9% SLA and global infrastructure for business continuity beyond on-premises capabilities</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100% email and file migration completed within 4 months with zero data loss and minimal user disruption</w:t>
      </w:r>
    </w:p>
    <w:p>
      <w:pPr>
        <w:spacing w:after="80"/>
        <w:ind w:left="360"/>
      </w:pPr>
      <w:r>
        <w:rPr>
          <w:rFonts w:ascii="Calibri" w:hAnsi="Calibri"/>
          <w:sz w:val="24"/>
        </w:rPr>
        <w:t xml:space="preserve">• </w:t>
      </w:r>
      <w:r>
        <w:rPr>
          <w:rFonts w:ascii="Calibri" w:hAnsi="Calibri"/>
          <w:sz w:val="24"/>
        </w:rPr>
        <w:t>75% reduction in security incidents within 6 months through integrated Defender for Office 365 threat protection</w:t>
      </w:r>
    </w:p>
    <w:p>
      <w:pPr>
        <w:spacing w:after="80"/>
        <w:ind w:left="360"/>
      </w:pPr>
      <w:r>
        <w:rPr>
          <w:rFonts w:ascii="Calibri" w:hAnsi="Calibri"/>
          <w:sz w:val="24"/>
        </w:rPr>
        <w:t xml:space="preserve">• </w:t>
      </w:r>
      <w:r>
        <w:rPr>
          <w:rFonts w:ascii="Calibri" w:hAnsi="Calibri"/>
          <w:sz w:val="24"/>
        </w:rPr>
        <w:t>90%+ user adoption of Teams and SharePoint collaboration within 3 months replacing email attachments and file shares</w:t>
      </w:r>
    </w:p>
    <w:p>
      <w:pPr>
        <w:spacing w:after="80"/>
        <w:ind w:left="360"/>
      </w:pPr>
      <w:r>
        <w:rPr>
          <w:rFonts w:ascii="Calibri" w:hAnsi="Calibri"/>
          <w:sz w:val="24"/>
        </w:rPr>
        <w:t xml:space="preserve">• </w:t>
      </w:r>
      <w:r>
        <w:rPr>
          <w:rFonts w:ascii="Calibri" w:hAnsi="Calibri"/>
          <w:sz w:val="24"/>
        </w:rPr>
        <w:t>SOC 2, GDPR, and HIPAA compliance achieved through Purview DLP and retention policies with audit-ready reporting</w:t>
      </w:r>
    </w:p>
    <w:p>
      <w:pPr>
        <w:spacing w:after="80"/>
        <w:ind w:left="360"/>
      </w:pPr>
      <w:r>
        <w:rPr>
          <w:rFonts w:ascii="Calibri" w:hAnsi="Calibri"/>
          <w:sz w:val="24"/>
        </w:rPr>
        <w:t xml:space="preserve">• </w:t>
      </w:r>
      <w:r>
        <w:rPr>
          <w:rFonts w:ascii="Calibri" w:hAnsi="Calibri"/>
          <w:sz w:val="24"/>
        </w:rPr>
        <w:t>$180K infrastructure cost avoidance over 3 years by eliminating on-premises Exchange and file server refresh</w:t>
      </w:r>
    </w:p>
    <w:p>
      <w:pPr>
        <w:spacing w:after="80"/>
        <w:ind w:left="360"/>
      </w:pPr>
      <w:r>
        <w:rPr>
          <w:rFonts w:ascii="Calibri" w:hAnsi="Calibri"/>
          <w:sz w:val="24"/>
        </w:rPr>
        <w:t xml:space="preserve">• </w:t>
      </w:r>
      <w:r>
        <w:rPr>
          <w:rFonts w:ascii="Calibri" w:hAnsi="Calibri"/>
          <w:sz w:val="24"/>
        </w:rPr>
        <w:t>99.9% email and collaboration uptime meeting Microsoft SLA exceeding on-premises historical availability</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 to implement Microsoft 365 enterprise collaboration:</w:t>
      </w:r>
    </w:p>
    <w:p>
      <w:pPr>
        <w:spacing w:after="80"/>
        <w:ind w:left="360"/>
      </w:pPr>
      <w:r>
        <w:rPr>
          <w:rFonts w:ascii="Calibri" w:hAnsi="Calibri"/>
          <w:sz w:val="24"/>
        </w:rPr>
        <w:t xml:space="preserve">• </w:t>
      </w:r>
      <w:r>
        <w:rPr>
          <w:rFonts w:ascii="Calibri" w:hAnsi="Calibri"/>
          <w:sz w:val="24"/>
        </w:rPr>
        <w:t>Microsoft 365 E5 tenant provisioning and domain verification</w:t>
      </w:r>
    </w:p>
    <w:p>
      <w:pPr>
        <w:spacing w:after="80"/>
        <w:ind w:left="360"/>
      </w:pPr>
      <w:r>
        <w:rPr>
          <w:rFonts w:ascii="Calibri" w:hAnsi="Calibri"/>
          <w:sz w:val="24"/>
        </w:rPr>
        <w:t xml:space="preserve">• </w:t>
      </w:r>
      <w:r>
        <w:rPr>
          <w:rFonts w:ascii="Calibri" w:hAnsi="Calibri"/>
          <w:sz w:val="24"/>
        </w:rPr>
        <w:t>Azure AD Connect deployment for identity synchronization and single sign-on (SSO)</w:t>
      </w:r>
    </w:p>
    <w:p>
      <w:pPr>
        <w:spacing w:after="80"/>
        <w:ind w:left="360"/>
      </w:pPr>
      <w:r>
        <w:rPr>
          <w:rFonts w:ascii="Calibri" w:hAnsi="Calibri"/>
          <w:sz w:val="24"/>
        </w:rPr>
        <w:t xml:space="preserve">• </w:t>
      </w:r>
      <w:r>
        <w:rPr>
          <w:rFonts w:ascii="Calibri" w:hAnsi="Calibri"/>
          <w:sz w:val="24"/>
        </w:rPr>
        <w:t>Hybrid Exchange configuration for coexistence during migration</w:t>
      </w:r>
    </w:p>
    <w:p>
      <w:pPr>
        <w:spacing w:after="80"/>
        <w:ind w:left="360"/>
      </w:pPr>
      <w:r>
        <w:rPr>
          <w:rFonts w:ascii="Calibri" w:hAnsi="Calibri"/>
          <w:sz w:val="24"/>
        </w:rPr>
        <w:t xml:space="preserve">• </w:t>
      </w:r>
      <w:r>
        <w:rPr>
          <w:rFonts w:ascii="Calibri" w:hAnsi="Calibri"/>
          <w:sz w:val="24"/>
        </w:rPr>
        <w:t>Email migration (500 users, 250GB total) from on-premises Exchange to Exchange Online</w:t>
      </w:r>
    </w:p>
    <w:p>
      <w:pPr>
        <w:spacing w:after="80"/>
        <w:ind w:left="360"/>
      </w:pPr>
      <w:r>
        <w:rPr>
          <w:rFonts w:ascii="Calibri" w:hAnsi="Calibri"/>
          <w:sz w:val="24"/>
        </w:rPr>
        <w:t xml:space="preserve">• </w:t>
      </w:r>
      <w:r>
        <w:rPr>
          <w:rFonts w:ascii="Calibri" w:hAnsi="Calibri"/>
          <w:sz w:val="24"/>
        </w:rPr>
        <w:t>File migration (5TB total) from on-premises file servers to SharePoint Online and OneDrive</w:t>
      </w:r>
    </w:p>
    <w:p>
      <w:pPr>
        <w:spacing w:after="80"/>
        <w:ind w:left="360"/>
      </w:pPr>
      <w:r>
        <w:rPr>
          <w:rFonts w:ascii="Calibri" w:hAnsi="Calibri"/>
          <w:sz w:val="24"/>
        </w:rPr>
        <w:t xml:space="preserve">• </w:t>
      </w:r>
      <w:r>
        <w:rPr>
          <w:rFonts w:ascii="Calibri" w:hAnsi="Calibri"/>
          <w:sz w:val="24"/>
        </w:rPr>
        <w:t>Teams Phone System deployment for 150 users with PSTN calling and audio conferencing for 200 users</w:t>
      </w:r>
    </w:p>
    <w:p>
      <w:pPr>
        <w:spacing w:after="80"/>
        <w:ind w:left="360"/>
      </w:pPr>
      <w:r>
        <w:rPr>
          <w:rFonts w:ascii="Calibri" w:hAnsi="Calibri"/>
          <w:sz w:val="24"/>
        </w:rPr>
        <w:t xml:space="preserve">• </w:t>
      </w:r>
      <w:r>
        <w:rPr>
          <w:rFonts w:ascii="Calibri" w:hAnsi="Calibri"/>
          <w:sz w:val="24"/>
        </w:rPr>
        <w:t>Conditional Access and zero-trust security policies with MFA enforcement</w:t>
      </w:r>
    </w:p>
    <w:p>
      <w:pPr>
        <w:spacing w:after="80"/>
        <w:ind w:left="360"/>
      </w:pPr>
      <w:r>
        <w:rPr>
          <w:rFonts w:ascii="Calibri" w:hAnsi="Calibri"/>
          <w:sz w:val="24"/>
        </w:rPr>
        <w:t xml:space="preserve">• </w:t>
      </w:r>
      <w:r>
        <w:rPr>
          <w:rFonts w:ascii="Calibri" w:hAnsi="Calibri"/>
          <w:sz w:val="24"/>
        </w:rPr>
        <w:t>Microsoft Defender for Office 365 deployment for anti-phishing, anti-malware, and Safe Links/Attachments</w:t>
      </w:r>
    </w:p>
    <w:p>
      <w:pPr>
        <w:spacing w:after="80"/>
        <w:ind w:left="360"/>
      </w:pPr>
      <w:r>
        <w:rPr>
          <w:rFonts w:ascii="Calibri" w:hAnsi="Calibri"/>
          <w:sz w:val="24"/>
        </w:rPr>
        <w:t xml:space="preserve">• </w:t>
      </w:r>
      <w:r>
        <w:rPr>
          <w:rFonts w:ascii="Calibri" w:hAnsi="Calibri"/>
          <w:sz w:val="24"/>
        </w:rPr>
        <w:t>Microsoft Purview deployment for DLP, information protection, and retention policies</w:t>
      </w:r>
    </w:p>
    <w:p>
      <w:pPr>
        <w:spacing w:after="80"/>
        <w:ind w:left="360"/>
      </w:pPr>
      <w:r>
        <w:rPr>
          <w:rFonts w:ascii="Calibri" w:hAnsi="Calibri"/>
          <w:sz w:val="24"/>
        </w:rPr>
        <w:t xml:space="preserve">• </w:t>
      </w:r>
      <w:r>
        <w:rPr>
          <w:rFonts w:ascii="Calibri" w:hAnsi="Calibri"/>
          <w:sz w:val="24"/>
        </w:rPr>
        <w:t>Intune MDM deployment for 500 endpoints with device compliance and app protection</w:t>
      </w:r>
    </w:p>
    <w:p>
      <w:pPr>
        <w:spacing w:after="80"/>
        <w:ind w:left="360"/>
      </w:pPr>
      <w:r>
        <w:rPr>
          <w:rFonts w:ascii="Calibri" w:hAnsi="Calibri"/>
          <w:sz w:val="24"/>
        </w:rPr>
        <w:t xml:space="preserve">• </w:t>
      </w:r>
      <w:r>
        <w:rPr>
          <w:rFonts w:ascii="Calibri" w:hAnsi="Calibri"/>
          <w:sz w:val="24"/>
        </w:rPr>
        <w:t>User training, administrator knowledge transfer, and change management</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Total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M365 E5 users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Roles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roles (employee manager admin executive guest)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Services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Services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Exchange SharePoint Teams OneDrive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Services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License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E5 (security compliance productivity)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Services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Migration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250 GB total mailbox data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Services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Migration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TB SharePoint and OneDrive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Services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Teams Phone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 users with PSTN calling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Services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Audio Conferencing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 users dial-in access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Services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Sharing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Controlled external collaboration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Services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Coverage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24x7 user helpdesk support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Zero-trust Conditional Access MFA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GDPR HIPAA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Connect SSO with MFA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Device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Intune MDM for 500 endpoints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(M365 SLA)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Hybrid Exchange during migration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Timeline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months pilot to production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environments (pilot production)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Foundation Setup &amp; Pilot Deployment</w:t>
      </w:r>
    </w:p>
    <w:p>
      <w:r>
        <w:rPr>
          <w:rFonts w:ascii="Calibri" w:hAnsi="Calibri"/>
          <w:sz w:val="24"/>
        </w:rPr>
        <w:t>During this initial phase, the Vendor will deploy the foundational Microsoft 365 infrastructure including tenant provisioning, identity synchronization, hybrid Exchange configuration, and pilot migration with 50 users to validate migration quality and user readiness before full production deployment.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Microsoft 365 E5 tenant provisioning, domain verification, and DNS configuration</w:t>
      </w:r>
    </w:p>
    <w:p>
      <w:pPr>
        <w:spacing w:after="80"/>
        <w:ind w:left="360"/>
      </w:pPr>
      <w:r>
        <w:rPr>
          <w:rFonts w:ascii="Calibri" w:hAnsi="Calibri"/>
          <w:sz w:val="24"/>
        </w:rPr>
        <w:t xml:space="preserve">• </w:t>
      </w:r>
      <w:r>
        <w:rPr>
          <w:rFonts w:ascii="Calibri" w:hAnsi="Calibri"/>
          <w:sz w:val="24"/>
        </w:rPr>
        <w:t>Azure AD Connect deployment for identity synchronization from on-premises Active Directory</w:t>
      </w:r>
    </w:p>
    <w:p>
      <w:pPr>
        <w:spacing w:after="80"/>
        <w:ind w:left="360"/>
      </w:pPr>
      <w:r>
        <w:rPr>
          <w:rFonts w:ascii="Calibri" w:hAnsi="Calibri"/>
          <w:sz w:val="24"/>
        </w:rPr>
        <w:t xml:space="preserve">• </w:t>
      </w:r>
      <w:r>
        <w:rPr>
          <w:rFonts w:ascii="Calibri" w:hAnsi="Calibri"/>
          <w:sz w:val="24"/>
        </w:rPr>
        <w:t>Single sign-on (SSO) configuration with seamless Azure AD authentication</w:t>
      </w:r>
    </w:p>
    <w:p>
      <w:pPr>
        <w:spacing w:after="80"/>
        <w:ind w:left="360"/>
      </w:pPr>
      <w:r>
        <w:rPr>
          <w:rFonts w:ascii="Calibri" w:hAnsi="Calibri"/>
          <w:sz w:val="24"/>
        </w:rPr>
        <w:t xml:space="preserve">• </w:t>
      </w:r>
      <w:r>
        <w:rPr>
          <w:rFonts w:ascii="Calibri" w:hAnsi="Calibri"/>
          <w:sz w:val="24"/>
        </w:rPr>
        <w:t>Hybrid Exchange configuration enabling mailbox coexistence between on-premises and Exchange Online</w:t>
      </w:r>
    </w:p>
    <w:p>
      <w:pPr>
        <w:spacing w:after="80"/>
        <w:ind w:left="360"/>
      </w:pPr>
      <w:r>
        <w:rPr>
          <w:rFonts w:ascii="Calibri" w:hAnsi="Calibri"/>
          <w:sz w:val="24"/>
        </w:rPr>
        <w:t xml:space="preserve">• </w:t>
      </w:r>
      <w:r>
        <w:rPr>
          <w:rFonts w:ascii="Calibri" w:hAnsi="Calibri"/>
          <w:sz w:val="24"/>
        </w:rPr>
        <w:t>Pilot user selection across departments (50 users representing diverse roles and requirements)</w:t>
      </w:r>
    </w:p>
    <w:p>
      <w:pPr>
        <w:spacing w:after="80"/>
        <w:ind w:left="360"/>
      </w:pPr>
      <w:r>
        <w:rPr>
          <w:rFonts w:ascii="Calibri" w:hAnsi="Calibri"/>
          <w:sz w:val="24"/>
        </w:rPr>
        <w:t xml:space="preserve">• </w:t>
      </w:r>
      <w:r>
        <w:rPr>
          <w:rFonts w:ascii="Calibri" w:hAnsi="Calibri"/>
          <w:sz w:val="24"/>
        </w:rPr>
        <w:t>Pilot email migration with mailbox validation and zero data loss verification</w:t>
      </w:r>
    </w:p>
    <w:p>
      <w:pPr>
        <w:spacing w:after="80"/>
        <w:ind w:left="360"/>
      </w:pPr>
      <w:r>
        <w:rPr>
          <w:rFonts w:ascii="Calibri" w:hAnsi="Calibri"/>
          <w:sz w:val="24"/>
        </w:rPr>
        <w:t xml:space="preserve">• </w:t>
      </w:r>
      <w:r>
        <w:rPr>
          <w:rFonts w:ascii="Calibri" w:hAnsi="Calibri"/>
          <w:sz w:val="24"/>
        </w:rPr>
        <w:t>Pilot SharePoint site provisioning and OneDrive deployment with Known Folder Move</w:t>
      </w:r>
    </w:p>
    <w:p>
      <w:pPr>
        <w:spacing w:after="80"/>
        <w:ind w:left="360"/>
      </w:pPr>
      <w:r>
        <w:rPr>
          <w:rFonts w:ascii="Calibri" w:hAnsi="Calibri"/>
          <w:sz w:val="24"/>
        </w:rPr>
        <w:t xml:space="preserve">• </w:t>
      </w:r>
      <w:r>
        <w:rPr>
          <w:rFonts w:ascii="Calibri" w:hAnsi="Calibri"/>
          <w:sz w:val="24"/>
        </w:rPr>
        <w:t>Teams pilot deployment with channels, chat, meetings, and guest access configuration</w:t>
      </w:r>
    </w:p>
    <w:p>
      <w:pPr>
        <w:spacing w:after="80"/>
        <w:ind w:left="360"/>
      </w:pPr>
      <w:r>
        <w:rPr>
          <w:rFonts w:ascii="Calibri" w:hAnsi="Calibri"/>
          <w:sz w:val="24"/>
        </w:rPr>
        <w:t xml:space="preserve">• </w:t>
      </w:r>
      <w:r>
        <w:rPr>
          <w:rFonts w:ascii="Calibri" w:hAnsi="Calibri"/>
          <w:sz w:val="24"/>
        </w:rPr>
        <w:t>MFA enrollment for pilot users with Conditional Access policy validation</w:t>
      </w:r>
    </w:p>
    <w:p>
      <w:pPr>
        <w:spacing w:after="80"/>
        <w:ind w:left="360"/>
      </w:pPr>
      <w:r>
        <w:rPr>
          <w:rFonts w:ascii="Calibri" w:hAnsi="Calibri"/>
          <w:sz w:val="24"/>
        </w:rPr>
        <w:t xml:space="preserve">• </w:t>
      </w:r>
      <w:r>
        <w:rPr>
          <w:rFonts w:ascii="Calibri" w:hAnsi="Calibri"/>
          <w:sz w:val="24"/>
        </w:rPr>
        <w:t>Pilot user feedback collection and migration process refinement</w:t>
      </w:r>
    </w:p>
    <w:p>
      <w:r>
        <w:rPr>
          <w:rFonts w:ascii="Calibri" w:hAnsi="Calibri"/>
          <w:sz w:val="24"/>
        </w:rPr>
        <w:t>This phase concludes with a Pilot Validation Report documenting migration quality, user feedback, lessons learned, and production deployment readiness.</w:t>
      </w:r>
    </w:p>
    <w:p>
      <w:pPr>
        <w:pStyle w:val="Heading3"/>
        <w:spacing w:before="160" w:after="120"/>
        <w:ind w:left="0"/>
      </w:pPr>
      <w:r>
        <w:t>3.2.2 Phase 2 – Email Migration &amp; SharePoint Deployment</w:t>
      </w:r>
    </w:p>
    <w:p>
      <w:r>
        <w:rPr>
          <w:rFonts w:ascii="Calibri" w:hAnsi="Calibri"/>
          <w:sz w:val="24"/>
        </w:rPr>
        <w:t>In this phase, production email migration is executed in departmental waves (90 users per wave, 5 waves total) to minimize business disruption and enable focused user support. SharePoint Online sites are deployed for all departments with file migration from on-premises file servers.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Production email migration for remaining 450 users in 5 departmental waves (90 users each)</w:t>
      </w:r>
    </w:p>
    <w:p>
      <w:pPr>
        <w:spacing w:after="80"/>
        <w:ind w:left="360"/>
      </w:pPr>
      <w:r>
        <w:rPr>
          <w:rFonts w:ascii="Calibri" w:hAnsi="Calibri"/>
          <w:sz w:val="24"/>
        </w:rPr>
        <w:t xml:space="preserve">• </w:t>
      </w:r>
      <w:r>
        <w:rPr>
          <w:rFonts w:ascii="Calibri" w:hAnsi="Calibri"/>
          <w:sz w:val="24"/>
        </w:rPr>
        <w:t>Mailbox migration validation ensuring zero data loss and complete folder structure preservation</w:t>
      </w:r>
    </w:p>
    <w:p>
      <w:pPr>
        <w:spacing w:after="80"/>
        <w:ind w:left="360"/>
      </w:pPr>
      <w:r>
        <w:rPr>
          <w:rFonts w:ascii="Calibri" w:hAnsi="Calibri"/>
          <w:sz w:val="24"/>
        </w:rPr>
        <w:t xml:space="preserve">• </w:t>
      </w:r>
      <w:r>
        <w:rPr>
          <w:rFonts w:ascii="Calibri" w:hAnsi="Calibri"/>
          <w:sz w:val="24"/>
        </w:rPr>
        <w:t>Department-specific SharePoint site provisioning with permissions, document libraries, and metadata</w:t>
      </w:r>
    </w:p>
    <w:p>
      <w:pPr>
        <w:spacing w:after="80"/>
        <w:ind w:left="360"/>
      </w:pPr>
      <w:r>
        <w:rPr>
          <w:rFonts w:ascii="Calibri" w:hAnsi="Calibri"/>
          <w:sz w:val="24"/>
        </w:rPr>
        <w:t xml:space="preserve">• </w:t>
      </w:r>
      <w:r>
        <w:rPr>
          <w:rFonts w:ascii="Calibri" w:hAnsi="Calibri"/>
          <w:sz w:val="24"/>
        </w:rPr>
        <w:t>OneDrive for Business deployment for all 500 users with Known Folder Move (Desktop, Documents, Pictures)</w:t>
      </w:r>
    </w:p>
    <w:p>
      <w:pPr>
        <w:spacing w:after="80"/>
        <w:ind w:left="360"/>
      </w:pPr>
      <w:r>
        <w:rPr>
          <w:rFonts w:ascii="Calibri" w:hAnsi="Calibri"/>
          <w:sz w:val="24"/>
        </w:rPr>
        <w:t xml:space="preserve">• </w:t>
      </w:r>
      <w:r>
        <w:rPr>
          <w:rFonts w:ascii="Calibri" w:hAnsi="Calibri"/>
          <w:sz w:val="24"/>
        </w:rPr>
        <w:t>File migration from on-premises file servers to SharePoint and OneDrive (5TB total)</w:t>
      </w:r>
    </w:p>
    <w:p>
      <w:pPr>
        <w:spacing w:after="80"/>
        <w:ind w:left="360"/>
      </w:pPr>
      <w:r>
        <w:rPr>
          <w:rFonts w:ascii="Calibri" w:hAnsi="Calibri"/>
          <w:sz w:val="24"/>
        </w:rPr>
        <w:t xml:space="preserve">• </w:t>
      </w:r>
      <w:r>
        <w:rPr>
          <w:rFonts w:ascii="Calibri" w:hAnsi="Calibri"/>
          <w:sz w:val="24"/>
        </w:rPr>
        <w:t>File permissions mapping from NTFS to SharePoint role-based access control</w:t>
      </w:r>
    </w:p>
    <w:p>
      <w:pPr>
        <w:spacing w:after="80"/>
        <w:ind w:left="360"/>
      </w:pPr>
      <w:r>
        <w:rPr>
          <w:rFonts w:ascii="Calibri" w:hAnsi="Calibri"/>
          <w:sz w:val="24"/>
        </w:rPr>
        <w:t xml:space="preserve">• </w:t>
      </w:r>
      <w:r>
        <w:rPr>
          <w:rFonts w:ascii="Calibri" w:hAnsi="Calibri"/>
          <w:sz w:val="24"/>
        </w:rPr>
        <w:t>SharePoint hub sites configuration for intranet and departmental collaboration</w:t>
      </w:r>
    </w:p>
    <w:p>
      <w:pPr>
        <w:spacing w:after="80"/>
        <w:ind w:left="360"/>
      </w:pPr>
      <w:r>
        <w:rPr>
          <w:rFonts w:ascii="Calibri" w:hAnsi="Calibri"/>
          <w:sz w:val="24"/>
        </w:rPr>
        <w:t xml:space="preserve">• </w:t>
      </w:r>
      <w:r>
        <w:rPr>
          <w:rFonts w:ascii="Calibri" w:hAnsi="Calibri"/>
          <w:sz w:val="24"/>
        </w:rPr>
        <w:t>External sharing policies configuration for controlled guest access and partner collaboration</w:t>
      </w:r>
    </w:p>
    <w:p>
      <w:pPr>
        <w:spacing w:after="80"/>
        <w:ind w:left="360"/>
      </w:pPr>
      <w:r>
        <w:rPr>
          <w:rFonts w:ascii="Calibri" w:hAnsi="Calibri"/>
          <w:sz w:val="24"/>
        </w:rPr>
        <w:t xml:space="preserve">• </w:t>
      </w:r>
      <w:r>
        <w:rPr>
          <w:rFonts w:ascii="Calibri" w:hAnsi="Calibri"/>
          <w:sz w:val="24"/>
        </w:rPr>
        <w:t>Migration validation and user acceptance testing for each wave before proceeding</w:t>
      </w:r>
    </w:p>
    <w:p>
      <w:r>
        <w:rPr>
          <w:rFonts w:ascii="Calibri" w:hAnsi="Calibri"/>
          <w:sz w:val="24"/>
        </w:rPr>
        <w:t>By the end of this phase, all users are migrated to Exchange Online and OneDrive with SharePoint sites operational for department collaboration.</w:t>
      </w:r>
    </w:p>
    <w:p>
      <w:pPr>
        <w:pStyle w:val="Heading3"/>
        <w:spacing w:before="160" w:after="120"/>
        <w:ind w:left="0"/>
      </w:pPr>
      <w:r>
        <w:t>3.2.3 Phase 3 – Teams Deployment &amp; Phone System</w:t>
      </w:r>
    </w:p>
    <w:p>
      <w:r>
        <w:rPr>
          <w:rFonts w:ascii="Calibri" w:hAnsi="Calibri"/>
          <w:sz w:val="24"/>
        </w:rPr>
        <w:t>Implementation of Microsoft Teams company-wide with channels, governance policies, and meeting configurations. Teams Phone System deployment for 150 users with PSTN calling and audio conferencing for 200 users enabling enterprise telephony and video meetings.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Microsoft Teams company-wide deployment with user provisioning and client installation</w:t>
      </w:r>
    </w:p>
    <w:p>
      <w:pPr>
        <w:spacing w:after="80"/>
        <w:ind w:left="360"/>
      </w:pPr>
      <w:r>
        <w:rPr>
          <w:rFonts w:ascii="Calibri" w:hAnsi="Calibri"/>
          <w:sz w:val="24"/>
        </w:rPr>
        <w:t xml:space="preserve">• </w:t>
      </w:r>
      <w:r>
        <w:rPr>
          <w:rFonts w:ascii="Calibri" w:hAnsi="Calibri"/>
          <w:sz w:val="24"/>
        </w:rPr>
        <w:t>Teams governance policies (channel creation, guest access, app permissions, meeting settings)</w:t>
      </w:r>
    </w:p>
    <w:p>
      <w:pPr>
        <w:spacing w:after="80"/>
        <w:ind w:left="360"/>
      </w:pPr>
      <w:r>
        <w:rPr>
          <w:rFonts w:ascii="Calibri" w:hAnsi="Calibri"/>
          <w:sz w:val="24"/>
        </w:rPr>
        <w:t xml:space="preserve">• </w:t>
      </w:r>
      <w:r>
        <w:rPr>
          <w:rFonts w:ascii="Calibri" w:hAnsi="Calibri"/>
          <w:sz w:val="24"/>
        </w:rPr>
        <w:t>Department Teams creation with channels for project collaboration replacing email threads</w:t>
      </w:r>
    </w:p>
    <w:p>
      <w:pPr>
        <w:spacing w:after="80"/>
        <w:ind w:left="360"/>
      </w:pPr>
      <w:r>
        <w:rPr>
          <w:rFonts w:ascii="Calibri" w:hAnsi="Calibri"/>
          <w:sz w:val="24"/>
        </w:rPr>
        <w:t xml:space="preserve">• </w:t>
      </w:r>
      <w:r>
        <w:rPr>
          <w:rFonts w:ascii="Calibri" w:hAnsi="Calibri"/>
          <w:sz w:val="24"/>
        </w:rPr>
        <w:t>Teams meetings configuration with video, screen sharing, recording, and transcription</w:t>
      </w:r>
    </w:p>
    <w:p>
      <w:pPr>
        <w:spacing w:after="80"/>
        <w:ind w:left="360"/>
      </w:pPr>
      <w:r>
        <w:rPr>
          <w:rFonts w:ascii="Calibri" w:hAnsi="Calibri"/>
          <w:sz w:val="24"/>
        </w:rPr>
        <w:t xml:space="preserve">• </w:t>
      </w:r>
      <w:r>
        <w:rPr>
          <w:rFonts w:ascii="Calibri" w:hAnsi="Calibri"/>
          <w:sz w:val="24"/>
        </w:rPr>
        <w:t>Teams Phone System deployment for 150 users with Direct Routing or Microsoft Calling Plan</w:t>
      </w:r>
    </w:p>
    <w:p>
      <w:pPr>
        <w:spacing w:after="80"/>
        <w:ind w:left="360"/>
      </w:pPr>
      <w:r>
        <w:rPr>
          <w:rFonts w:ascii="Calibri" w:hAnsi="Calibri"/>
          <w:sz w:val="24"/>
        </w:rPr>
        <w:t xml:space="preserve">• </w:t>
      </w:r>
      <w:r>
        <w:rPr>
          <w:rFonts w:ascii="Calibri" w:hAnsi="Calibri"/>
          <w:sz w:val="24"/>
        </w:rPr>
        <w:t>PSTN connectivity configuration for inbound/outbound calling with call routing and voicemail</w:t>
      </w:r>
    </w:p>
    <w:p>
      <w:pPr>
        <w:spacing w:after="80"/>
        <w:ind w:left="360"/>
      </w:pPr>
      <w:r>
        <w:rPr>
          <w:rFonts w:ascii="Calibri" w:hAnsi="Calibri"/>
          <w:sz w:val="24"/>
        </w:rPr>
        <w:t xml:space="preserve">• </w:t>
      </w:r>
      <w:r>
        <w:rPr>
          <w:rFonts w:ascii="Calibri" w:hAnsi="Calibri"/>
          <w:sz w:val="24"/>
        </w:rPr>
        <w:t>Audio conferencing deployment for 200 users with dial-in numbers and bridge configuration</w:t>
      </w:r>
    </w:p>
    <w:p>
      <w:pPr>
        <w:spacing w:after="80"/>
        <w:ind w:left="360"/>
      </w:pPr>
      <w:r>
        <w:rPr>
          <w:rFonts w:ascii="Calibri" w:hAnsi="Calibri"/>
          <w:sz w:val="24"/>
        </w:rPr>
        <w:t xml:space="preserve">• </w:t>
      </w:r>
      <w:r>
        <w:rPr>
          <w:rFonts w:ascii="Calibri" w:hAnsi="Calibri"/>
          <w:sz w:val="24"/>
        </w:rPr>
        <w:t>Teams mobile app deployment and configuration for iOS and Android devices</w:t>
      </w:r>
    </w:p>
    <w:p>
      <w:pPr>
        <w:spacing w:after="80"/>
        <w:ind w:left="360"/>
      </w:pPr>
      <w:r>
        <w:rPr>
          <w:rFonts w:ascii="Calibri" w:hAnsi="Calibri"/>
          <w:sz w:val="24"/>
        </w:rPr>
        <w:t xml:space="preserve">• </w:t>
      </w:r>
      <w:r>
        <w:rPr>
          <w:rFonts w:ascii="Calibri" w:hAnsi="Calibri"/>
          <w:sz w:val="24"/>
        </w:rPr>
        <w:t>Teams adoption training and Champions program launch to drive collaboration best practices</w:t>
      </w:r>
    </w:p>
    <w:p>
      <w:pPr>
        <w:spacing w:after="80"/>
        <w:ind w:left="360"/>
      </w:pPr>
      <w:r>
        <w:rPr>
          <w:rFonts w:ascii="Calibri" w:hAnsi="Calibri"/>
          <w:sz w:val="24"/>
        </w:rPr>
        <w:t xml:space="preserve">• </w:t>
      </w:r>
      <w:r>
        <w:rPr>
          <w:rFonts w:ascii="Calibri" w:hAnsi="Calibri"/>
          <w:sz w:val="24"/>
        </w:rPr>
        <w:t>Exchange Online decommissioning planning for on-premises Exchange servers</w:t>
      </w:r>
    </w:p>
    <w:p>
      <w:r>
        <w:rPr>
          <w:rFonts w:ascii="Calibri" w:hAnsi="Calibri"/>
          <w:sz w:val="24"/>
        </w:rPr>
        <w:t>After this phase, Teams is the primary collaboration platform with calling capabilities replacing legacy phone systems.</w:t>
      </w:r>
    </w:p>
    <w:p>
      <w:pPr>
        <w:pStyle w:val="Heading3"/>
        <w:spacing w:before="160" w:after="120"/>
        <w:ind w:left="0"/>
      </w:pPr>
      <w:r>
        <w:t>3.2.4 Phase 4 – Security Hardening &amp; Compliance Implementation</w:t>
      </w:r>
    </w:p>
    <w:p>
      <w:r>
        <w:rPr>
          <w:rFonts w:ascii="Calibri" w:hAnsi="Calibri"/>
          <w:sz w:val="24"/>
        </w:rPr>
        <w:t>In the Security Hardening phase, comprehensive zero-trust security policies are implemented including Conditional Access, MFA enforcement, device compliance, and threat protection. Microsoft Purview is deployed for data loss prevention, information protection, and regulatory compliance.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Conditional Access policies enforcing MFA, device compliance, and location-based restrictions</w:t>
      </w:r>
    </w:p>
    <w:p>
      <w:pPr>
        <w:spacing w:after="80"/>
        <w:ind w:left="360"/>
      </w:pPr>
      <w:r>
        <w:rPr>
          <w:rFonts w:ascii="Calibri" w:hAnsi="Calibri"/>
          <w:sz w:val="24"/>
        </w:rPr>
        <w:t xml:space="preserve">• </w:t>
      </w:r>
      <w:r>
        <w:rPr>
          <w:rFonts w:ascii="Calibri" w:hAnsi="Calibri"/>
          <w:sz w:val="24"/>
        </w:rPr>
        <w:t>Device compliance policies with encryption requirements, password policies, and jailbreak detection</w:t>
      </w:r>
    </w:p>
    <w:p>
      <w:pPr>
        <w:spacing w:after="80"/>
        <w:ind w:left="360"/>
      </w:pPr>
      <w:r>
        <w:rPr>
          <w:rFonts w:ascii="Calibri" w:hAnsi="Calibri"/>
          <w:sz w:val="24"/>
        </w:rPr>
        <w:t xml:space="preserve">• </w:t>
      </w:r>
      <w:r>
        <w:rPr>
          <w:rFonts w:ascii="Calibri" w:hAnsi="Calibri"/>
          <w:sz w:val="24"/>
        </w:rPr>
        <w:t>Microsoft Defender for Office 365 deployment with anti-phishing, anti-malware, and Safe Links/Attachments</w:t>
      </w:r>
    </w:p>
    <w:p>
      <w:pPr>
        <w:spacing w:after="80"/>
        <w:ind w:left="360"/>
      </w:pPr>
      <w:r>
        <w:rPr>
          <w:rFonts w:ascii="Calibri" w:hAnsi="Calibri"/>
          <w:sz w:val="24"/>
        </w:rPr>
        <w:t xml:space="preserve">• </w:t>
      </w:r>
      <w:r>
        <w:rPr>
          <w:rFonts w:ascii="Calibri" w:hAnsi="Calibri"/>
          <w:sz w:val="24"/>
        </w:rPr>
        <w:t>Defender threat protection policies with automated investigation and response (AIR)</w:t>
      </w:r>
    </w:p>
    <w:p>
      <w:pPr>
        <w:spacing w:after="80"/>
        <w:ind w:left="360"/>
      </w:pPr>
      <w:r>
        <w:rPr>
          <w:rFonts w:ascii="Calibri" w:hAnsi="Calibri"/>
          <w:sz w:val="24"/>
        </w:rPr>
        <w:t xml:space="preserve">• </w:t>
      </w:r>
      <w:r>
        <w:rPr>
          <w:rFonts w:ascii="Calibri" w:hAnsi="Calibri"/>
          <w:sz w:val="24"/>
        </w:rPr>
        <w:t>Microsoft Purview deployment for DLP preventing sensitive data leakage via email, SharePoint, Teams</w:t>
      </w:r>
    </w:p>
    <w:p>
      <w:pPr>
        <w:spacing w:after="80"/>
        <w:ind w:left="360"/>
      </w:pPr>
      <w:r>
        <w:rPr>
          <w:rFonts w:ascii="Calibri" w:hAnsi="Calibri"/>
          <w:sz w:val="24"/>
        </w:rPr>
        <w:t xml:space="preserve">• </w:t>
      </w:r>
      <w:r>
        <w:rPr>
          <w:rFonts w:ascii="Calibri" w:hAnsi="Calibri"/>
          <w:sz w:val="24"/>
        </w:rPr>
        <w:t>Information protection policies with sensitivity labels and automatic classification</w:t>
      </w:r>
    </w:p>
    <w:p>
      <w:pPr>
        <w:spacing w:after="80"/>
        <w:ind w:left="360"/>
      </w:pPr>
      <w:r>
        <w:rPr>
          <w:rFonts w:ascii="Calibri" w:hAnsi="Calibri"/>
          <w:sz w:val="24"/>
        </w:rPr>
        <w:t xml:space="preserve">• </w:t>
      </w:r>
      <w:r>
        <w:rPr>
          <w:rFonts w:ascii="Calibri" w:hAnsi="Calibri"/>
          <w:sz w:val="24"/>
        </w:rPr>
        <w:t>Retention policies for email and documents meeting SOC 2, GDPR, and HIPAA requirements</w:t>
      </w:r>
    </w:p>
    <w:p>
      <w:pPr>
        <w:spacing w:after="80"/>
        <w:ind w:left="360"/>
      </w:pPr>
      <w:r>
        <w:rPr>
          <w:rFonts w:ascii="Calibri" w:hAnsi="Calibri"/>
          <w:sz w:val="24"/>
        </w:rPr>
        <w:t xml:space="preserve">• </w:t>
      </w:r>
      <w:r>
        <w:rPr>
          <w:rFonts w:ascii="Calibri" w:hAnsi="Calibri"/>
          <w:sz w:val="24"/>
        </w:rPr>
        <w:t>eDiscovery configuration for legal hold and audit capabilities</w:t>
      </w:r>
    </w:p>
    <w:p>
      <w:pPr>
        <w:spacing w:after="80"/>
        <w:ind w:left="360"/>
      </w:pPr>
      <w:r>
        <w:rPr>
          <w:rFonts w:ascii="Calibri" w:hAnsi="Calibri"/>
          <w:sz w:val="24"/>
        </w:rPr>
        <w:t xml:space="preserve">• </w:t>
      </w:r>
      <w:r>
        <w:rPr>
          <w:rFonts w:ascii="Calibri" w:hAnsi="Calibri"/>
          <w:sz w:val="24"/>
        </w:rPr>
        <w:t>Intune MDM enrollment for 500 endpoints with mobile device and application management</w:t>
      </w:r>
    </w:p>
    <w:p>
      <w:pPr>
        <w:spacing w:after="80"/>
        <w:ind w:left="360"/>
      </w:pPr>
      <w:r>
        <w:rPr>
          <w:rFonts w:ascii="Calibri" w:hAnsi="Calibri"/>
          <w:sz w:val="24"/>
        </w:rPr>
        <w:t xml:space="preserve">• </w:t>
      </w:r>
      <w:r>
        <w:rPr>
          <w:rFonts w:ascii="Calibri" w:hAnsi="Calibri"/>
          <w:sz w:val="24"/>
        </w:rPr>
        <w:t>Security baseline validation and compliance posture reporting</w:t>
      </w:r>
    </w:p>
    <w:p>
      <w:r>
        <w:rPr>
          <w:rFonts w:ascii="Calibri" w:hAnsi="Calibri"/>
          <w:sz w:val="24"/>
        </w:rPr>
        <w:t>Cutover will be coordinated with business stakeholders to ensure security policies enable business workflows while maintaining zero-trust principles.</w:t>
      </w:r>
    </w:p>
    <w:p>
      <w:pPr>
        <w:pStyle w:val="Heading3"/>
        <w:spacing w:before="160" w:after="120"/>
        <w:ind w:left="0"/>
      </w:pPr>
      <w:r>
        <w:t>3.2.5 Phase 5 – Hypercare Support &amp; Optimization</w:t>
      </w:r>
    </w:p>
    <w:p>
      <w:r>
        <w:rPr>
          <w:rFonts w:ascii="Calibri" w:hAnsi="Calibri"/>
          <w:sz w:val="24"/>
        </w:rPr>
        <w:t>Following successful deployment and user migration, the focus shifts to hypercare support, performance optimization, and knowledge transfer. The Vendor provides 30-day post-deployment support ensuring operational stability and equipping the Client's IT team with administration capabilities.</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Daily health checks monitoring Exchange Online, SharePoint, Teams service health and performance</w:t>
      </w:r>
    </w:p>
    <w:p>
      <w:pPr>
        <w:spacing w:after="80"/>
        <w:ind w:left="360"/>
      </w:pPr>
      <w:r>
        <w:rPr>
          <w:rFonts w:ascii="Calibri" w:hAnsi="Calibri"/>
          <w:sz w:val="24"/>
        </w:rPr>
        <w:t xml:space="preserve">• </w:t>
      </w:r>
      <w:r>
        <w:rPr>
          <w:rFonts w:ascii="Calibri" w:hAnsi="Calibri"/>
          <w:sz w:val="24"/>
        </w:rPr>
        <w:t>User support for adoption questions, technical issues, and best practice guidance</w:t>
      </w:r>
    </w:p>
    <w:p>
      <w:pPr>
        <w:spacing w:after="80"/>
        <w:ind w:left="360"/>
      </w:pPr>
      <w:r>
        <w:rPr>
          <w:rFonts w:ascii="Calibri" w:hAnsi="Calibri"/>
          <w:sz w:val="24"/>
        </w:rPr>
        <w:t xml:space="preserve">• </w:t>
      </w:r>
      <w:r>
        <w:rPr>
          <w:rFonts w:ascii="Calibri" w:hAnsi="Calibri"/>
          <w:sz w:val="24"/>
        </w:rPr>
        <w:t>Administrator training for M365 administration (Exchange Online, SharePoint, Teams, Defender, Purview)</w:t>
      </w:r>
    </w:p>
    <w:p>
      <w:pPr>
        <w:spacing w:after="80"/>
        <w:ind w:left="360"/>
      </w:pPr>
      <w:r>
        <w:rPr>
          <w:rFonts w:ascii="Calibri" w:hAnsi="Calibri"/>
          <w:sz w:val="24"/>
        </w:rPr>
        <w:t xml:space="preserve">• </w:t>
      </w:r>
      <w:r>
        <w:rPr>
          <w:rFonts w:ascii="Calibri" w:hAnsi="Calibri"/>
          <w:sz w:val="24"/>
        </w:rPr>
        <w:t>Helpdesk training for Tier 1/2 support on common M365 user issues and troubleshooting</w:t>
      </w:r>
    </w:p>
    <w:p>
      <w:pPr>
        <w:spacing w:after="80"/>
        <w:ind w:left="360"/>
      </w:pPr>
      <w:r>
        <w:rPr>
          <w:rFonts w:ascii="Calibri" w:hAnsi="Calibri"/>
          <w:sz w:val="24"/>
        </w:rPr>
        <w:t xml:space="preserve">• </w:t>
      </w:r>
      <w:r>
        <w:rPr>
          <w:rFonts w:ascii="Calibri" w:hAnsi="Calibri"/>
          <w:sz w:val="24"/>
        </w:rPr>
        <w:t>Champions program expansion with department representatives driving Teams adoption and best practices</w:t>
      </w:r>
    </w:p>
    <w:p>
      <w:pPr>
        <w:spacing w:after="80"/>
        <w:ind w:left="360"/>
      </w:pPr>
      <w:r>
        <w:rPr>
          <w:rFonts w:ascii="Calibri" w:hAnsi="Calibri"/>
          <w:sz w:val="24"/>
        </w:rPr>
        <w:t xml:space="preserve">• </w:t>
      </w:r>
      <w:r>
        <w:rPr>
          <w:rFonts w:ascii="Calibri" w:hAnsi="Calibri"/>
          <w:sz w:val="24"/>
        </w:rPr>
        <w:t>Network connectivity optimization for Teams Quality of Service (QoS) and call quality</w:t>
      </w:r>
    </w:p>
    <w:p>
      <w:pPr>
        <w:spacing w:after="80"/>
        <w:ind w:left="360"/>
      </w:pPr>
      <w:r>
        <w:rPr>
          <w:rFonts w:ascii="Calibri" w:hAnsi="Calibri"/>
          <w:sz w:val="24"/>
        </w:rPr>
        <w:t xml:space="preserve">• </w:t>
      </w:r>
      <w:r>
        <w:rPr>
          <w:rFonts w:ascii="Calibri" w:hAnsi="Calibri"/>
          <w:sz w:val="24"/>
        </w:rPr>
        <w:t>Performance tuning for SharePoint sites, OneDrive sync, and Teams collaboration</w:t>
      </w:r>
    </w:p>
    <w:p>
      <w:pPr>
        <w:spacing w:after="80"/>
        <w:ind w:left="360"/>
      </w:pPr>
      <w:r>
        <w:rPr>
          <w:rFonts w:ascii="Calibri" w:hAnsi="Calibri"/>
          <w:sz w:val="24"/>
        </w:rPr>
        <w:t xml:space="preserve">• </w:t>
      </w:r>
      <w:r>
        <w:rPr>
          <w:rFonts w:ascii="Calibri" w:hAnsi="Calibri"/>
          <w:sz w:val="24"/>
        </w:rPr>
        <w:t>Operations runbook delivery with administration procedures, troubleshooting guides, and escalation paths</w:t>
      </w:r>
    </w:p>
    <w:p>
      <w:pPr>
        <w:spacing w:after="80"/>
        <w:ind w:left="360"/>
      </w:pPr>
      <w:r>
        <w:rPr>
          <w:rFonts w:ascii="Calibri" w:hAnsi="Calibri"/>
          <w:sz w:val="24"/>
        </w:rPr>
        <w:t xml:space="preserve">• </w:t>
      </w:r>
      <w:r>
        <w:rPr>
          <w:rFonts w:ascii="Calibri" w:hAnsi="Calibri"/>
          <w:sz w:val="24"/>
        </w:rPr>
        <w:t>Exchange Server decommissioning planning and file server sunset strategy</w:t>
      </w:r>
    </w:p>
    <w:p>
      <w:pPr>
        <w:spacing w:after="80"/>
        <w:ind w:left="360"/>
      </w:pPr>
      <w:r>
        <w:rPr>
          <w:rFonts w:ascii="Calibri" w:hAnsi="Calibri"/>
          <w:sz w:val="24"/>
        </w:rPr>
        <w:t xml:space="preserve">• </w:t>
      </w:r>
      <w:r>
        <w:rPr>
          <w:rFonts w:ascii="Calibri" w:hAnsi="Calibri"/>
          <w:sz w:val="24"/>
        </w:rPr>
        <w:t>30-day hypercare support with rapid issue resolution and optimization</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Hardware procurement or end-user device replacement</w:t>
      </w:r>
    </w:p>
    <w:p>
      <w:pPr>
        <w:spacing w:after="80"/>
        <w:ind w:left="360"/>
      </w:pPr>
      <w:r>
        <w:rPr>
          <w:rFonts w:ascii="Calibri" w:hAnsi="Calibri"/>
          <w:sz w:val="24"/>
        </w:rPr>
        <w:t xml:space="preserve">• </w:t>
      </w:r>
      <w:r>
        <w:rPr>
          <w:rFonts w:ascii="Calibri" w:hAnsi="Calibri"/>
          <w:sz w:val="24"/>
        </w:rPr>
        <w:t>Third-party software licensing beyond Microsoft 365 E5</w:t>
      </w:r>
    </w:p>
    <w:p>
      <w:pPr>
        <w:spacing w:after="80"/>
        <w:ind w:left="360"/>
      </w:pPr>
      <w:r>
        <w:rPr>
          <w:rFonts w:ascii="Calibri" w:hAnsi="Calibri"/>
          <w:sz w:val="24"/>
        </w:rPr>
        <w:t xml:space="preserve">• </w:t>
      </w:r>
      <w:r>
        <w:rPr>
          <w:rFonts w:ascii="Calibri" w:hAnsi="Calibri"/>
          <w:sz w:val="24"/>
        </w:rPr>
        <w:t>Network infrastructure modifications (internet bandwidth upgrades, firewall changes)</w:t>
      </w:r>
    </w:p>
    <w:p>
      <w:pPr>
        <w:spacing w:after="80"/>
        <w:ind w:left="360"/>
      </w:pPr>
      <w:r>
        <w:rPr>
          <w:rFonts w:ascii="Calibri" w:hAnsi="Calibri"/>
          <w:sz w:val="24"/>
        </w:rPr>
        <w:t xml:space="preserve">• </w:t>
      </w:r>
      <w:r>
        <w:rPr>
          <w:rFonts w:ascii="Calibri" w:hAnsi="Calibri"/>
          <w:sz w:val="24"/>
        </w:rPr>
        <w:t>Legacy Exchange Server and file server decommissioning or hardware disposal</w:t>
      </w:r>
    </w:p>
    <w:p>
      <w:pPr>
        <w:spacing w:after="80"/>
        <w:ind w:left="360"/>
      </w:pPr>
      <w:r>
        <w:rPr>
          <w:rFonts w:ascii="Calibri" w:hAnsi="Calibri"/>
          <w:sz w:val="24"/>
        </w:rPr>
        <w:t xml:space="preserve">• </w:t>
      </w:r>
      <w:r>
        <w:rPr>
          <w:rFonts w:ascii="Calibri" w:hAnsi="Calibri"/>
          <w:sz w:val="24"/>
        </w:rPr>
        <w:t>Ongoing operational support beyond 30-day hypercare period</w:t>
      </w:r>
    </w:p>
    <w:p>
      <w:pPr>
        <w:spacing w:after="80"/>
        <w:ind w:left="360"/>
      </w:pPr>
      <w:r>
        <w:rPr>
          <w:rFonts w:ascii="Calibri" w:hAnsi="Calibri"/>
          <w:sz w:val="24"/>
        </w:rPr>
        <w:t xml:space="preserve">• </w:t>
      </w:r>
      <w:r>
        <w:rPr>
          <w:rFonts w:ascii="Calibri" w:hAnsi="Calibri"/>
          <w:sz w:val="24"/>
        </w:rPr>
        <w:t>Custom SharePoint development (workflows, Power Apps, custom web parts)</w:t>
      </w:r>
    </w:p>
    <w:p>
      <w:pPr>
        <w:spacing w:after="80"/>
        <w:ind w:left="360"/>
      </w:pPr>
      <w:r>
        <w:rPr>
          <w:rFonts w:ascii="Calibri" w:hAnsi="Calibri"/>
          <w:sz w:val="24"/>
        </w:rPr>
        <w:t xml:space="preserve">• </w:t>
      </w:r>
      <w:r>
        <w:rPr>
          <w:rFonts w:ascii="Calibri" w:hAnsi="Calibri"/>
          <w:sz w:val="24"/>
        </w:rPr>
        <w:t>Data cleansing or transformation of legacy email and file data</w:t>
      </w:r>
    </w:p>
    <w:p>
      <w:pPr>
        <w:spacing w:after="80"/>
        <w:ind w:left="360"/>
      </w:pPr>
      <w:r>
        <w:rPr>
          <w:rFonts w:ascii="Calibri" w:hAnsi="Calibri"/>
          <w:sz w:val="24"/>
        </w:rPr>
        <w:t xml:space="preserve">• </w:t>
      </w:r>
      <w:r>
        <w:rPr>
          <w:rFonts w:ascii="Calibri" w:hAnsi="Calibri"/>
          <w:sz w:val="24"/>
        </w:rPr>
        <w:t>End-user training beyond initial knowledge transfer and Champions program</w:t>
      </w:r>
    </w:p>
    <w:p>
      <w:pPr>
        <w:spacing w:after="80"/>
        <w:ind w:left="360"/>
      </w:pPr>
      <w:r>
        <w:rPr>
          <w:rFonts w:ascii="Calibri" w:hAnsi="Calibri"/>
          <w:sz w:val="24"/>
        </w:rPr>
        <w:t xml:space="preserve">• </w:t>
      </w:r>
      <w:r>
        <w:rPr>
          <w:rFonts w:ascii="Calibri" w:hAnsi="Calibri"/>
          <w:sz w:val="24"/>
        </w:rPr>
        <w:t>Migration from third-party email systems (Gmail, Lotus Notes) - only Exchange Server supported</w:t>
      </w:r>
    </w:p>
    <w:p>
      <w:pPr>
        <w:spacing w:after="80"/>
        <w:ind w:left="360"/>
      </w:pPr>
      <w:r>
        <w:rPr>
          <w:rFonts w:ascii="Calibri" w:hAnsi="Calibri"/>
          <w:sz w:val="24"/>
        </w:rPr>
        <w:t xml:space="preserve">• </w:t>
      </w:r>
      <w:r>
        <w:rPr>
          <w:rFonts w:ascii="Calibri" w:hAnsi="Calibri"/>
          <w:sz w:val="24"/>
        </w:rPr>
        <w:t>Microsoft 365 E5 license costs (billed directly by Microsoft to client)</w:t>
      </w:r>
    </w:p>
    <w:p>
      <w:pPr>
        <w:pStyle w:val="Heading1"/>
        <w:spacing w:before="160" w:after="120"/>
        <w:ind w:left="0"/>
      </w:pPr>
      <w:r>
        <w:t>4 Deliverables &amp; Timeline</w:t>
      </w:r>
    </w:p>
    <w:p>
      <w:pPr>
        <w:pStyle w:val="Heading2"/>
        <w:spacing w:before="240" w:after="120"/>
        <w:ind w:left="0"/>
      </w:pPr>
      <w:r>
        <w:t>4.1 Deliverables</w:t>
      </w:r>
    </w:p>
    <w:p>
      <w:r>
        <w:rPr>
          <w:rFonts w:ascii="Calibri" w:hAnsi="Calibri"/>
          <w:sz w:val="24"/>
        </w:rPr>
        <w:t>The following deliverables will be provided throughout the Microsoft 365 Enterprise Deployment to ensure comprehensive documentation, system deployment, and successful migration.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Specification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Architecture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Tenant &amp; Azure AD Connect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Hybrid Exchange Configuration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Migration (50 users)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Email Migration (450 users)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SharePoint &amp; OneDrive Deployment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Teams &amp; Phone System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(Defender, Purview)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16-17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project is structured around key milestones that track progress from foundational infrastructure through production deployment and hypercare support completion.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Foundation Ready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Migration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Email Migration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Teams Deployment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Hardening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Launch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19</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pPr>
        <w:pStyle w:val="Heading2"/>
        <w:spacing w:before="240" w:after="120"/>
        <w:ind w:left="0"/>
      </w:pPr>
      <w:r>
        <w:t>5.1 RACI Matrix</w:t>
      </w:r>
    </w:p>
    <w:p>
      <w:r>
        <w:rPr>
          <w:rFonts w:ascii="Calibri" w:hAnsi="Calibri"/>
          <w:sz w:val="24"/>
        </w:rPr>
        <w:t>The following RACI matrix defines roles and responsibilities for all major project activities ensuring clear accountability and effective coordination between Vendor and Client teams.</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Engineer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Business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Architecture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Connect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Migration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SharePoint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Teams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Training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 and migration coordination</w:t>
      </w:r>
    </w:p>
    <w:p>
      <w:pPr>
        <w:spacing w:after="80"/>
        <w:ind w:left="360"/>
      </w:pPr>
      <w:r>
        <w:rPr>
          <w:rFonts w:ascii="Calibri" w:hAnsi="Calibri"/>
          <w:sz w:val="24"/>
        </w:rPr>
        <w:t xml:space="preserve">• </w:t>
      </w:r>
      <w:r>
        <w:rPr>
          <w:rFonts w:ascii="Calibri" w:hAnsi="Calibri"/>
          <w:sz w:val="24"/>
        </w:rPr>
        <w:t>EO Quarterback: Technical design and M365 architecture oversight</w:t>
      </w:r>
    </w:p>
    <w:p>
      <w:pPr>
        <w:spacing w:after="80"/>
        <w:ind w:left="360"/>
      </w:pPr>
      <w:r>
        <w:rPr>
          <w:rFonts w:ascii="Calibri" w:hAnsi="Calibri"/>
          <w:sz w:val="24"/>
        </w:rPr>
        <w:t xml:space="preserve">• </w:t>
      </w:r>
      <w:r>
        <w:rPr>
          <w:rFonts w:ascii="Calibri" w:hAnsi="Calibri"/>
          <w:sz w:val="24"/>
        </w:rPr>
        <w:t>EO Sales Engineer: M365 solution architecture and migration planning</w:t>
      </w:r>
    </w:p>
    <w:p>
      <w:pPr>
        <w:spacing w:after="80"/>
        <w:ind w:left="360"/>
      </w:pPr>
      <w:r>
        <w:rPr>
          <w:rFonts w:ascii="Calibri" w:hAnsi="Calibri"/>
          <w:sz w:val="24"/>
        </w:rPr>
        <w:t xml:space="preserve">• </w:t>
      </w:r>
      <w:r>
        <w:rPr>
          <w:rFonts w:ascii="Calibri" w:hAnsi="Calibri"/>
          <w:sz w:val="24"/>
        </w:rPr>
        <w:t>EO Engineer: Email/file migration, Teams deployment, security configuration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Active Directory/network access management</w:t>
      </w:r>
    </w:p>
    <w:p>
      <w:pPr>
        <w:spacing w:after="80"/>
        <w:ind w:left="360"/>
      </w:pPr>
      <w:r>
        <w:rPr>
          <w:rFonts w:ascii="Calibri" w:hAnsi="Calibri"/>
          <w:sz w:val="24"/>
        </w:rPr>
        <w:t xml:space="preserve">• </w:t>
      </w:r>
      <w:r>
        <w:rPr>
          <w:rFonts w:ascii="Calibri" w:hAnsi="Calibri"/>
          <w:sz w:val="24"/>
        </w:rPr>
        <w:t>Business Lead: User requirements, departmental coordination, and change management</w:t>
      </w:r>
    </w:p>
    <w:p>
      <w:pPr>
        <w:spacing w:after="80"/>
        <w:ind w:left="360"/>
      </w:pPr>
      <w:r>
        <w:rPr>
          <w:rFonts w:ascii="Calibri" w:hAnsi="Calibri"/>
          <w:sz w:val="24"/>
        </w:rPr>
        <w:t xml:space="preserve">• </w:t>
      </w:r>
      <w:r>
        <w:rPr>
          <w:rFonts w:ascii="Calibri" w:hAnsi="Calibri"/>
          <w:sz w:val="24"/>
        </w:rPr>
        <w:t>Security Lead: Security policy validation and compliance requirements</w:t>
      </w:r>
    </w:p>
    <w:p>
      <w:pPr>
        <w:spacing w:after="80"/>
        <w:ind w:left="360"/>
      </w:pPr>
      <w:r>
        <w:rPr>
          <w:rFonts w:ascii="Calibri" w:hAnsi="Calibri"/>
          <w:sz w:val="24"/>
        </w:rPr>
        <w:t xml:space="preserve">• </w:t>
      </w:r>
      <w:r>
        <w:rPr>
          <w:rFonts w:ascii="Calibri" w:hAnsi="Calibri"/>
          <w:sz w:val="24"/>
        </w:rPr>
        <w:t>Operations Team: Knowledge transfer recipients for ongoing M365 administration</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Microsoft 365 Enterprise Deployment is designed as a </w:t>
      </w:r>
      <w:r>
        <w:rPr>
          <w:rFonts w:ascii="Calibri" w:hAnsi="Calibri"/>
          <w:b/>
          <w:sz w:val="24"/>
        </w:rPr>
        <w:t>cloud-first collaboration platform</w:t>
      </w:r>
      <w:r>
        <w:rPr>
          <w:rFonts w:ascii="Calibri" w:hAnsi="Calibri"/>
          <w:sz w:val="24"/>
        </w:rPr>
        <w:t xml:space="preserve"> leveraging Exchange Online, SharePoint Online, Microsoft Teams, and OneDrive for Business. The architecture provides comprehensive productivity tools, zero-trust security, and integrated threat protection replacing aging on-premises Exchange and file server infrastructure.</w:t>
      </w:r>
    </w:p>
    <w:p>
      <w:r>
        <w:rPr>
          <w:rFonts w:ascii="Calibri" w:hAnsi="Calibri"/>
          <w:sz w:val="24"/>
        </w:rPr>
        <w:t xml:space="preserve">This architecture is designed for </w:t>
      </w:r>
      <w:r>
        <w:rPr>
          <w:rFonts w:ascii="Calibri" w:hAnsi="Calibri"/>
          <w:b/>
          <w:sz w:val="24"/>
        </w:rPr>
        <w:t>500-user enterprise deployment</w:t>
      </w:r>
      <w:r>
        <w:rPr>
          <w:rFonts w:ascii="Calibri" w:hAnsi="Calibri"/>
          <w:sz w:val="24"/>
        </w:rPr>
        <w:t xml:space="preserve"> with hybrid Exchange coexistence during migration. The design prioritizes:</w:t>
      </w:r>
    </w:p>
    <w:p>
      <w:pPr>
        <w:spacing w:after="80"/>
        <w:ind w:left="360"/>
      </w:pPr>
      <w:r>
        <w:rPr>
          <w:rFonts w:ascii="Calibri" w:hAnsi="Calibri"/>
          <w:sz w:val="24"/>
        </w:rPr>
        <w:t xml:space="preserve">• </w:t>
      </w:r>
      <w:r>
        <w:rPr>
          <w:rFonts w:ascii="Calibri" w:hAnsi="Calibri"/>
          <w:b/>
          <w:sz w:val="24"/>
        </w:rPr>
        <w:t>Business Continuity:</w:t>
      </w:r>
      <w:r>
        <w:rPr>
          <w:rFonts w:ascii="Calibri" w:hAnsi="Calibri"/>
          <w:sz w:val="24"/>
        </w:rPr>
        <w:t xml:space="preserve"> Hybrid Exchange enables gradual cutover with zero email downtime</w:t>
      </w:r>
    </w:p>
    <w:p>
      <w:pPr>
        <w:spacing w:after="80"/>
        <w:ind w:left="360"/>
      </w:pPr>
      <w:r>
        <w:rPr>
          <w:rFonts w:ascii="Calibri" w:hAnsi="Calibri"/>
          <w:sz w:val="24"/>
        </w:rPr>
        <w:t xml:space="preserve">• </w:t>
      </w:r>
      <w:r>
        <w:rPr>
          <w:rFonts w:ascii="Calibri" w:hAnsi="Calibri"/>
          <w:b/>
          <w:sz w:val="24"/>
        </w:rPr>
        <w:t>Security:</w:t>
      </w:r>
      <w:r>
        <w:rPr>
          <w:rFonts w:ascii="Calibri" w:hAnsi="Calibri"/>
          <w:sz w:val="24"/>
        </w:rPr>
        <w:t xml:space="preserve"> Zero-trust policies with Conditional Access, MFA, and Defender threat protection</w:t>
      </w:r>
    </w:p>
    <w:p>
      <w:pPr>
        <w:spacing w:after="80"/>
        <w:ind w:left="360"/>
      </w:pPr>
      <w:r>
        <w:rPr>
          <w:rFonts w:ascii="Calibri" w:hAnsi="Calibri"/>
          <w:sz w:val="24"/>
        </w:rPr>
        <w:t xml:space="preserve">• </w:t>
      </w:r>
      <w:r>
        <w:rPr>
          <w:rFonts w:ascii="Calibri" w:hAnsi="Calibri"/>
          <w:b/>
          <w:sz w:val="24"/>
        </w:rPr>
        <w:t>Compliance:</w:t>
      </w:r>
      <w:r>
        <w:rPr>
          <w:rFonts w:ascii="Calibri" w:hAnsi="Calibri"/>
          <w:sz w:val="24"/>
        </w:rPr>
        <w:t xml:space="preserve"> Built-in DLP, retention, and eDiscovery meeting SOC 2, GDPR, HIPAA requirements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5029200" cy="1075723"/>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1075723"/>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Microsoft 365 enterprise collaboration architecture</w:t>
      </w:r>
    </w:p>
    <w:p>
      <w:pPr>
        <w:pStyle w:val="Heading2"/>
        <w:spacing w:before="240" w:after="120"/>
        <w:ind w:left="0"/>
      </w:pPr>
      <w:r>
        <w:t>6.2 Architecture Type</w:t>
      </w:r>
    </w:p>
    <w:p>
      <w:r>
        <w:rPr>
          <w:rFonts w:ascii="Calibri" w:hAnsi="Calibri"/>
          <w:sz w:val="24"/>
        </w:rPr>
        <w:t xml:space="preserve">The deployment follows a </w:t>
      </w:r>
      <w:r>
        <w:rPr>
          <w:rFonts w:ascii="Calibri" w:hAnsi="Calibri"/>
          <w:b/>
          <w:sz w:val="24"/>
        </w:rPr>
        <w:t>hybrid cloud architecture</w:t>
      </w:r>
      <w:r>
        <w:rPr>
          <w:rFonts w:ascii="Calibri" w:hAnsi="Calibri"/>
          <w:sz w:val="24"/>
        </w:rPr>
        <w:t xml:space="preserve"> integrating on-premises Active Directory with Microsoft 365 cloud services during migration, transitioning to </w:t>
      </w:r>
      <w:r>
        <w:rPr>
          <w:rFonts w:ascii="Calibri" w:hAnsi="Calibri"/>
          <w:b/>
          <w:sz w:val="24"/>
        </w:rPr>
        <w:t>cloud-native architecture</w:t>
      </w:r>
      <w:r>
        <w:rPr>
          <w:rFonts w:ascii="Calibri" w:hAnsi="Calibri"/>
          <w:sz w:val="24"/>
        </w:rPr>
        <w:t xml:space="preserve"> post-Exchange decommissioning. This approach enables:</w:t>
      </w:r>
    </w:p>
    <w:p>
      <w:pPr>
        <w:spacing w:after="80"/>
        <w:ind w:left="360"/>
      </w:pPr>
      <w:r>
        <w:rPr>
          <w:rFonts w:ascii="Calibri" w:hAnsi="Calibri"/>
          <w:sz w:val="24"/>
        </w:rPr>
        <w:t xml:space="preserve">• </w:t>
      </w:r>
      <w:r>
        <w:rPr>
          <w:rFonts w:ascii="Calibri" w:hAnsi="Calibri"/>
          <w:sz w:val="24"/>
        </w:rPr>
        <w:t>Seamless user authentication with Azure AD Connect and single sign-on (SSO)</w:t>
      </w:r>
    </w:p>
    <w:p>
      <w:pPr>
        <w:spacing w:after="80"/>
        <w:ind w:left="360"/>
      </w:pPr>
      <w:r>
        <w:rPr>
          <w:rFonts w:ascii="Calibri" w:hAnsi="Calibri"/>
          <w:sz w:val="24"/>
        </w:rPr>
        <w:t xml:space="preserve">• </w:t>
      </w:r>
      <w:r>
        <w:rPr>
          <w:rFonts w:ascii="Calibri" w:hAnsi="Calibri"/>
          <w:sz w:val="24"/>
        </w:rPr>
        <w:t>Email coexistence through hybrid Exchange during migration reducing business disruption</w:t>
      </w:r>
    </w:p>
    <w:p>
      <w:pPr>
        <w:spacing w:after="80"/>
        <w:ind w:left="360"/>
      </w:pPr>
      <w:r>
        <w:rPr>
          <w:rFonts w:ascii="Calibri" w:hAnsi="Calibri"/>
          <w:sz w:val="24"/>
        </w:rPr>
        <w:t xml:space="preserve">• </w:t>
      </w:r>
      <w:r>
        <w:rPr>
          <w:rFonts w:ascii="Calibri" w:hAnsi="Calibri"/>
          <w:sz w:val="24"/>
        </w:rPr>
        <w:t>Gradual user migration enabling departmental waves with focused support</w:t>
      </w:r>
    </w:p>
    <w:p>
      <w:pPr>
        <w:spacing w:after="80"/>
        <w:ind w:left="360"/>
      </w:pPr>
      <w:r>
        <w:rPr>
          <w:rFonts w:ascii="Calibri" w:hAnsi="Calibri"/>
          <w:sz w:val="24"/>
        </w:rPr>
        <w:t xml:space="preserve">• </w:t>
      </w:r>
      <w:r>
        <w:rPr>
          <w:rFonts w:ascii="Calibri" w:hAnsi="Calibri"/>
          <w:sz w:val="24"/>
        </w:rPr>
        <w:t>Cloud-native collaboration post-migration with 99.9% SLA and global availability</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Identity Layer (Azure AD Connect, SSO, Conditional Access, MFA)</w:t>
      </w:r>
    </w:p>
    <w:p>
      <w:pPr>
        <w:spacing w:after="80"/>
        <w:ind w:left="360"/>
      </w:pPr>
      <w:r>
        <w:rPr>
          <w:rFonts w:ascii="Calibri" w:hAnsi="Calibri"/>
          <w:sz w:val="24"/>
        </w:rPr>
        <w:t xml:space="preserve">• </w:t>
      </w:r>
      <w:r>
        <w:rPr>
          <w:rFonts w:ascii="Calibri" w:hAnsi="Calibri"/>
          <w:sz w:val="24"/>
        </w:rPr>
        <w:t>Collaboration Layer (Exchange Online, SharePoint Online, Teams, OneDrive)</w:t>
      </w:r>
    </w:p>
    <w:p>
      <w:pPr>
        <w:spacing w:after="80"/>
        <w:ind w:left="360"/>
      </w:pPr>
      <w:r>
        <w:rPr>
          <w:rFonts w:ascii="Calibri" w:hAnsi="Calibri"/>
          <w:sz w:val="24"/>
        </w:rPr>
        <w:t xml:space="preserve">• </w:t>
      </w:r>
      <w:r>
        <w:rPr>
          <w:rFonts w:ascii="Calibri" w:hAnsi="Calibri"/>
          <w:sz w:val="24"/>
        </w:rPr>
        <w:t>Security Layer (Defender for Office 365, Microsoft Purview, Intune MDM)</w:t>
      </w:r>
    </w:p>
    <w:p>
      <w:pPr>
        <w:spacing w:after="80"/>
        <w:ind w:left="360"/>
      </w:pPr>
      <w:r>
        <w:rPr>
          <w:rFonts w:ascii="Calibri" w:hAnsi="Calibri"/>
          <w:sz w:val="24"/>
        </w:rPr>
        <w:t xml:space="preserve">• </w:t>
      </w:r>
      <w:r>
        <w:rPr>
          <w:rFonts w:ascii="Calibri" w:hAnsi="Calibri"/>
          <w:sz w:val="24"/>
        </w:rPr>
        <w:t>Telephony Layer (Teams Phone System, PSTN connectivity, audio conferencing)</w:t>
      </w:r>
    </w:p>
    <w:p>
      <w:pPr>
        <w:spacing w:after="80"/>
        <w:ind w:left="360"/>
      </w:pPr>
      <w:r>
        <w:rPr>
          <w:rFonts w:ascii="Calibri" w:hAnsi="Calibri"/>
          <w:sz w:val="24"/>
        </w:rPr>
        <w:t xml:space="preserve">• </w:t>
      </w:r>
      <w:r>
        <w:rPr>
          <w:rFonts w:ascii="Calibri" w:hAnsi="Calibri"/>
          <w:sz w:val="24"/>
        </w:rPr>
        <w:t>Monitoring Layer (M365 admin center, security &amp; compliance center, service health dashboard)</w:t>
      </w:r>
    </w:p>
    <w:p>
      <w:pPr>
        <w:pStyle w:val="Heading2"/>
        <w:spacing w:before="240" w:after="120"/>
        <w:ind w:left="0"/>
      </w:pPr>
      <w:r>
        <w:t>6.3 Scope Specifications</w:t>
      </w:r>
    </w:p>
    <w:p>
      <w:r>
        <w:rPr>
          <w:rFonts w:ascii="Calibri" w:hAnsi="Calibri"/>
          <w:b/>
          <w:sz w:val="24"/>
        </w:rPr>
        <w:t>Microsoft 365 Services:</w:t>
      </w:r>
    </w:p>
    <w:p>
      <w:pPr>
        <w:spacing w:after="80"/>
        <w:ind w:left="360"/>
      </w:pPr>
      <w:r>
        <w:rPr>
          <w:rFonts w:ascii="Calibri" w:hAnsi="Calibri"/>
          <w:sz w:val="24"/>
        </w:rPr>
        <w:t xml:space="preserve">• </w:t>
      </w:r>
      <w:r>
        <w:rPr>
          <w:rFonts w:ascii="Calibri" w:hAnsi="Calibri"/>
          <w:sz w:val="24"/>
        </w:rPr>
        <w:t>500 user licenses (Microsoft 365 E5 commercial)</w:t>
      </w:r>
    </w:p>
    <w:p>
      <w:pPr>
        <w:spacing w:after="80"/>
        <w:ind w:left="360"/>
      </w:pPr>
      <w:r>
        <w:rPr>
          <w:rFonts w:ascii="Calibri" w:hAnsi="Calibri"/>
          <w:sz w:val="24"/>
        </w:rPr>
        <w:t xml:space="preserve">• </w:t>
      </w:r>
      <w:r>
        <w:rPr>
          <w:rFonts w:ascii="Calibri" w:hAnsi="Calibri"/>
          <w:sz w:val="24"/>
        </w:rPr>
        <w:t>Exchange Online: 100GB mailboxes, unlimited archiving, eDiscovery, mobile access</w:t>
      </w:r>
    </w:p>
    <w:p>
      <w:pPr>
        <w:spacing w:after="80"/>
        <w:ind w:left="360"/>
      </w:pPr>
      <w:r>
        <w:rPr>
          <w:rFonts w:ascii="Calibri" w:hAnsi="Calibri"/>
          <w:sz w:val="24"/>
        </w:rPr>
        <w:t xml:space="preserve">• </w:t>
      </w:r>
      <w:r>
        <w:rPr>
          <w:rFonts w:ascii="Calibri" w:hAnsi="Calibri"/>
          <w:sz w:val="24"/>
        </w:rPr>
        <w:t>SharePoint Online: 5TB+ storage with unlimited OneDrive per user (1TB default, expandable)</w:t>
      </w:r>
    </w:p>
    <w:p>
      <w:pPr>
        <w:spacing w:after="80"/>
        <w:ind w:left="360"/>
      </w:pPr>
      <w:r>
        <w:rPr>
          <w:rFonts w:ascii="Calibri" w:hAnsi="Calibri"/>
          <w:sz w:val="24"/>
        </w:rPr>
        <w:t xml:space="preserve">• </w:t>
      </w:r>
      <w:r>
        <w:rPr>
          <w:rFonts w:ascii="Calibri" w:hAnsi="Calibri"/>
          <w:sz w:val="24"/>
        </w:rPr>
        <w:t>Microsoft Teams: Unlimited chat, video meetings, screen sharing, recording, guest access</w:t>
      </w:r>
    </w:p>
    <w:p>
      <w:pPr>
        <w:spacing w:after="80"/>
        <w:ind w:left="360"/>
      </w:pPr>
      <w:r>
        <w:rPr>
          <w:rFonts w:ascii="Calibri" w:hAnsi="Calibri"/>
          <w:sz w:val="24"/>
        </w:rPr>
        <w:t xml:space="preserve">• </w:t>
      </w:r>
      <w:r>
        <w:rPr>
          <w:rFonts w:ascii="Calibri" w:hAnsi="Calibri"/>
          <w:sz w:val="24"/>
        </w:rPr>
        <w:t>Teams Phone System: 150 users with PSTN calling (Direct Routing or Calling Plan)</w:t>
      </w:r>
    </w:p>
    <w:p>
      <w:pPr>
        <w:spacing w:after="80"/>
        <w:ind w:left="360"/>
      </w:pPr>
      <w:r>
        <w:rPr>
          <w:rFonts w:ascii="Calibri" w:hAnsi="Calibri"/>
          <w:sz w:val="24"/>
        </w:rPr>
        <w:t xml:space="preserve">• </w:t>
      </w:r>
      <w:r>
        <w:rPr>
          <w:rFonts w:ascii="Calibri" w:hAnsi="Calibri"/>
          <w:sz w:val="24"/>
        </w:rPr>
        <w:t>Audio Conferencing: 200 users with dial-in access for external participants</w:t>
      </w:r>
    </w:p>
    <w:p>
      <w:r>
        <w:rPr>
          <w:rFonts w:ascii="Calibri" w:hAnsi="Calibri"/>
          <w:b/>
          <w:sz w:val="24"/>
        </w:rPr>
        <w:t>Identity &amp; Access:</w:t>
      </w:r>
    </w:p>
    <w:p>
      <w:pPr>
        <w:spacing w:after="80"/>
        <w:ind w:left="360"/>
      </w:pPr>
      <w:r>
        <w:rPr>
          <w:rFonts w:ascii="Calibri" w:hAnsi="Calibri"/>
          <w:sz w:val="24"/>
        </w:rPr>
        <w:t xml:space="preserve">• </w:t>
      </w:r>
      <w:r>
        <w:rPr>
          <w:rFonts w:ascii="Calibri" w:hAnsi="Calibri"/>
          <w:sz w:val="24"/>
        </w:rPr>
        <w:t>Azure AD Connect with password hash synchronization or pass-through authentication</w:t>
      </w:r>
    </w:p>
    <w:p>
      <w:pPr>
        <w:spacing w:after="80"/>
        <w:ind w:left="360"/>
      </w:pPr>
      <w:r>
        <w:rPr>
          <w:rFonts w:ascii="Calibri" w:hAnsi="Calibri"/>
          <w:sz w:val="24"/>
        </w:rPr>
        <w:t xml:space="preserve">• </w:t>
      </w:r>
      <w:r>
        <w:rPr>
          <w:rFonts w:ascii="Calibri" w:hAnsi="Calibri"/>
          <w:sz w:val="24"/>
        </w:rPr>
        <w:t>Single sign-on (SSO) for seamless M365 authentication</w:t>
      </w:r>
    </w:p>
    <w:p>
      <w:pPr>
        <w:spacing w:after="80"/>
        <w:ind w:left="360"/>
      </w:pPr>
      <w:r>
        <w:rPr>
          <w:rFonts w:ascii="Calibri" w:hAnsi="Calibri"/>
          <w:sz w:val="24"/>
        </w:rPr>
        <w:t xml:space="preserve">• </w:t>
      </w:r>
      <w:r>
        <w:rPr>
          <w:rFonts w:ascii="Calibri" w:hAnsi="Calibri"/>
          <w:sz w:val="24"/>
        </w:rPr>
        <w:t>Conditional Access policies (MFA, device compliance, location, app restrictions)</w:t>
      </w:r>
    </w:p>
    <w:p>
      <w:pPr>
        <w:spacing w:after="80"/>
        <w:ind w:left="360"/>
      </w:pPr>
      <w:r>
        <w:rPr>
          <w:rFonts w:ascii="Calibri" w:hAnsi="Calibri"/>
          <w:sz w:val="24"/>
        </w:rPr>
        <w:t xml:space="preserve">• </w:t>
      </w:r>
      <w:r>
        <w:rPr>
          <w:rFonts w:ascii="Calibri" w:hAnsi="Calibri"/>
          <w:sz w:val="24"/>
        </w:rPr>
        <w:t>MFA enforcement via Microsoft Authenticator app or phone call/SMS</w:t>
      </w:r>
    </w:p>
    <w:p>
      <w:pPr>
        <w:spacing w:after="80"/>
        <w:ind w:left="360"/>
      </w:pPr>
      <w:r>
        <w:rPr>
          <w:rFonts w:ascii="Calibri" w:hAnsi="Calibri"/>
          <w:sz w:val="24"/>
        </w:rPr>
        <w:t xml:space="preserve">• </w:t>
      </w:r>
      <w:r>
        <w:rPr>
          <w:rFonts w:ascii="Calibri" w:hAnsi="Calibri"/>
          <w:sz w:val="24"/>
        </w:rPr>
        <w:t>5 user roles: Employee, Manager, Administrator, Executive, Guest</w:t>
      </w:r>
    </w:p>
    <w:p>
      <w:r>
        <w:rPr>
          <w:rFonts w:ascii="Calibri" w:hAnsi="Calibri"/>
          <w:b/>
          <w:sz w:val="24"/>
        </w:rPr>
        <w:t>Security &amp; Compliance:</w:t>
      </w:r>
    </w:p>
    <w:p>
      <w:pPr>
        <w:spacing w:after="80"/>
        <w:ind w:left="360"/>
      </w:pPr>
      <w:r>
        <w:rPr>
          <w:rFonts w:ascii="Calibri" w:hAnsi="Calibri"/>
          <w:sz w:val="24"/>
        </w:rPr>
        <w:t xml:space="preserve">• </w:t>
      </w:r>
      <w:r>
        <w:rPr>
          <w:rFonts w:ascii="Calibri" w:hAnsi="Calibri"/>
          <w:sz w:val="24"/>
        </w:rPr>
        <w:t>Microsoft Defender for Office 365 (anti-phishing, anti-malware, Safe Links/Attachments, AIR)</w:t>
      </w:r>
    </w:p>
    <w:p>
      <w:pPr>
        <w:spacing w:after="80"/>
        <w:ind w:left="360"/>
      </w:pPr>
      <w:r>
        <w:rPr>
          <w:rFonts w:ascii="Calibri" w:hAnsi="Calibri"/>
          <w:sz w:val="24"/>
        </w:rPr>
        <w:t xml:space="preserve">• </w:t>
      </w:r>
      <w:r>
        <w:rPr>
          <w:rFonts w:ascii="Calibri" w:hAnsi="Calibri"/>
          <w:sz w:val="24"/>
        </w:rPr>
        <w:t>Microsoft Purview (DLP, information protection, retention policies, eDiscovery, audit logging)</w:t>
      </w:r>
    </w:p>
    <w:p>
      <w:pPr>
        <w:spacing w:after="80"/>
        <w:ind w:left="360"/>
      </w:pPr>
      <w:r>
        <w:rPr>
          <w:rFonts w:ascii="Calibri" w:hAnsi="Calibri"/>
          <w:sz w:val="24"/>
        </w:rPr>
        <w:t xml:space="preserve">• </w:t>
      </w:r>
      <w:r>
        <w:rPr>
          <w:rFonts w:ascii="Calibri" w:hAnsi="Calibri"/>
          <w:sz w:val="24"/>
        </w:rPr>
        <w:t>Intune MDM for 500 endpoints (device compliance, app protection, conditional access)</w:t>
      </w:r>
    </w:p>
    <w:p>
      <w:pPr>
        <w:spacing w:after="80"/>
        <w:ind w:left="360"/>
      </w:pPr>
      <w:r>
        <w:rPr>
          <w:rFonts w:ascii="Calibri" w:hAnsi="Calibri"/>
          <w:sz w:val="24"/>
        </w:rPr>
        <w:t xml:space="preserve">• </w:t>
      </w:r>
      <w:r>
        <w:rPr>
          <w:rFonts w:ascii="Calibri" w:hAnsi="Calibri"/>
          <w:sz w:val="24"/>
        </w:rPr>
        <w:t>Encryption at rest (BitLocker, EMS) and in transit (TLS 1.2+)</w:t>
      </w:r>
    </w:p>
    <w:p>
      <w:pPr>
        <w:spacing w:after="80"/>
        <w:ind w:left="360"/>
      </w:pPr>
      <w:r>
        <w:rPr>
          <w:rFonts w:ascii="Calibri" w:hAnsi="Calibri"/>
          <w:sz w:val="24"/>
        </w:rPr>
        <w:t xml:space="preserve">• </w:t>
      </w:r>
      <w:r>
        <w:rPr>
          <w:rFonts w:ascii="Calibri" w:hAnsi="Calibri"/>
          <w:sz w:val="24"/>
        </w:rPr>
        <w:t>Compliance frameworks: SOC 2, GDPR, HIPAA with automated reporting</w:t>
      </w:r>
    </w:p>
    <w:p>
      <w:r>
        <w:rPr>
          <w:rFonts w:ascii="Calibri" w:hAnsi="Calibri"/>
          <w:b/>
          <w:sz w:val="24"/>
        </w:rPr>
        <w:t>Migration Scope:</w:t>
      </w:r>
    </w:p>
    <w:p>
      <w:pPr>
        <w:spacing w:after="80"/>
        <w:ind w:left="360"/>
      </w:pPr>
      <w:r>
        <w:rPr>
          <w:rFonts w:ascii="Calibri" w:hAnsi="Calibri"/>
          <w:sz w:val="24"/>
        </w:rPr>
        <w:t xml:space="preserve">• </w:t>
      </w:r>
      <w:r>
        <w:rPr>
          <w:rFonts w:ascii="Calibri" w:hAnsi="Calibri"/>
          <w:sz w:val="24"/>
        </w:rPr>
        <w:t>Email migration: 500 users, 250GB total mailbox data (average 500MB per user)</w:t>
      </w:r>
    </w:p>
    <w:p>
      <w:pPr>
        <w:spacing w:after="80"/>
        <w:ind w:left="360"/>
      </w:pPr>
      <w:r>
        <w:rPr>
          <w:rFonts w:ascii="Calibri" w:hAnsi="Calibri"/>
          <w:sz w:val="24"/>
        </w:rPr>
        <w:t xml:space="preserve">• </w:t>
      </w:r>
      <w:r>
        <w:rPr>
          <w:rFonts w:ascii="Calibri" w:hAnsi="Calibri"/>
          <w:sz w:val="24"/>
        </w:rPr>
        <w:t>File migration: 5TB total from on-premises file servers to SharePoint/OneDrive</w:t>
      </w:r>
    </w:p>
    <w:p>
      <w:pPr>
        <w:spacing w:after="80"/>
        <w:ind w:left="360"/>
      </w:pPr>
      <w:r>
        <w:rPr>
          <w:rFonts w:ascii="Calibri" w:hAnsi="Calibri"/>
          <w:sz w:val="24"/>
        </w:rPr>
        <w:t xml:space="preserve">• </w:t>
      </w:r>
      <w:r>
        <w:rPr>
          <w:rFonts w:ascii="Calibri" w:hAnsi="Calibri"/>
          <w:sz w:val="24"/>
        </w:rPr>
        <w:t>Hybrid Exchange coexistence: 4-month migration window with gradual cutover</w:t>
      </w:r>
    </w:p>
    <w:p>
      <w:pPr>
        <w:spacing w:after="80"/>
        <w:ind w:left="360"/>
      </w:pPr>
      <w:r>
        <w:rPr>
          <w:rFonts w:ascii="Calibri" w:hAnsi="Calibri"/>
          <w:sz w:val="24"/>
        </w:rPr>
        <w:t xml:space="preserve">• </w:t>
      </w:r>
      <w:r>
        <w:rPr>
          <w:rFonts w:ascii="Calibri" w:hAnsi="Calibri"/>
          <w:sz w:val="24"/>
        </w:rPr>
        <w:t>Departmental migration waves: 5 waves, 90 users each, weekend migration windows</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Current scope: 500 users with standard M365 E5 services</w:t>
      </w:r>
    </w:p>
    <w:p>
      <w:pPr>
        <w:spacing w:after="80"/>
        <w:ind w:left="360"/>
      </w:pPr>
      <w:r>
        <w:rPr>
          <w:rFonts w:ascii="Calibri" w:hAnsi="Calibri"/>
          <w:sz w:val="24"/>
        </w:rPr>
        <w:t xml:space="preserve">• </w:t>
      </w:r>
      <w:r>
        <w:rPr>
          <w:rFonts w:ascii="Calibri" w:hAnsi="Calibri"/>
          <w:sz w:val="24"/>
        </w:rPr>
        <w:t>Expansion: Add users incrementally with per-user licensing model (no infrastructure changes)</w:t>
      </w:r>
    </w:p>
    <w:p>
      <w:pPr>
        <w:spacing w:after="80"/>
        <w:ind w:left="360"/>
      </w:pPr>
      <w:r>
        <w:rPr>
          <w:rFonts w:ascii="Calibri" w:hAnsi="Calibri"/>
          <w:sz w:val="24"/>
        </w:rPr>
        <w:t xml:space="preserve">• </w:t>
      </w:r>
      <w:r>
        <w:rPr>
          <w:rFonts w:ascii="Calibri" w:hAnsi="Calibri"/>
          <w:sz w:val="24"/>
        </w:rPr>
        <w:t>Advanced features: Power Platform, advanced eDiscovery, insider risk management available in E5</w:t>
      </w:r>
    </w:p>
    <w:p>
      <w:pPr>
        <w:pStyle w:val="Heading2"/>
        <w:spacing w:before="240" w:after="120"/>
        <w:ind w:left="0"/>
      </w:pPr>
      <w:r>
        <w:t>6.4 Application Hosting</w:t>
      </w:r>
    </w:p>
    <w:p>
      <w:r>
        <w:rPr>
          <w:rFonts w:ascii="Calibri" w:hAnsi="Calibri"/>
          <w:sz w:val="24"/>
        </w:rPr>
        <w:t>All collaboration services are hosted in Microsoft's cloud infrastructure:</w:t>
      </w:r>
    </w:p>
    <w:p>
      <w:pPr>
        <w:spacing w:after="80"/>
        <w:ind w:left="360"/>
      </w:pPr>
      <w:r>
        <w:rPr>
          <w:rFonts w:ascii="Calibri" w:hAnsi="Calibri"/>
          <w:sz w:val="24"/>
        </w:rPr>
        <w:t xml:space="preserve">• </w:t>
      </w:r>
      <w:r>
        <w:rPr>
          <w:rFonts w:ascii="Calibri" w:hAnsi="Calibri"/>
          <w:sz w:val="24"/>
        </w:rPr>
        <w:t>Exchange Online: Multi-tenant SaaS with data residency controls (US/EU/regional datacenters)</w:t>
      </w:r>
    </w:p>
    <w:p>
      <w:pPr>
        <w:spacing w:after="80"/>
        <w:ind w:left="360"/>
      </w:pPr>
      <w:r>
        <w:rPr>
          <w:rFonts w:ascii="Calibri" w:hAnsi="Calibri"/>
          <w:sz w:val="24"/>
        </w:rPr>
        <w:t xml:space="preserve">• </w:t>
      </w:r>
      <w:r>
        <w:rPr>
          <w:rFonts w:ascii="Calibri" w:hAnsi="Calibri"/>
          <w:sz w:val="24"/>
        </w:rPr>
        <w:t>SharePoint Online: Multi-tenant SaaS with isolated site collections per organization</w:t>
      </w:r>
    </w:p>
    <w:p>
      <w:pPr>
        <w:spacing w:after="80"/>
        <w:ind w:left="360"/>
      </w:pPr>
      <w:r>
        <w:rPr>
          <w:rFonts w:ascii="Calibri" w:hAnsi="Calibri"/>
          <w:sz w:val="24"/>
        </w:rPr>
        <w:t xml:space="preserve">• </w:t>
      </w:r>
      <w:r>
        <w:rPr>
          <w:rFonts w:ascii="Calibri" w:hAnsi="Calibri"/>
          <w:sz w:val="24"/>
        </w:rPr>
        <w:t>Microsoft Teams: Cloud-native SaaS with global content delivery network (CDN)</w:t>
      </w:r>
    </w:p>
    <w:p>
      <w:pPr>
        <w:spacing w:after="80"/>
        <w:ind w:left="360"/>
      </w:pPr>
      <w:r>
        <w:rPr>
          <w:rFonts w:ascii="Calibri" w:hAnsi="Calibri"/>
          <w:sz w:val="24"/>
        </w:rPr>
        <w:t xml:space="preserve">• </w:t>
      </w:r>
      <w:r>
        <w:rPr>
          <w:rFonts w:ascii="Calibri" w:hAnsi="Calibri"/>
          <w:sz w:val="24"/>
        </w:rPr>
        <w:t>OneDrive for Business: Cloud storage with client sync (Windows/Mac/mobile)</w:t>
      </w:r>
    </w:p>
    <w:p>
      <w:pPr>
        <w:pStyle w:val="Heading2"/>
        <w:spacing w:before="240" w:after="120"/>
        <w:ind w:left="0"/>
      </w:pPr>
      <w:r>
        <w:t>6.5 Networking</w:t>
      </w:r>
    </w:p>
    <w:p>
      <w:r>
        <w:rPr>
          <w:rFonts w:ascii="Calibri" w:hAnsi="Calibri"/>
          <w:sz w:val="24"/>
        </w:rPr>
        <w:t>The networking architecture follows Microsoft 365 connectivity best practices:</w:t>
      </w:r>
    </w:p>
    <w:p>
      <w:pPr>
        <w:spacing w:after="80"/>
        <w:ind w:left="360"/>
      </w:pPr>
      <w:r>
        <w:rPr>
          <w:rFonts w:ascii="Calibri" w:hAnsi="Calibri"/>
          <w:sz w:val="24"/>
        </w:rPr>
        <w:t xml:space="preserve">• </w:t>
      </w:r>
      <w:r>
        <w:rPr>
          <w:rFonts w:ascii="Calibri" w:hAnsi="Calibri"/>
          <w:sz w:val="24"/>
        </w:rPr>
        <w:t>ExpressRoute (optional): Dedicated private connection for optimized M365 traffic</w:t>
      </w:r>
    </w:p>
    <w:p>
      <w:pPr>
        <w:spacing w:after="80"/>
        <w:ind w:left="360"/>
      </w:pPr>
      <w:r>
        <w:rPr>
          <w:rFonts w:ascii="Calibri" w:hAnsi="Calibri"/>
          <w:sz w:val="24"/>
        </w:rPr>
        <w:t xml:space="preserve">• </w:t>
      </w:r>
      <w:r>
        <w:rPr>
          <w:rFonts w:ascii="Calibri" w:hAnsi="Calibri"/>
          <w:sz w:val="24"/>
        </w:rPr>
        <w:t>Internet breakout: Direct internet connectivity for M365 traffic (not hairpinned through VPN)</w:t>
      </w:r>
    </w:p>
    <w:p>
      <w:pPr>
        <w:spacing w:after="80"/>
        <w:ind w:left="360"/>
      </w:pPr>
      <w:r>
        <w:rPr>
          <w:rFonts w:ascii="Calibri" w:hAnsi="Calibri"/>
          <w:sz w:val="24"/>
        </w:rPr>
        <w:t xml:space="preserve">• </w:t>
      </w:r>
      <w:r>
        <w:rPr>
          <w:rFonts w:ascii="Calibri" w:hAnsi="Calibri"/>
          <w:sz w:val="24"/>
        </w:rPr>
        <w:t>Quality of Service (QoS): DSCP marking for Teams real-time media traffic</w:t>
      </w:r>
    </w:p>
    <w:p>
      <w:pPr>
        <w:spacing w:after="80"/>
        <w:ind w:left="360"/>
      </w:pPr>
      <w:r>
        <w:rPr>
          <w:rFonts w:ascii="Calibri" w:hAnsi="Calibri"/>
          <w:sz w:val="24"/>
        </w:rPr>
        <w:t xml:space="preserve">• </w:t>
      </w:r>
      <w:r>
        <w:rPr>
          <w:rFonts w:ascii="Calibri" w:hAnsi="Calibri"/>
          <w:sz w:val="24"/>
        </w:rPr>
        <w:t>Network optimization: Split-tunnel VPN for M365 traffic bypassing corporate network</w:t>
      </w:r>
    </w:p>
    <w:p>
      <w:pPr>
        <w:spacing w:after="80"/>
        <w:ind w:left="360"/>
      </w:pPr>
      <w:r>
        <w:rPr>
          <w:rFonts w:ascii="Calibri" w:hAnsi="Calibri"/>
          <w:sz w:val="24"/>
        </w:rPr>
        <w:t xml:space="preserve">• </w:t>
      </w:r>
      <w:r>
        <w:rPr>
          <w:rFonts w:ascii="Calibri" w:hAnsi="Calibri"/>
          <w:sz w:val="24"/>
        </w:rPr>
        <w:t>Client connectivity: Outlook/Teams client apps, web browsers, mobile apps (iOS/Android)</w:t>
      </w:r>
    </w:p>
    <w:p>
      <w:pPr>
        <w:pStyle w:val="Heading2"/>
        <w:spacing w:before="240" w:after="120"/>
        <w:ind w:left="0"/>
      </w:pPr>
      <w:r>
        <w:t>6.6 Observability</w:t>
      </w:r>
    </w:p>
    <w:p>
      <w:r>
        <w:rPr>
          <w:rFonts w:ascii="Calibri" w:hAnsi="Calibri"/>
          <w:sz w:val="24"/>
        </w:rPr>
        <w:t>Comprehensive observability ensures operational excellence and user productivity:</w:t>
      </w:r>
    </w:p>
    <w:p>
      <w:pPr>
        <w:spacing w:after="80"/>
        <w:ind w:left="360"/>
      </w:pPr>
      <w:r>
        <w:rPr>
          <w:rFonts w:ascii="Calibri" w:hAnsi="Calibri"/>
          <w:sz w:val="24"/>
        </w:rPr>
        <w:t xml:space="preserve">• </w:t>
      </w:r>
      <w:r>
        <w:rPr>
          <w:rFonts w:ascii="Calibri" w:hAnsi="Calibri"/>
          <w:sz w:val="24"/>
        </w:rPr>
        <w:t>M365 Admin Center: Service health, user management, usage analytics</w:t>
      </w:r>
    </w:p>
    <w:p>
      <w:pPr>
        <w:spacing w:after="80"/>
        <w:ind w:left="360"/>
      </w:pPr>
      <w:r>
        <w:rPr>
          <w:rFonts w:ascii="Calibri" w:hAnsi="Calibri"/>
          <w:sz w:val="24"/>
        </w:rPr>
        <w:t xml:space="preserve">• </w:t>
      </w:r>
      <w:r>
        <w:rPr>
          <w:rFonts w:ascii="Calibri" w:hAnsi="Calibri"/>
          <w:sz w:val="24"/>
        </w:rPr>
        <w:t>Security &amp; Compliance Center: Threat protection alerts, DLP policy violations, audit logs</w:t>
      </w:r>
    </w:p>
    <w:p>
      <w:pPr>
        <w:spacing w:after="80"/>
        <w:ind w:left="360"/>
      </w:pPr>
      <w:r>
        <w:rPr>
          <w:rFonts w:ascii="Calibri" w:hAnsi="Calibri"/>
          <w:sz w:val="24"/>
        </w:rPr>
        <w:t xml:space="preserve">• </w:t>
      </w:r>
      <w:r>
        <w:rPr>
          <w:rFonts w:ascii="Calibri" w:hAnsi="Calibri"/>
          <w:sz w:val="24"/>
        </w:rPr>
        <w:t>Teams Admin Center: Call quality analytics, user activity, device health</w:t>
      </w:r>
    </w:p>
    <w:p>
      <w:pPr>
        <w:spacing w:after="80"/>
        <w:ind w:left="360"/>
      </w:pPr>
      <w:r>
        <w:rPr>
          <w:rFonts w:ascii="Calibri" w:hAnsi="Calibri"/>
          <w:sz w:val="24"/>
        </w:rPr>
        <w:t xml:space="preserve">• </w:t>
      </w:r>
      <w:r>
        <w:rPr>
          <w:rFonts w:ascii="Calibri" w:hAnsi="Calibri"/>
          <w:sz w:val="24"/>
        </w:rPr>
        <w:t>Defender for Office 365: Threat explorer, attack simulation, automated investigation</w:t>
      </w:r>
    </w:p>
    <w:p>
      <w:pPr>
        <w:spacing w:after="80"/>
        <w:ind w:left="360"/>
      </w:pPr>
      <w:r>
        <w:rPr>
          <w:rFonts w:ascii="Calibri" w:hAnsi="Calibri"/>
          <w:sz w:val="24"/>
        </w:rPr>
        <w:t xml:space="preserve">• </w:t>
      </w:r>
      <w:r>
        <w:rPr>
          <w:rFonts w:ascii="Calibri" w:hAnsi="Calibri"/>
          <w:sz w:val="24"/>
        </w:rPr>
        <w:t>Microsoft 365 Usage Analytics: Power BI dashboards showing adoption, collaboration patterns</w:t>
      </w:r>
    </w:p>
    <w:p>
      <w:pPr>
        <w:pStyle w:val="Heading2"/>
        <w:spacing w:before="240" w:after="120"/>
        <w:ind w:left="0"/>
      </w:pPr>
      <w:r>
        <w:t>6.7 Backup &amp; Disaster Recovery</w:t>
      </w:r>
    </w:p>
    <w:p>
      <w:r>
        <w:rPr>
          <w:rFonts w:ascii="Calibri" w:hAnsi="Calibri"/>
          <w:sz w:val="24"/>
        </w:rPr>
        <w:t>All M365 data is protected through native redundancy and retention:</w:t>
      </w:r>
    </w:p>
    <w:p>
      <w:pPr>
        <w:spacing w:after="80"/>
        <w:ind w:left="360"/>
      </w:pPr>
      <w:r>
        <w:rPr>
          <w:rFonts w:ascii="Calibri" w:hAnsi="Calibri"/>
          <w:sz w:val="24"/>
        </w:rPr>
        <w:t xml:space="preserve">• </w:t>
      </w:r>
      <w:r>
        <w:rPr>
          <w:rFonts w:ascii="Calibri" w:hAnsi="Calibri"/>
          <w:sz w:val="24"/>
        </w:rPr>
        <w:t>Exchange Online: Geographic redundancy across Microsoft datacenters, unlimited archiving, deleted item retention (30 days)</w:t>
      </w:r>
    </w:p>
    <w:p>
      <w:pPr>
        <w:spacing w:after="80"/>
        <w:ind w:left="360"/>
      </w:pPr>
      <w:r>
        <w:rPr>
          <w:rFonts w:ascii="Calibri" w:hAnsi="Calibri"/>
          <w:sz w:val="24"/>
        </w:rPr>
        <w:t xml:space="preserve">• </w:t>
      </w:r>
      <w:r>
        <w:rPr>
          <w:rFonts w:ascii="Calibri" w:hAnsi="Calibri"/>
          <w:sz w:val="24"/>
        </w:rPr>
        <w:t>SharePoint/OneDrive: Versioning (500 versions default), recycle bin (93 days), geo-redundant storage</w:t>
      </w:r>
    </w:p>
    <w:p>
      <w:pPr>
        <w:spacing w:after="80"/>
        <w:ind w:left="360"/>
      </w:pPr>
      <w:r>
        <w:rPr>
          <w:rFonts w:ascii="Calibri" w:hAnsi="Calibri"/>
          <w:sz w:val="24"/>
        </w:rPr>
        <w:t xml:space="preserve">• </w:t>
      </w:r>
      <w:r>
        <w:rPr>
          <w:rFonts w:ascii="Calibri" w:hAnsi="Calibri"/>
          <w:sz w:val="24"/>
        </w:rPr>
        <w:t>Teams: Chat history stored in Exchange Online, files stored in SharePoint (inherits retention)</w:t>
      </w:r>
    </w:p>
    <w:p>
      <w:pPr>
        <w:spacing w:after="80"/>
        <w:ind w:left="360"/>
      </w:pPr>
      <w:r>
        <w:rPr>
          <w:rFonts w:ascii="Calibri" w:hAnsi="Calibri"/>
          <w:sz w:val="24"/>
        </w:rPr>
        <w:t xml:space="preserve">• </w:t>
      </w:r>
      <w:r>
        <w:rPr>
          <w:rFonts w:ascii="Calibri" w:hAnsi="Calibri"/>
          <w:sz w:val="24"/>
        </w:rPr>
        <w:t>Third-party backup (optional): Veeam, AvePoint, Commvault for extended retention beyond native capabilities</w:t>
      </w:r>
    </w:p>
    <w:p>
      <w:pPr>
        <w:spacing w:after="80"/>
        <w:ind w:left="360"/>
      </w:pPr>
      <w:r>
        <w:rPr>
          <w:rFonts w:ascii="Calibri" w:hAnsi="Calibri"/>
          <w:sz w:val="24"/>
        </w:rPr>
        <w:t xml:space="preserve">• </w:t>
      </w:r>
      <w:r>
        <w:rPr>
          <w:rFonts w:ascii="Calibri" w:hAnsi="Calibri"/>
          <w:sz w:val="24"/>
        </w:rPr>
        <w:t>RTO: &lt;1 hour for service restoration (Microsoft responsibility) | RPO: Near-zero for all services</w:t>
      </w:r>
    </w:p>
    <w:p>
      <w:pPr>
        <w:pStyle w:val="Heading2"/>
        <w:spacing w:before="240" w:after="120"/>
        <w:ind w:left="0"/>
      </w:pPr>
      <w:r>
        <w:t>6.8 Technical Implementation Strategy</w:t>
      </w:r>
    </w:p>
    <w:p>
      <w:r>
        <w:rPr>
          <w:rFonts w:ascii="Calibri" w:hAnsi="Calibri"/>
          <w:sz w:val="24"/>
        </w:rPr>
        <w:t>The implementation approach follows Microsoft FastTrack best practices and proven migration methodologies for Exchange, SharePoint, and Teams deployments.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Pilot-then-production migration: 50-user pilot validates approach before 450-user production migration</w:t>
      </w:r>
    </w:p>
    <w:p>
      <w:pPr>
        <w:spacing w:after="80"/>
        <w:ind w:left="360"/>
      </w:pPr>
      <w:r>
        <w:rPr>
          <w:rFonts w:ascii="Calibri" w:hAnsi="Calibri"/>
          <w:sz w:val="24"/>
        </w:rPr>
        <w:t xml:space="preserve">• </w:t>
      </w:r>
      <w:r>
        <w:rPr>
          <w:rFonts w:ascii="Calibri" w:hAnsi="Calibri"/>
          <w:sz w:val="24"/>
        </w:rPr>
        <w:t>Departmental waves: Gradual migration by department enables focused support and minimizes disruption</w:t>
      </w:r>
    </w:p>
    <w:p>
      <w:pPr>
        <w:spacing w:after="80"/>
        <w:ind w:left="360"/>
      </w:pPr>
      <w:r>
        <w:rPr>
          <w:rFonts w:ascii="Calibri" w:hAnsi="Calibri"/>
          <w:sz w:val="24"/>
        </w:rPr>
        <w:t xml:space="preserve">• </w:t>
      </w:r>
      <w:r>
        <w:rPr>
          <w:rFonts w:ascii="Calibri" w:hAnsi="Calibri"/>
          <w:sz w:val="24"/>
        </w:rPr>
        <w:t>Hybrid Exchange coexistence: Seamless email flow between on-premises and cloud during migration</w:t>
      </w:r>
    </w:p>
    <w:p>
      <w:pPr>
        <w:pStyle w:val="Heading2"/>
        <w:spacing w:before="240" w:after="120"/>
        <w:ind w:left="0"/>
      </w:pPr>
      <w:r>
        <w:t>6.10 Tooling Overview</w:t>
      </w:r>
    </w:p>
    <w:p>
      <w:r>
        <w:rPr>
          <w:rFonts w:ascii="Calibri" w:hAnsi="Calibri"/>
          <w:sz w:val="24"/>
        </w:rPr>
        <w:t>The Microsoft 365 Enterprise Deployment leverages Microsoft cloud services, migration tools, and security platforms to ensure seamless migration and comprehensive collaboration capabilities.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Connect, ADFS (optional)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synchronization, SSO, authentication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Microsoft Data Migration Service, ShareGate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and file migration with validation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Collaboration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Exchange Online, SharePoint, Teams, OneDrive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document management, chat, meetings, calling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Defender for Office 365, Microsoft Purview</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protection, DLP, compliance, audit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Device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Intune MDM, Windows Autopilot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Device compliance, app protection, conditional access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Admin Center, Power BI</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health, usage analytics, adoption metrics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Microsoft FastTrack, Premier Support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guidance, 24x7 support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Email migration with zero data loss using Microsoft Data Migration Service or third-party tools</w:t>
      </w:r>
    </w:p>
    <w:p>
      <w:pPr>
        <w:spacing w:after="80"/>
        <w:ind w:left="360"/>
      </w:pPr>
      <w:r>
        <w:rPr>
          <w:rFonts w:ascii="Calibri" w:hAnsi="Calibri"/>
          <w:sz w:val="24"/>
        </w:rPr>
        <w:t xml:space="preserve">• </w:t>
      </w:r>
      <w:r>
        <w:rPr>
          <w:rFonts w:ascii="Calibri" w:hAnsi="Calibri"/>
          <w:sz w:val="24"/>
        </w:rPr>
        <w:t>File migration preserving permissions, metadata, and version history</w:t>
      </w:r>
    </w:p>
    <w:p>
      <w:pPr>
        <w:spacing w:after="80"/>
        <w:ind w:left="360"/>
      </w:pPr>
      <w:r>
        <w:rPr>
          <w:rFonts w:ascii="Calibri" w:hAnsi="Calibri"/>
          <w:sz w:val="24"/>
        </w:rPr>
        <w:t xml:space="preserve">• </w:t>
      </w:r>
      <w:r>
        <w:rPr>
          <w:rFonts w:ascii="Calibri" w:hAnsi="Calibri"/>
          <w:sz w:val="24"/>
        </w:rPr>
        <w:t>Lifecycle management with retention policies aligned to legal and compliance requirements</w:t>
      </w:r>
    </w:p>
    <w:p>
      <w:pPr>
        <w:spacing w:after="80"/>
        <w:ind w:left="360"/>
      </w:pPr>
      <w:r>
        <w:rPr>
          <w:rFonts w:ascii="Calibri" w:hAnsi="Calibri"/>
          <w:sz w:val="24"/>
        </w:rPr>
        <w:t xml:space="preserve">• </w:t>
      </w:r>
      <w:r>
        <w:rPr>
          <w:rFonts w:ascii="Calibri" w:hAnsi="Calibri"/>
          <w:sz w:val="24"/>
        </w:rPr>
        <w:t>External sharing controls for guest access and partner collaboration</w:t>
      </w:r>
    </w:p>
    <w:p>
      <w:pPr>
        <w:spacing w:after="80"/>
        <w:ind w:left="360"/>
      </w:pPr>
      <w:r>
        <w:rPr>
          <w:rFonts w:ascii="Calibri" w:hAnsi="Calibri"/>
          <w:sz w:val="24"/>
        </w:rPr>
        <w:t xml:space="preserve">• </w:t>
      </w:r>
      <w:r>
        <w:rPr>
          <w:rFonts w:ascii="Calibri" w:hAnsi="Calibri"/>
          <w:sz w:val="24"/>
        </w:rPr>
        <w:t>Data residency controls ensuring data storage in required geographic regions (US/EU/Asia)</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Encryption at rest (BitLocker, EMS encryption) and in transit (TLS 1.2+)</w:t>
      </w:r>
    </w:p>
    <w:p>
      <w:pPr>
        <w:spacing w:after="80"/>
        <w:ind w:left="360"/>
      </w:pPr>
      <w:r>
        <w:rPr>
          <w:rFonts w:ascii="Calibri" w:hAnsi="Calibri"/>
          <w:sz w:val="24"/>
        </w:rPr>
        <w:t xml:space="preserve">• </w:t>
      </w:r>
      <w:r>
        <w:rPr>
          <w:rFonts w:ascii="Calibri" w:hAnsi="Calibri"/>
          <w:sz w:val="24"/>
        </w:rPr>
        <w:t>DLP policies preventing sensitive data leakage via email, SharePoint, Teams, OneDrive</w:t>
      </w:r>
    </w:p>
    <w:p>
      <w:pPr>
        <w:spacing w:after="80"/>
        <w:ind w:left="360"/>
      </w:pPr>
      <w:r>
        <w:rPr>
          <w:rFonts w:ascii="Calibri" w:hAnsi="Calibri"/>
          <w:sz w:val="24"/>
        </w:rPr>
        <w:t xml:space="preserve">• </w:t>
      </w:r>
      <w:r>
        <w:rPr>
          <w:rFonts w:ascii="Calibri" w:hAnsi="Calibri"/>
          <w:sz w:val="24"/>
        </w:rPr>
        <w:t>Information protection with sensitivity labels and automatic classification</w:t>
      </w:r>
    </w:p>
    <w:p>
      <w:pPr>
        <w:spacing w:after="80"/>
        <w:ind w:left="360"/>
      </w:pPr>
      <w:r>
        <w:rPr>
          <w:rFonts w:ascii="Calibri" w:hAnsi="Calibri"/>
          <w:sz w:val="24"/>
        </w:rPr>
        <w:t xml:space="preserve">• </w:t>
      </w:r>
      <w:r>
        <w:rPr>
          <w:rFonts w:ascii="Calibri" w:hAnsi="Calibri"/>
          <w:sz w:val="24"/>
        </w:rPr>
        <w:t>Retention policies for email (7 years) and documents (5 years) meeting SOC 2, GDPR, HIPAA</w:t>
      </w:r>
    </w:p>
    <w:p>
      <w:pPr>
        <w:spacing w:after="80"/>
        <w:ind w:left="360"/>
      </w:pPr>
      <w:r>
        <w:rPr>
          <w:rFonts w:ascii="Calibri" w:hAnsi="Calibri"/>
          <w:sz w:val="24"/>
        </w:rPr>
        <w:t xml:space="preserve">• </w:t>
      </w:r>
      <w:r>
        <w:rPr>
          <w:rFonts w:ascii="Calibri" w:hAnsi="Calibri"/>
          <w:sz w:val="24"/>
        </w:rPr>
        <w:t>eDiscovery and legal hold capabilities for audit and litigation support</w:t>
      </w:r>
    </w:p>
    <w:p>
      <w:pPr>
        <w:spacing w:after="80"/>
        <w:ind w:left="360"/>
      </w:pPr>
      <w:r>
        <w:rPr>
          <w:rFonts w:ascii="Calibri" w:hAnsi="Calibri"/>
          <w:sz w:val="24"/>
        </w:rPr>
        <w:t xml:space="preserve">• </w:t>
      </w:r>
      <w:r>
        <w:rPr>
          <w:rFonts w:ascii="Calibri" w:hAnsi="Calibri"/>
          <w:sz w:val="24"/>
        </w:rPr>
        <w:t>Audit logging for all admin actions, file access, email access (90-day retention standard, unlimited with E5)</w:t>
      </w:r>
    </w:p>
    <w:p>
      <w:pPr>
        <w:pStyle w:val="Heading1"/>
        <w:spacing w:before="160" w:after="120"/>
        <w:ind w:left="0"/>
      </w:pPr>
      <w:r>
        <w:t>7 Security &amp; Compliance</w:t>
      </w:r>
    </w:p>
    <w:p>
      <w:r>
        <w:rPr>
          <w:rFonts w:ascii="Calibri" w:hAnsi="Calibri"/>
          <w:sz w:val="24"/>
        </w:rPr>
        <w:t>The implementation and target environment will be architected and validated to meet enterprise security and compliance requirements. Vendor will adhere to Microsoft 365 security best practices and zero-trust principles.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Azure AD with password hash synchronization or pass-through authentication for SSO</w:t>
      </w:r>
    </w:p>
    <w:p>
      <w:pPr>
        <w:spacing w:after="80"/>
        <w:ind w:left="360"/>
      </w:pPr>
      <w:r>
        <w:rPr>
          <w:rFonts w:ascii="Calibri" w:hAnsi="Calibri"/>
          <w:sz w:val="24"/>
        </w:rPr>
        <w:t xml:space="preserve">• </w:t>
      </w:r>
      <w:r>
        <w:rPr>
          <w:rFonts w:ascii="Calibri" w:hAnsi="Calibri"/>
          <w:sz w:val="24"/>
        </w:rPr>
        <w:t>Multi-factor authentication (MFA) enforced for all users via Conditional Access policies</w:t>
      </w:r>
    </w:p>
    <w:p>
      <w:pPr>
        <w:spacing w:after="80"/>
        <w:ind w:left="360"/>
      </w:pPr>
      <w:r>
        <w:rPr>
          <w:rFonts w:ascii="Calibri" w:hAnsi="Calibri"/>
          <w:sz w:val="24"/>
        </w:rPr>
        <w:t xml:space="preserve">• </w:t>
      </w:r>
      <w:r>
        <w:rPr>
          <w:rFonts w:ascii="Calibri" w:hAnsi="Calibri"/>
          <w:sz w:val="24"/>
        </w:rPr>
        <w:t>Role-based access control (RBAC) with least-privilege access (Employee, Manager, Admin, Executive, Guest)</w:t>
      </w:r>
    </w:p>
    <w:p>
      <w:pPr>
        <w:spacing w:after="80"/>
        <w:ind w:left="360"/>
      </w:pPr>
      <w:r>
        <w:rPr>
          <w:rFonts w:ascii="Calibri" w:hAnsi="Calibri"/>
          <w:sz w:val="24"/>
        </w:rPr>
        <w:t xml:space="preserve">• </w:t>
      </w:r>
      <w:r>
        <w:rPr>
          <w:rFonts w:ascii="Calibri" w:hAnsi="Calibri"/>
          <w:sz w:val="24"/>
        </w:rPr>
        <w:t>Conditional Access policies enforcing device compliance, location restrictions, app access controls</w:t>
      </w:r>
    </w:p>
    <w:p>
      <w:pPr>
        <w:spacing w:after="80"/>
        <w:ind w:left="360"/>
      </w:pPr>
      <w:r>
        <w:rPr>
          <w:rFonts w:ascii="Calibri" w:hAnsi="Calibri"/>
          <w:sz w:val="24"/>
        </w:rPr>
        <w:t xml:space="preserve">• </w:t>
      </w:r>
      <w:r>
        <w:rPr>
          <w:rFonts w:ascii="Calibri" w:hAnsi="Calibri"/>
          <w:sz w:val="24"/>
        </w:rPr>
        <w:t>Privileged Identity Management (PIM) for just-in-time administrator access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Microsoft Defender for Office 365 with anti-phishing, anti-malware, Safe Links/Attachments</w:t>
      </w:r>
    </w:p>
    <w:p>
      <w:pPr>
        <w:spacing w:after="80"/>
        <w:ind w:left="360"/>
      </w:pPr>
      <w:r>
        <w:rPr>
          <w:rFonts w:ascii="Calibri" w:hAnsi="Calibri"/>
          <w:sz w:val="24"/>
        </w:rPr>
        <w:t xml:space="preserve">• </w:t>
      </w:r>
      <w:r>
        <w:rPr>
          <w:rFonts w:ascii="Calibri" w:hAnsi="Calibri"/>
          <w:sz w:val="24"/>
        </w:rPr>
        <w:t>Automated investigation and response (AIR) for threat remediation</w:t>
      </w:r>
    </w:p>
    <w:p>
      <w:pPr>
        <w:spacing w:after="80"/>
        <w:ind w:left="360"/>
      </w:pPr>
      <w:r>
        <w:rPr>
          <w:rFonts w:ascii="Calibri" w:hAnsi="Calibri"/>
          <w:sz w:val="24"/>
        </w:rPr>
        <w:t xml:space="preserve">• </w:t>
      </w:r>
      <w:r>
        <w:rPr>
          <w:rFonts w:ascii="Calibri" w:hAnsi="Calibri"/>
          <w:sz w:val="24"/>
        </w:rPr>
        <w:t>Attack simulation training for phishing awareness and user education</w:t>
      </w:r>
    </w:p>
    <w:p>
      <w:pPr>
        <w:spacing w:after="80"/>
        <w:ind w:left="360"/>
      </w:pPr>
      <w:r>
        <w:rPr>
          <w:rFonts w:ascii="Calibri" w:hAnsi="Calibri"/>
          <w:sz w:val="24"/>
        </w:rPr>
        <w:t xml:space="preserve">• </w:t>
      </w:r>
      <w:r>
        <w:rPr>
          <w:rFonts w:ascii="Calibri" w:hAnsi="Calibri"/>
          <w:sz w:val="24"/>
        </w:rPr>
        <w:t>Threat explorer for proactive threat hunting and investigation</w:t>
      </w:r>
    </w:p>
    <w:p>
      <w:pPr>
        <w:spacing w:after="80"/>
        <w:ind w:left="360"/>
      </w:pPr>
      <w:r>
        <w:rPr>
          <w:rFonts w:ascii="Calibri" w:hAnsi="Calibri"/>
          <w:sz w:val="24"/>
        </w:rPr>
        <w:t xml:space="preserve">• </w:t>
      </w:r>
      <w:r>
        <w:rPr>
          <w:rFonts w:ascii="Calibri" w:hAnsi="Calibri"/>
          <w:sz w:val="24"/>
        </w:rPr>
        <w:t>Security alerts delivered via email and M365 Security &amp; Compliance Center</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 2 compliance: M365 services SOC 2 Type II certified with annual audits</w:t>
      </w:r>
    </w:p>
    <w:p>
      <w:pPr>
        <w:spacing w:after="80"/>
        <w:ind w:left="360"/>
      </w:pPr>
      <w:r>
        <w:rPr>
          <w:rFonts w:ascii="Calibri" w:hAnsi="Calibri"/>
          <w:sz w:val="24"/>
        </w:rPr>
        <w:t xml:space="preserve">• </w:t>
      </w:r>
      <w:r>
        <w:rPr>
          <w:rFonts w:ascii="Calibri" w:hAnsi="Calibri"/>
          <w:sz w:val="24"/>
        </w:rPr>
        <w:t>GDPR compliance: Data residency controls, right-to-deletion, consent management, audit trail</w:t>
      </w:r>
    </w:p>
    <w:p>
      <w:pPr>
        <w:spacing w:after="80"/>
        <w:ind w:left="360"/>
      </w:pPr>
      <w:r>
        <w:rPr>
          <w:rFonts w:ascii="Calibri" w:hAnsi="Calibri"/>
          <w:sz w:val="24"/>
        </w:rPr>
        <w:t xml:space="preserve">• </w:t>
      </w:r>
      <w:r>
        <w:rPr>
          <w:rFonts w:ascii="Calibri" w:hAnsi="Calibri"/>
          <w:sz w:val="24"/>
        </w:rPr>
        <w:t>HIPAA compliance: Business Associate Agreement (BAA) with Microsoft, encryption, access controls, audit logging</w:t>
      </w:r>
    </w:p>
    <w:p>
      <w:pPr>
        <w:spacing w:after="80"/>
        <w:ind w:left="360"/>
      </w:pPr>
      <w:r>
        <w:rPr>
          <w:rFonts w:ascii="Calibri" w:hAnsi="Calibri"/>
          <w:sz w:val="24"/>
        </w:rPr>
        <w:t xml:space="preserve">• </w:t>
      </w:r>
      <w:r>
        <w:rPr>
          <w:rFonts w:ascii="Calibri" w:hAnsi="Calibri"/>
          <w:sz w:val="24"/>
        </w:rPr>
        <w:t>Compliance Manager: Automated compliance score and remediation recommendations</w:t>
      </w:r>
    </w:p>
    <w:p>
      <w:pPr>
        <w:spacing w:after="80"/>
        <w:ind w:left="360"/>
      </w:pPr>
      <w:r>
        <w:rPr>
          <w:rFonts w:ascii="Calibri" w:hAnsi="Calibri"/>
          <w:sz w:val="24"/>
        </w:rPr>
        <w:t xml:space="preserve">• </w:t>
      </w:r>
      <w:r>
        <w:rPr>
          <w:rFonts w:ascii="Calibri" w:hAnsi="Calibri"/>
          <w:sz w:val="24"/>
        </w:rPr>
        <w:t>Audit logging for all administrative actions, file access, email access with 90-day+ retention</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Encryption at rest: BitLocker encryption for devices, Microsoft-managed encryption for M365 data</w:t>
      </w:r>
    </w:p>
    <w:p>
      <w:pPr>
        <w:spacing w:after="80"/>
        <w:ind w:left="360"/>
      </w:pPr>
      <w:r>
        <w:rPr>
          <w:rFonts w:ascii="Calibri" w:hAnsi="Calibri"/>
          <w:sz w:val="24"/>
        </w:rPr>
        <w:t xml:space="preserve">• </w:t>
      </w:r>
      <w:r>
        <w:rPr>
          <w:rFonts w:ascii="Calibri" w:hAnsi="Calibri"/>
          <w:sz w:val="24"/>
        </w:rPr>
        <w:t>Encryption in transit: TLS 1.2+ for all network communications</w:t>
      </w:r>
    </w:p>
    <w:p>
      <w:pPr>
        <w:spacing w:after="80"/>
        <w:ind w:left="360"/>
      </w:pPr>
      <w:r>
        <w:rPr>
          <w:rFonts w:ascii="Calibri" w:hAnsi="Calibri"/>
          <w:sz w:val="24"/>
        </w:rPr>
        <w:t xml:space="preserve">• </w:t>
      </w:r>
      <w:r>
        <w:rPr>
          <w:rFonts w:ascii="Calibri" w:hAnsi="Calibri"/>
          <w:sz w:val="24"/>
        </w:rPr>
        <w:t>Customer-managed keys (optional): Bring Your Own Key (BYOK) with Azure Key Vault for advanced control</w:t>
      </w:r>
    </w:p>
    <w:p>
      <w:pPr>
        <w:spacing w:after="80"/>
        <w:ind w:left="360"/>
      </w:pPr>
      <w:r>
        <w:rPr>
          <w:rFonts w:ascii="Calibri" w:hAnsi="Calibri"/>
          <w:sz w:val="24"/>
        </w:rPr>
        <w:t xml:space="preserve">• </w:t>
      </w:r>
      <w:r>
        <w:rPr>
          <w:rFonts w:ascii="Calibri" w:hAnsi="Calibri"/>
          <w:sz w:val="24"/>
        </w:rPr>
        <w:t>Email encryption: S/MIME and Office 365 Message Encryption for sensitive communications</w:t>
      </w:r>
    </w:p>
    <w:p>
      <w:pPr>
        <w:spacing w:after="80"/>
        <w:ind w:left="360"/>
      </w:pPr>
      <w:r>
        <w:rPr>
          <w:rFonts w:ascii="Calibri" w:hAnsi="Calibri"/>
          <w:sz w:val="24"/>
        </w:rPr>
        <w:t xml:space="preserve">• </w:t>
      </w:r>
      <w:r>
        <w:rPr>
          <w:rFonts w:ascii="Calibri" w:hAnsi="Calibri"/>
          <w:sz w:val="24"/>
        </w:rPr>
        <w:t>Information Rights Management (IRM): Persistent protection for documents with access controls</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Change control: All configuration changes require IT approval and testing in pilot environment</w:t>
      </w:r>
    </w:p>
    <w:p>
      <w:pPr>
        <w:spacing w:after="80"/>
        <w:ind w:left="360"/>
      </w:pPr>
      <w:r>
        <w:rPr>
          <w:rFonts w:ascii="Calibri" w:hAnsi="Calibri"/>
          <w:sz w:val="24"/>
        </w:rPr>
        <w:t xml:space="preserve">• </w:t>
      </w:r>
      <w:r>
        <w:rPr>
          <w:rFonts w:ascii="Calibri" w:hAnsi="Calibri"/>
          <w:sz w:val="24"/>
        </w:rPr>
        <w:t>Incident response: Documented procedures for security incidents aligned to NIST SP 800-61</w:t>
      </w:r>
    </w:p>
    <w:p>
      <w:pPr>
        <w:spacing w:after="80"/>
        <w:ind w:left="360"/>
      </w:pPr>
      <w:r>
        <w:rPr>
          <w:rFonts w:ascii="Calibri" w:hAnsi="Calibri"/>
          <w:sz w:val="24"/>
        </w:rPr>
        <w:t xml:space="preserve">• </w:t>
      </w:r>
      <w:r>
        <w:rPr>
          <w:rFonts w:ascii="Calibri" w:hAnsi="Calibri"/>
          <w:sz w:val="24"/>
        </w:rPr>
        <w:t>Vulnerability management: Microsoft Secure Score monitoring with monthly remediation reviews</w:t>
      </w:r>
    </w:p>
    <w:p>
      <w:pPr>
        <w:spacing w:after="80"/>
        <w:ind w:left="360"/>
      </w:pPr>
      <w:r>
        <w:rPr>
          <w:rFonts w:ascii="Calibri" w:hAnsi="Calibri"/>
          <w:sz w:val="24"/>
        </w:rPr>
        <w:t xml:space="preserve">• </w:t>
      </w:r>
      <w:r>
        <w:rPr>
          <w:rFonts w:ascii="Calibri" w:hAnsi="Calibri"/>
          <w:sz w:val="24"/>
        </w:rPr>
        <w:t>Configuration management: Baseline configurations documented in M365 Operations Runbook</w:t>
      </w:r>
    </w:p>
    <w:p>
      <w:pPr>
        <w:spacing w:after="80"/>
        <w:ind w:left="360"/>
      </w:pPr>
      <w:r>
        <w:rPr>
          <w:rFonts w:ascii="Calibri" w:hAnsi="Calibri"/>
          <w:sz w:val="24"/>
        </w:rPr>
        <w:t xml:space="preserve">• </w:t>
      </w:r>
      <w:r>
        <w:rPr>
          <w:rFonts w:ascii="Calibri" w:hAnsi="Calibri"/>
          <w:sz w:val="24"/>
        </w:rPr>
        <w:t>Compliance monitoring: Monthly compliance scorecard with DLP violations, Defender alerts, MFA adoption</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0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2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M365 Platform</w:t>
            </w:r>
          </w:p>
        </w:tc>
        <w:tc>
          <w:tcPr>
            <w:tcW w:type="dxa" w:w="27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10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 validation, user acceptance testing</w:t>
            </w:r>
          </w:p>
        </w:tc>
        <w:tc>
          <w:tcPr>
            <w:tcW w:type="dxa" w:w="22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Production Tenant</w:t>
            </w:r>
          </w:p>
        </w:tc>
        <w:tc>
          <w:tcPr>
            <w:tcW w:type="dxa" w:w="27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pilot users, IT team</w:t>
            </w:r>
          </w:p>
        </w:tc>
      </w:tr>
      <w:tr>
        <w:tc>
          <w:tcPr>
            <w:tcW w:type="dxa" w:w="10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email, collaboration, and file storage</w:t>
            </w:r>
          </w:p>
        </w:tc>
        <w:tc>
          <w:tcPr>
            <w:tcW w:type="dxa" w:w="22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Production Tenant</w:t>
            </w:r>
          </w:p>
        </w:tc>
        <w:tc>
          <w:tcPr>
            <w:tcW w:type="dxa" w:w="27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500 users, administrators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MFA enforced for all users via Microsoft Authenticator app or phone call/SMS</w:t>
      </w:r>
    </w:p>
    <w:p>
      <w:pPr>
        <w:spacing w:after="80"/>
        <w:ind w:left="360"/>
      </w:pPr>
      <w:r>
        <w:rPr>
          <w:rFonts w:ascii="Calibri" w:hAnsi="Calibri"/>
          <w:sz w:val="24"/>
        </w:rPr>
        <w:t xml:space="preserve">• </w:t>
      </w:r>
      <w:r>
        <w:rPr>
          <w:rFonts w:ascii="Calibri" w:hAnsi="Calibri"/>
          <w:sz w:val="24"/>
        </w:rPr>
        <w:t>Conditional Access policies requiring compliant devices for M365 access</w:t>
      </w:r>
    </w:p>
    <w:p>
      <w:pPr>
        <w:spacing w:after="80"/>
        <w:ind w:left="360"/>
      </w:pPr>
      <w:r>
        <w:rPr>
          <w:rFonts w:ascii="Calibri" w:hAnsi="Calibri"/>
          <w:sz w:val="24"/>
        </w:rPr>
        <w:t xml:space="preserve">• </w:t>
      </w:r>
      <w:r>
        <w:rPr>
          <w:rFonts w:ascii="Calibri" w:hAnsi="Calibri"/>
          <w:sz w:val="24"/>
        </w:rPr>
        <w:t>Administrator Access: Global Administrator, Exchange Administrator, SharePoint Administrator roles</w:t>
      </w:r>
    </w:p>
    <w:p>
      <w:pPr>
        <w:spacing w:after="80"/>
        <w:ind w:left="360"/>
      </w:pPr>
      <w:r>
        <w:rPr>
          <w:rFonts w:ascii="Calibri" w:hAnsi="Calibri"/>
          <w:sz w:val="24"/>
        </w:rPr>
        <w:t xml:space="preserve">• </w:t>
      </w:r>
      <w:r>
        <w:rPr>
          <w:rFonts w:ascii="Calibri" w:hAnsi="Calibri"/>
          <w:sz w:val="24"/>
        </w:rPr>
        <w:t>User Access: Standard users with mailbox, OneDrive, Teams access based on role</w:t>
      </w:r>
    </w:p>
    <w:p>
      <w:pPr>
        <w:spacing w:after="80"/>
        <w:ind w:left="360"/>
      </w:pPr>
      <w:r>
        <w:rPr>
          <w:rFonts w:ascii="Calibri" w:hAnsi="Calibri"/>
          <w:sz w:val="24"/>
        </w:rPr>
        <w:t xml:space="preserve">• </w:t>
      </w:r>
      <w:r>
        <w:rPr>
          <w:rFonts w:ascii="Calibri" w:hAnsi="Calibri"/>
          <w:sz w:val="24"/>
        </w:rPr>
        <w:t>Guest Access: External collaboration with time-limited access and restricted permissions</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migration quality, security controls, and user readiness for production deployment.</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email migration validation (folder structure, rules, calendar, contacts)</w:t>
      </w:r>
    </w:p>
    <w:p>
      <w:pPr>
        <w:spacing w:after="80"/>
        <w:ind w:left="360"/>
      </w:pPr>
      <w:r>
        <w:rPr>
          <w:rFonts w:ascii="Calibri" w:hAnsi="Calibri"/>
          <w:sz w:val="24"/>
        </w:rPr>
        <w:t xml:space="preserve">• </w:t>
      </w:r>
      <w:r>
        <w:rPr>
          <w:rFonts w:ascii="Calibri" w:hAnsi="Calibri"/>
          <w:sz w:val="24"/>
        </w:rPr>
        <w:t>File migration validation (permissions, metadata, version history preservation)</w:t>
      </w:r>
    </w:p>
    <w:p>
      <w:pPr>
        <w:spacing w:after="80"/>
        <w:ind w:left="360"/>
      </w:pPr>
      <w:r>
        <w:rPr>
          <w:rFonts w:ascii="Calibri" w:hAnsi="Calibri"/>
          <w:sz w:val="24"/>
        </w:rPr>
        <w:t xml:space="preserve">• </w:t>
      </w:r>
      <w:r>
        <w:rPr>
          <w:rFonts w:ascii="Calibri" w:hAnsi="Calibri"/>
          <w:sz w:val="24"/>
        </w:rPr>
        <w:t>Teams collaboration testing (chat, video meetings, screen sharing, guest access)</w:t>
      </w:r>
    </w:p>
    <w:p>
      <w:pPr>
        <w:spacing w:after="80"/>
        <w:ind w:left="360"/>
      </w:pPr>
      <w:r>
        <w:rPr>
          <w:rFonts w:ascii="Calibri" w:hAnsi="Calibri"/>
          <w:sz w:val="24"/>
        </w:rPr>
        <w:t xml:space="preserve">• </w:t>
      </w:r>
      <w:r>
        <w:rPr>
          <w:rFonts w:ascii="Calibri" w:hAnsi="Calibri"/>
          <w:sz w:val="24"/>
        </w:rPr>
        <w:t>Teams Phone System testing (inbound/outbound calling, voicemail, call routing)</w:t>
      </w:r>
    </w:p>
    <w:p>
      <w:pPr>
        <w:spacing w:after="80"/>
        <w:ind w:left="360"/>
      </w:pPr>
      <w:r>
        <w:rPr>
          <w:rFonts w:ascii="Calibri" w:hAnsi="Calibri"/>
          <w:sz w:val="24"/>
        </w:rPr>
        <w:t xml:space="preserve">• </w:t>
      </w:r>
      <w:r>
        <w:rPr>
          <w:rFonts w:ascii="Calibri" w:hAnsi="Calibri"/>
          <w:sz w:val="24"/>
        </w:rPr>
        <w:t>Mobile app validation (Outlook, Teams, OneDrive on iOS/Android)</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Email migration performance (250GB total, 500 users, 48-hour migration window per wave)</w:t>
      </w:r>
    </w:p>
    <w:p>
      <w:pPr>
        <w:spacing w:after="80"/>
        <w:ind w:left="360"/>
      </w:pPr>
      <w:r>
        <w:rPr>
          <w:rFonts w:ascii="Calibri" w:hAnsi="Calibri"/>
          <w:sz w:val="24"/>
        </w:rPr>
        <w:t xml:space="preserve">• </w:t>
      </w:r>
      <w:r>
        <w:rPr>
          <w:rFonts w:ascii="Calibri" w:hAnsi="Calibri"/>
          <w:sz w:val="24"/>
        </w:rPr>
        <w:t>SharePoint/OneDrive file migration throughput (5TB total, 30-day migration period)</w:t>
      </w:r>
    </w:p>
    <w:p>
      <w:pPr>
        <w:spacing w:after="80"/>
        <w:ind w:left="360"/>
      </w:pPr>
      <w:r>
        <w:rPr>
          <w:rFonts w:ascii="Calibri" w:hAnsi="Calibri"/>
          <w:sz w:val="24"/>
        </w:rPr>
        <w:t xml:space="preserve">• </w:t>
      </w:r>
      <w:r>
        <w:rPr>
          <w:rFonts w:ascii="Calibri" w:hAnsi="Calibri"/>
          <w:sz w:val="24"/>
        </w:rPr>
        <w:t>Teams call quality validation (call setup time, audio/video quality, screen sharing latency)</w:t>
      </w:r>
    </w:p>
    <w:p>
      <w:pPr>
        <w:spacing w:after="80"/>
        <w:ind w:left="360"/>
      </w:pPr>
      <w:r>
        <w:rPr>
          <w:rFonts w:ascii="Calibri" w:hAnsi="Calibri"/>
          <w:sz w:val="24"/>
        </w:rPr>
        <w:t xml:space="preserve">• </w:t>
      </w:r>
      <w:r>
        <w:rPr>
          <w:rFonts w:ascii="Calibri" w:hAnsi="Calibri"/>
          <w:sz w:val="24"/>
        </w:rPr>
        <w:t>OneDrive sync performance (Known Folder Move, file sync latency, offline access)</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Conditional Access policy validation (MFA enforcement, device compliance, location restrictions)</w:t>
      </w:r>
    </w:p>
    <w:p>
      <w:pPr>
        <w:spacing w:after="80"/>
        <w:ind w:left="360"/>
      </w:pPr>
      <w:r>
        <w:rPr>
          <w:rFonts w:ascii="Calibri" w:hAnsi="Calibri"/>
          <w:sz w:val="24"/>
        </w:rPr>
        <w:t xml:space="preserve">• </w:t>
      </w:r>
      <w:r>
        <w:rPr>
          <w:rFonts w:ascii="Calibri" w:hAnsi="Calibri"/>
          <w:sz w:val="24"/>
        </w:rPr>
        <w:t>DLP policy testing (prevent sensitive data sharing via email, SharePoint, Teams)</w:t>
      </w:r>
    </w:p>
    <w:p>
      <w:pPr>
        <w:spacing w:after="80"/>
        <w:ind w:left="360"/>
      </w:pPr>
      <w:r>
        <w:rPr>
          <w:rFonts w:ascii="Calibri" w:hAnsi="Calibri"/>
          <w:sz w:val="24"/>
        </w:rPr>
        <w:t xml:space="preserve">• </w:t>
      </w:r>
      <w:r>
        <w:rPr>
          <w:rFonts w:ascii="Calibri" w:hAnsi="Calibri"/>
          <w:sz w:val="24"/>
        </w:rPr>
        <w:t>Defender for Office 365 validation (anti-phishing, Safe Links, Safe Attachments)</w:t>
      </w:r>
    </w:p>
    <w:p>
      <w:pPr>
        <w:spacing w:after="80"/>
        <w:ind w:left="360"/>
      </w:pPr>
      <w:r>
        <w:rPr>
          <w:rFonts w:ascii="Calibri" w:hAnsi="Calibri"/>
          <w:sz w:val="24"/>
        </w:rPr>
        <w:t xml:space="preserve">• </w:t>
      </w:r>
      <w:r>
        <w:rPr>
          <w:rFonts w:ascii="Calibri" w:hAnsi="Calibri"/>
          <w:sz w:val="24"/>
        </w:rPr>
        <w:t>Intune device compliance testing (encryption enforcement, password policies, jailbreak detection)</w:t>
      </w:r>
    </w:p>
    <w:p>
      <w:pPr>
        <w:pStyle w:val="Heading2"/>
        <w:spacing w:before="240" w:after="120"/>
        <w:ind w:left="0"/>
      </w:pPr>
      <w:r>
        <w:t>8.4 Disaster Recovery &amp; Resilience Tests</w:t>
      </w:r>
    </w:p>
    <w:p>
      <w:pPr>
        <w:spacing w:after="80"/>
        <w:ind w:left="360"/>
      </w:pPr>
      <w:r>
        <w:rPr>
          <w:rFonts w:ascii="Calibri" w:hAnsi="Calibri"/>
          <w:sz w:val="24"/>
        </w:rPr>
        <w:t xml:space="preserve">• </w:t>
      </w:r>
      <w:r>
        <w:rPr>
          <w:rFonts w:ascii="Calibri" w:hAnsi="Calibri"/>
          <w:sz w:val="24"/>
        </w:rPr>
        <w:t>Exchange Online mailbox recovery (deleted items, archive access)</w:t>
      </w:r>
    </w:p>
    <w:p>
      <w:pPr>
        <w:spacing w:after="80"/>
        <w:ind w:left="360"/>
      </w:pPr>
      <w:r>
        <w:rPr>
          <w:rFonts w:ascii="Calibri" w:hAnsi="Calibri"/>
          <w:sz w:val="24"/>
        </w:rPr>
        <w:t xml:space="preserve">• </w:t>
      </w:r>
      <w:r>
        <w:rPr>
          <w:rFonts w:ascii="Calibri" w:hAnsi="Calibri"/>
          <w:sz w:val="24"/>
        </w:rPr>
        <w:t>SharePoint document recovery (version history, recycle bin)</w:t>
      </w:r>
    </w:p>
    <w:p>
      <w:pPr>
        <w:spacing w:after="80"/>
        <w:ind w:left="360"/>
      </w:pPr>
      <w:r>
        <w:rPr>
          <w:rFonts w:ascii="Calibri" w:hAnsi="Calibri"/>
          <w:sz w:val="24"/>
        </w:rPr>
        <w:t xml:space="preserve">• </w:t>
      </w:r>
      <w:r>
        <w:rPr>
          <w:rFonts w:ascii="Calibri" w:hAnsi="Calibri"/>
          <w:sz w:val="24"/>
        </w:rPr>
        <w:t>OneDrive file recovery (accidental deletion, ransomware recovery)</w:t>
      </w:r>
    </w:p>
    <w:p>
      <w:pPr>
        <w:spacing w:after="80"/>
        <w:ind w:left="360"/>
      </w:pPr>
      <w:r>
        <w:rPr>
          <w:rFonts w:ascii="Calibri" w:hAnsi="Calibri"/>
          <w:sz w:val="24"/>
        </w:rPr>
        <w:t xml:space="preserve">• </w:t>
      </w:r>
      <w:r>
        <w:rPr>
          <w:rFonts w:ascii="Calibri" w:hAnsi="Calibri"/>
          <w:sz w:val="24"/>
        </w:rPr>
        <w:t>RTO/RPO validation (&lt;1 hour RTO, near-zero RPO per Microsoft SLA)</w:t>
      </w:r>
    </w:p>
    <w:p>
      <w:pPr>
        <w:pStyle w:val="Heading2"/>
        <w:spacing w:before="240" w:after="120"/>
        <w:ind w:left="0"/>
      </w:pPr>
      <w:r>
        <w:t>8.5 User Acceptance Testing (UAT)</w:t>
      </w:r>
    </w:p>
    <w:p>
      <w:pPr>
        <w:spacing w:after="80"/>
        <w:ind w:left="360"/>
      </w:pPr>
      <w:r>
        <w:rPr>
          <w:rFonts w:ascii="Calibri" w:hAnsi="Calibri"/>
          <w:sz w:val="24"/>
        </w:rPr>
        <w:t xml:space="preserve">• </w:t>
      </w:r>
      <w:r>
        <w:rPr>
          <w:rFonts w:ascii="Calibri" w:hAnsi="Calibri"/>
          <w:sz w:val="24"/>
        </w:rPr>
        <w:t>Performed in coordination with business stakeholders and pilot users</w:t>
      </w:r>
    </w:p>
    <w:p>
      <w:pPr>
        <w:spacing w:after="80"/>
        <w:ind w:left="360"/>
      </w:pPr>
      <w:r>
        <w:rPr>
          <w:rFonts w:ascii="Calibri" w:hAnsi="Calibri"/>
          <w:sz w:val="24"/>
        </w:rPr>
        <w:t xml:space="preserve">• </w:t>
      </w:r>
      <w:r>
        <w:rPr>
          <w:rFonts w:ascii="Calibri" w:hAnsi="Calibri"/>
          <w:sz w:val="24"/>
        </w:rPr>
        <w:t>Pilot environment validation (50 users across departments)</w:t>
      </w:r>
    </w:p>
    <w:p>
      <w:pPr>
        <w:spacing w:after="80"/>
        <w:ind w:left="360"/>
      </w:pPr>
      <w:r>
        <w:rPr>
          <w:rFonts w:ascii="Calibri" w:hAnsi="Calibri"/>
          <w:sz w:val="24"/>
        </w:rPr>
        <w:t xml:space="preserve">• </w:t>
      </w:r>
      <w:r>
        <w:rPr>
          <w:rFonts w:ascii="Calibri" w:hAnsi="Calibri"/>
          <w:sz w:val="24"/>
        </w:rPr>
        <w:t>Email access validation (Outlook desktop, mobile, web)</w:t>
      </w:r>
    </w:p>
    <w:p>
      <w:pPr>
        <w:spacing w:after="80"/>
        <w:ind w:left="360"/>
      </w:pPr>
      <w:r>
        <w:rPr>
          <w:rFonts w:ascii="Calibri" w:hAnsi="Calibri"/>
          <w:sz w:val="24"/>
        </w:rPr>
        <w:t xml:space="preserve">• </w:t>
      </w:r>
      <w:r>
        <w:rPr>
          <w:rFonts w:ascii="Calibri" w:hAnsi="Calibri"/>
          <w:sz w:val="24"/>
        </w:rPr>
        <w:t>File collaboration validation (SharePoint, OneDrive, Teams file sharing)</w:t>
      </w:r>
    </w:p>
    <w:p>
      <w:pPr>
        <w:spacing w:after="80"/>
        <w:ind w:left="360"/>
      </w:pPr>
      <w:r>
        <w:rPr>
          <w:rFonts w:ascii="Calibri" w:hAnsi="Calibri"/>
          <w:sz w:val="24"/>
        </w:rPr>
        <w:t xml:space="preserve">• </w:t>
      </w:r>
      <w:r>
        <w:rPr>
          <w:rFonts w:ascii="Calibri" w:hAnsi="Calibri"/>
          <w:sz w:val="24"/>
        </w:rPr>
        <w:t>Feedback collection and migration process refinement before production deployment</w:t>
      </w:r>
    </w:p>
    <w:p>
      <w:pPr>
        <w:pStyle w:val="Heading2"/>
        <w:spacing w:before="240" w:after="120"/>
        <w:ind w:left="0"/>
      </w:pPr>
      <w:r>
        <w:t>8.6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Pilot migration complete with zero data loss and user acceptance</w:t>
      </w:r>
    </w:p>
    <w:p>
      <w:pPr>
        <w:spacing w:after="80"/>
        <w:ind w:left="360"/>
      </w:pPr>
      <w:r>
        <w:rPr>
          <w:rFonts w:ascii="Calibri" w:hAnsi="Calibri"/>
          <w:sz w:val="24"/>
        </w:rPr>
        <w:t xml:space="preserve">• </w:t>
      </w:r>
      <w:r>
        <w:rPr>
          <w:rFonts w:ascii="Calibri" w:hAnsi="Calibri"/>
          <w:sz w:val="24"/>
        </w:rPr>
        <w:t>Production migration plan approved by IT and business stakeholders</w:t>
      </w:r>
    </w:p>
    <w:p>
      <w:pPr>
        <w:spacing w:after="80"/>
        <w:ind w:left="360"/>
      </w:pPr>
      <w:r>
        <w:rPr>
          <w:rFonts w:ascii="Calibri" w:hAnsi="Calibri"/>
          <w:sz w:val="24"/>
        </w:rPr>
        <w:t xml:space="preserve">• </w:t>
      </w:r>
      <w:r>
        <w:rPr>
          <w:rFonts w:ascii="Calibri" w:hAnsi="Calibri"/>
          <w:sz w:val="24"/>
        </w:rPr>
        <w:t>Hybrid Exchange operational with email flow validated between on-premises and cloud</w:t>
      </w:r>
    </w:p>
    <w:p>
      <w:pPr>
        <w:spacing w:after="80"/>
        <w:ind w:left="360"/>
      </w:pPr>
      <w:r>
        <w:rPr>
          <w:rFonts w:ascii="Calibri" w:hAnsi="Calibri"/>
          <w:sz w:val="24"/>
        </w:rPr>
        <w:t xml:space="preserve">• </w:t>
      </w:r>
      <w:r>
        <w:rPr>
          <w:rFonts w:ascii="Calibri" w:hAnsi="Calibri"/>
          <w:sz w:val="24"/>
        </w:rPr>
        <w:t>Security controls implemented (Conditional Access, Defender, Purview)</w:t>
      </w:r>
    </w:p>
    <w:p>
      <w:pPr>
        <w:spacing w:after="80"/>
        <w:ind w:left="360"/>
      </w:pPr>
      <w:r>
        <w:rPr>
          <w:rFonts w:ascii="Calibri" w:hAnsi="Calibri"/>
          <w:sz w:val="24"/>
        </w:rPr>
        <w:t xml:space="preserve">• </w:t>
      </w:r>
      <w:r>
        <w:rPr>
          <w:rFonts w:ascii="Calibri" w:hAnsi="Calibri"/>
          <w:sz w:val="24"/>
        </w:rPr>
        <w:t>User training completed for pilot users and Champions program launched</w:t>
      </w:r>
    </w:p>
    <w:p>
      <w:pPr>
        <w:spacing w:after="80"/>
        <w:ind w:left="360"/>
      </w:pPr>
      <w:r>
        <w:rPr>
          <w:rFonts w:ascii="Calibri" w:hAnsi="Calibri"/>
          <w:sz w:val="24"/>
        </w:rPr>
        <w:t xml:space="preserve">• </w:t>
      </w:r>
      <w:r>
        <w:rPr>
          <w:rFonts w:ascii="Calibri" w:hAnsi="Calibri"/>
          <w:sz w:val="24"/>
        </w:rPr>
        <w:t>Helpdesk prepared with M365 support procedures and troubleshooting guides</w:t>
      </w:r>
    </w:p>
    <w:p>
      <w:pPr>
        <w:pStyle w:val="Heading2"/>
        <w:spacing w:before="240" w:after="120"/>
        <w:ind w:left="0"/>
      </w:pPr>
      <w:r>
        <w:t>8.7 Cutover Plan</w:t>
      </w:r>
    </w:p>
    <w:p>
      <w:r>
        <w:rPr>
          <w:rFonts w:ascii="Calibri" w:hAnsi="Calibri"/>
          <w:sz w:val="24"/>
        </w:rPr>
        <w:t>The cutover to Microsoft 365 will be executed using a phased migration approach starting with a 50-user pilot followed by 5 production waves (90 users each) to minimize business disruption and enable focused user support during transition.</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pilot-then-production wave</w:t>
      </w:r>
      <w:r>
        <w:rPr>
          <w:rFonts w:ascii="Calibri" w:hAnsi="Calibri"/>
          <w:sz w:val="24"/>
        </w:rPr>
        <w:t xml:space="preserve"> strategy where pilot users validate migration quality and user readiness before full deployment. Production migration occurs in departmental waves during weekend windows minimizing business impact.</w:t>
      </w:r>
    </w:p>
    <w:p>
      <w:pPr>
        <w:spacing w:after="80"/>
        <w:ind w:left="360"/>
      </w:pPr>
      <w:r>
        <w:rPr>
          <w:rFonts w:ascii="Calibri" w:hAnsi="Calibri"/>
          <w:sz w:val="24"/>
        </w:rPr>
        <w:t xml:space="preserve">1. </w:t>
      </w:r>
      <w:r>
        <w:rPr>
          <w:rFonts w:ascii="Calibri" w:hAnsi="Calibri"/>
          <w:b/>
          <w:sz w:val="24"/>
        </w:rPr>
        <w:t>Pilot Phase (Week 4-6):</w:t>
      </w:r>
      <w:r>
        <w:rPr>
          <w:rFonts w:ascii="Calibri" w:hAnsi="Calibri"/>
          <w:sz w:val="24"/>
        </w:rPr>
        <w:t xml:space="preserve"> Migrate 50 users across departments representing diverse roles (employees, managers, executives). Validate email/file migration quality, Teams collaboration, mobile access. Collect feedback and refine production migration approach. Pilot users operate in Exchange Online while remaining users stay on-premises via hybrid Exchange coexistence.</w:t>
      </w:r>
    </w:p>
    <w:p>
      <w:pPr>
        <w:spacing w:after="80"/>
        <w:ind w:left="360"/>
      </w:pPr>
      <w:r>
        <w:rPr>
          <w:rFonts w:ascii="Calibri" w:hAnsi="Calibri"/>
          <w:sz w:val="24"/>
        </w:rPr>
        <w:t xml:space="preserve">2. </w:t>
      </w:r>
      <w:r>
        <w:rPr>
          <w:rFonts w:ascii="Calibri" w:hAnsi="Calibri"/>
          <w:b/>
          <w:sz w:val="24"/>
        </w:rPr>
        <w:t>Production Wave 1-5 (Week 7-12):</w:t>
      </w:r>
      <w:r>
        <w:rPr>
          <w:rFonts w:ascii="Calibri" w:hAnsi="Calibri"/>
          <w:sz w:val="24"/>
        </w:rPr>
        <w:t xml:space="preserve"> Migrate remaining 450 users in 5 departmental waves (90 users each, Friday evening to Sunday migration window):</w:t>
      </w:r>
    </w:p>
    <w:p>
      <w:pPr>
        <w:spacing w:after="80"/>
        <w:ind w:left="360"/>
      </w:pPr>
      <w:r>
        <w:rPr>
          <w:rFonts w:ascii="Calibri" w:hAnsi="Calibri"/>
          <w:sz w:val="24"/>
        </w:rPr>
        <w:t xml:space="preserve">• </w:t>
      </w:r>
      <w:r>
        <w:rPr>
          <w:rFonts w:ascii="Calibri" w:hAnsi="Calibri"/>
          <w:sz w:val="24"/>
        </w:rPr>
        <w:t>Wave 1 (Week 7): Department A - Finance (90 users)</w:t>
      </w:r>
    </w:p>
    <w:p>
      <w:pPr>
        <w:spacing w:after="80"/>
        <w:ind w:left="360"/>
      </w:pPr>
      <w:r>
        <w:rPr>
          <w:rFonts w:ascii="Calibri" w:hAnsi="Calibri"/>
          <w:sz w:val="24"/>
        </w:rPr>
        <w:t xml:space="preserve">• </w:t>
      </w:r>
      <w:r>
        <w:rPr>
          <w:rFonts w:ascii="Calibri" w:hAnsi="Calibri"/>
          <w:sz w:val="24"/>
        </w:rPr>
        <w:t>Wave 2 (Week 8): Department B - Sales (90 users)</w:t>
      </w:r>
    </w:p>
    <w:p>
      <w:pPr>
        <w:spacing w:after="80"/>
        <w:ind w:left="360"/>
      </w:pPr>
      <w:r>
        <w:rPr>
          <w:rFonts w:ascii="Calibri" w:hAnsi="Calibri"/>
          <w:sz w:val="24"/>
        </w:rPr>
        <w:t xml:space="preserve">• </w:t>
      </w:r>
      <w:r>
        <w:rPr>
          <w:rFonts w:ascii="Calibri" w:hAnsi="Calibri"/>
          <w:sz w:val="24"/>
        </w:rPr>
        <w:t>Wave 3 (Week 9): Department C - Operations (90 users)</w:t>
      </w:r>
    </w:p>
    <w:p>
      <w:pPr>
        <w:spacing w:after="80"/>
        <w:ind w:left="360"/>
      </w:pPr>
      <w:r>
        <w:rPr>
          <w:rFonts w:ascii="Calibri" w:hAnsi="Calibri"/>
          <w:sz w:val="24"/>
        </w:rPr>
        <w:t xml:space="preserve">• </w:t>
      </w:r>
      <w:r>
        <w:rPr>
          <w:rFonts w:ascii="Calibri" w:hAnsi="Calibri"/>
          <w:sz w:val="24"/>
        </w:rPr>
        <w:t>Wave 4 (Week 10): Department D - Engineering (90 users)</w:t>
      </w:r>
    </w:p>
    <w:p>
      <w:pPr>
        <w:spacing w:after="80"/>
        <w:ind w:left="360"/>
      </w:pPr>
      <w:r>
        <w:rPr>
          <w:rFonts w:ascii="Calibri" w:hAnsi="Calibri"/>
          <w:sz w:val="24"/>
        </w:rPr>
        <w:t xml:space="preserve">• </w:t>
      </w:r>
      <w:r>
        <w:rPr>
          <w:rFonts w:ascii="Calibri" w:hAnsi="Calibri"/>
          <w:sz w:val="24"/>
        </w:rPr>
        <w:t>Wave 5 (Week 11-12): Department E - Marketing and remaining users (90 users)</w:t>
      </w:r>
    </w:p>
    <w:p>
      <w:pPr>
        <w:spacing w:after="80"/>
        <w:ind w:left="360"/>
      </w:pPr>
      <w:r>
        <w:rPr>
          <w:rFonts w:ascii="Calibri" w:hAnsi="Calibri"/>
          <w:sz w:val="24"/>
        </w:rPr>
        <w:t xml:space="preserve">• </w:t>
      </w:r>
      <w:r>
        <w:rPr>
          <w:rFonts w:ascii="Calibri" w:hAnsi="Calibri"/>
          <w:sz w:val="24"/>
        </w:rPr>
        <w:t>Each wave: Friday 6 PM start, Sunday 6 PM completion, Monday validation and user support</w:t>
      </w:r>
    </w:p>
    <w:p>
      <w:pPr>
        <w:spacing w:after="80"/>
        <w:ind w:left="360"/>
      </w:pPr>
      <w:r>
        <w:rPr>
          <w:rFonts w:ascii="Calibri" w:hAnsi="Calibri"/>
          <w:sz w:val="24"/>
        </w:rPr>
        <w:t xml:space="preserve">3. </w:t>
      </w:r>
      <w:r>
        <w:rPr>
          <w:rFonts w:ascii="Calibri" w:hAnsi="Calibri"/>
          <w:b/>
          <w:sz w:val="24"/>
        </w:rPr>
        <w:t>Teams &amp; Security Deployment (Week 12-15):</w:t>
      </w:r>
      <w:r>
        <w:rPr>
          <w:rFonts w:ascii="Calibri" w:hAnsi="Calibri"/>
          <w:sz w:val="24"/>
        </w:rPr>
        <w:t xml:space="preserve"> Following email/file migration completion, deploy Teams company-wide with channels, Teams Phone System for 150 users, and security hardening (Conditional Access, Defender, Purview).</w:t>
      </w:r>
    </w:p>
    <w:p>
      <w:pPr>
        <w:spacing w:after="80"/>
        <w:ind w:left="360"/>
      </w:pPr>
      <w:r>
        <w:rPr>
          <w:rFonts w:ascii="Calibri" w:hAnsi="Calibri"/>
          <w:sz w:val="24"/>
        </w:rPr>
        <w:t xml:space="preserve">4. </w:t>
      </w:r>
      <w:r>
        <w:rPr>
          <w:rFonts w:ascii="Calibri" w:hAnsi="Calibri"/>
          <w:b/>
          <w:sz w:val="24"/>
        </w:rPr>
        <w:t>Hypercare Period (4 weeks post-go-live):</w:t>
      </w:r>
      <w:r>
        <w:rPr>
          <w:rFonts w:ascii="Calibri" w:hAnsi="Calibri"/>
          <w:sz w:val="24"/>
        </w:rPr>
        <w:t xml:space="preserve"> Daily health checks, rapid issue resolution, user support, performance optimization, and knowledge transfer to Client IT team.</w:t>
      </w:r>
    </w:p>
    <w:p>
      <w:r>
        <w:rPr>
          <w:rFonts w:ascii="Calibri" w:hAnsi="Calibri"/>
          <w:sz w:val="24"/>
        </w:rPr>
        <w:t>The cutover will be executed during pre-approved weekend maintenance windows with documented rollback procedures available if critical migration issues arise.</w:t>
      </w:r>
    </w:p>
    <w:p>
      <w:pPr>
        <w:pStyle w:val="Heading2"/>
        <w:spacing w:before="240" w:after="120"/>
        <w:ind w:left="0"/>
      </w:pPr>
      <w:r>
        <w:t>8.8 Cutover Checklist</w:t>
      </w:r>
    </w:p>
    <w:p>
      <w:pPr>
        <w:spacing w:after="80"/>
        <w:ind w:left="360"/>
      </w:pPr>
      <w:r>
        <w:rPr>
          <w:rFonts w:ascii="Calibri" w:hAnsi="Calibri"/>
          <w:sz w:val="24"/>
        </w:rPr>
        <w:t xml:space="preserve">• </w:t>
      </w:r>
      <w:r>
        <w:rPr>
          <w:rFonts w:ascii="Calibri" w:hAnsi="Calibri"/>
          <w:sz w:val="24"/>
        </w:rPr>
        <w:t>Pre-cutover validation: Pilot complete, production migration plan approved, hybrid Exchange validated</w:t>
      </w:r>
    </w:p>
    <w:p>
      <w:pPr>
        <w:spacing w:after="80"/>
        <w:ind w:left="360"/>
      </w:pPr>
      <w:r>
        <w:rPr>
          <w:rFonts w:ascii="Calibri" w:hAnsi="Calibri"/>
          <w:sz w:val="24"/>
        </w:rPr>
        <w:t xml:space="preserve">• </w:t>
      </w:r>
      <w:r>
        <w:rPr>
          <w:rFonts w:ascii="Calibri" w:hAnsi="Calibri"/>
          <w:sz w:val="24"/>
        </w:rPr>
        <w:t>User communication completed (migration schedule, new Outlook/Teams access instructions)</w:t>
      </w:r>
    </w:p>
    <w:p>
      <w:pPr>
        <w:spacing w:after="80"/>
        <w:ind w:left="360"/>
      </w:pPr>
      <w:r>
        <w:rPr>
          <w:rFonts w:ascii="Calibri" w:hAnsi="Calibri"/>
          <w:sz w:val="24"/>
        </w:rPr>
        <w:t xml:space="preserve">• </w:t>
      </w:r>
      <w:r>
        <w:rPr>
          <w:rFonts w:ascii="Calibri" w:hAnsi="Calibri"/>
          <w:sz w:val="24"/>
        </w:rPr>
        <w:t>Helpdesk prepared with M365 support procedures and troubleshooting guides</w:t>
      </w:r>
    </w:p>
    <w:p>
      <w:pPr>
        <w:spacing w:after="80"/>
        <w:ind w:left="360"/>
      </w:pPr>
      <w:r>
        <w:rPr>
          <w:rFonts w:ascii="Calibri" w:hAnsi="Calibri"/>
          <w:sz w:val="24"/>
        </w:rPr>
        <w:t xml:space="preserve">• </w:t>
      </w:r>
      <w:r>
        <w:rPr>
          <w:rFonts w:ascii="Calibri" w:hAnsi="Calibri"/>
          <w:sz w:val="24"/>
        </w:rPr>
        <w:t>Enable email routing to Exchange Online for migrated users via hybrid Exchange</w:t>
      </w:r>
    </w:p>
    <w:p>
      <w:pPr>
        <w:spacing w:after="80"/>
        <w:ind w:left="360"/>
      </w:pPr>
      <w:r>
        <w:rPr>
          <w:rFonts w:ascii="Calibri" w:hAnsi="Calibri"/>
          <w:sz w:val="24"/>
        </w:rPr>
        <w:t xml:space="preserve">• </w:t>
      </w:r>
      <w:r>
        <w:rPr>
          <w:rFonts w:ascii="Calibri" w:hAnsi="Calibri"/>
          <w:sz w:val="24"/>
        </w:rPr>
        <w:t>Monitor first batch of migrated mailboxes for email delivery and calendar access</w:t>
      </w:r>
    </w:p>
    <w:p>
      <w:pPr>
        <w:spacing w:after="80"/>
        <w:ind w:left="360"/>
      </w:pPr>
      <w:r>
        <w:rPr>
          <w:rFonts w:ascii="Calibri" w:hAnsi="Calibri"/>
          <w:sz w:val="24"/>
        </w:rPr>
        <w:t xml:space="preserve">• </w:t>
      </w:r>
      <w:r>
        <w:rPr>
          <w:rFonts w:ascii="Calibri" w:hAnsi="Calibri"/>
          <w:sz w:val="24"/>
        </w:rPr>
        <w:t>Verify file access from SharePoint/OneDrive with zero data loss</w:t>
      </w:r>
    </w:p>
    <w:p>
      <w:pPr>
        <w:spacing w:after="80"/>
        <w:ind w:left="360"/>
      </w:pPr>
      <w:r>
        <w:rPr>
          <w:rFonts w:ascii="Calibri" w:hAnsi="Calibri"/>
          <w:sz w:val="24"/>
        </w:rPr>
        <w:t xml:space="preserve">• </w:t>
      </w:r>
      <w:r>
        <w:rPr>
          <w:rFonts w:ascii="Calibri" w:hAnsi="Calibri"/>
          <w:sz w:val="24"/>
        </w:rPr>
        <w:t>Daily monitoring during each wave and hypercare period (4 weeks)</w:t>
      </w:r>
    </w:p>
    <w:p>
      <w:pPr>
        <w:pStyle w:val="Heading2"/>
        <w:spacing w:before="240" w:after="120"/>
        <w:ind w:left="0"/>
      </w:pPr>
      <w:r>
        <w:t>8.9 Rollback Strategy</w:t>
      </w:r>
    </w:p>
    <w:p>
      <w:pPr>
        <w:spacing w:after="80"/>
        <w:ind w:left="360"/>
      </w:pPr>
      <w:r>
        <w:rPr>
          <w:rFonts w:ascii="Calibri" w:hAnsi="Calibri"/>
          <w:sz w:val="24"/>
        </w:rPr>
        <w:t xml:space="preserve">• </w:t>
      </w:r>
      <w:r>
        <w:rPr>
          <w:rFonts w:ascii="Calibri" w:hAnsi="Calibri"/>
          <w:sz w:val="24"/>
        </w:rPr>
        <w:t>Documented rollback triggers (&gt;5% data loss, hybrid Exchange email flow failure, critical user impact)</w:t>
      </w:r>
    </w:p>
    <w:p>
      <w:pPr>
        <w:spacing w:after="80"/>
        <w:ind w:left="360"/>
      </w:pPr>
      <w:r>
        <w:rPr>
          <w:rFonts w:ascii="Calibri" w:hAnsi="Calibri"/>
          <w:sz w:val="24"/>
        </w:rPr>
        <w:t xml:space="preserve">• </w:t>
      </w:r>
      <w:r>
        <w:rPr>
          <w:rFonts w:ascii="Calibri" w:hAnsi="Calibri"/>
          <w:sz w:val="24"/>
        </w:rPr>
        <w:t>Rollback procedures: Revert mailbox to on-premises Exchange, restore file server access</w:t>
      </w:r>
    </w:p>
    <w:p>
      <w:pPr>
        <w:spacing w:after="80"/>
        <w:ind w:left="360"/>
      </w:pPr>
      <w:r>
        <w:rPr>
          <w:rFonts w:ascii="Calibri" w:hAnsi="Calibri"/>
          <w:sz w:val="24"/>
        </w:rPr>
        <w:t xml:space="preserve">• </w:t>
      </w:r>
      <w:r>
        <w:rPr>
          <w:rFonts w:ascii="Calibri" w:hAnsi="Calibri"/>
          <w:sz w:val="24"/>
        </w:rPr>
        <w:t>Root cause analysis and fix validation before retry</w:t>
      </w:r>
    </w:p>
    <w:p>
      <w:pPr>
        <w:spacing w:after="80"/>
        <w:ind w:left="360"/>
      </w:pPr>
      <w:r>
        <w:rPr>
          <w:rFonts w:ascii="Calibri" w:hAnsi="Calibri"/>
          <w:sz w:val="24"/>
        </w:rPr>
        <w:t xml:space="preserve">• </w:t>
      </w:r>
      <w:r>
        <w:rPr>
          <w:rFonts w:ascii="Calibri" w:hAnsi="Calibri"/>
          <w:sz w:val="24"/>
        </w:rPr>
        <w:t>Communication plan for stakeholders and impacted users</w:t>
      </w:r>
    </w:p>
    <w:p>
      <w:pPr>
        <w:spacing w:after="80"/>
        <w:ind w:left="360"/>
      </w:pPr>
      <w:r>
        <w:rPr>
          <w:rFonts w:ascii="Calibri" w:hAnsi="Calibri"/>
          <w:sz w:val="24"/>
        </w:rPr>
        <w:t xml:space="preserve">• </w:t>
      </w:r>
      <w:r>
        <w:rPr>
          <w:rFonts w:ascii="Calibri" w:hAnsi="Calibri"/>
          <w:sz w:val="24"/>
        </w:rPr>
        <w:t>Preserve all migration logs and user feedback for process improvement</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M365 architecture, Azure AD Connect configuration, hybrid Exchange setup</w:t>
      </w:r>
    </w:p>
    <w:p>
      <w:pPr>
        <w:spacing w:after="80"/>
        <w:ind w:left="360"/>
      </w:pPr>
      <w:r>
        <w:rPr>
          <w:rFonts w:ascii="Calibri" w:hAnsi="Calibri"/>
          <w:sz w:val="24"/>
        </w:rPr>
        <w:t xml:space="preserve">• </w:t>
      </w:r>
      <w:r>
        <w:rPr>
          <w:rFonts w:ascii="Calibri" w:hAnsi="Calibri"/>
          <w:sz w:val="24"/>
        </w:rPr>
        <w:t>M365 administration guide with user provisioning, license management, service configuration</w:t>
      </w:r>
    </w:p>
    <w:p>
      <w:pPr>
        <w:spacing w:after="80"/>
        <w:ind w:left="360"/>
      </w:pPr>
      <w:r>
        <w:rPr>
          <w:rFonts w:ascii="Calibri" w:hAnsi="Calibri"/>
          <w:sz w:val="24"/>
        </w:rPr>
        <w:t xml:space="preserve">• </w:t>
      </w:r>
      <w:r>
        <w:rPr>
          <w:rFonts w:ascii="Calibri" w:hAnsi="Calibri"/>
          <w:sz w:val="24"/>
        </w:rPr>
        <w:t>Operations runbook with troubleshooting procedures, common issues, escalation paths</w:t>
      </w:r>
    </w:p>
    <w:p>
      <w:pPr>
        <w:spacing w:after="80"/>
        <w:ind w:left="360"/>
      </w:pPr>
      <w:r>
        <w:rPr>
          <w:rFonts w:ascii="Calibri" w:hAnsi="Calibri"/>
          <w:sz w:val="24"/>
        </w:rPr>
        <w:t xml:space="preserve">• </w:t>
      </w:r>
      <w:r>
        <w:rPr>
          <w:rFonts w:ascii="Calibri" w:hAnsi="Calibri"/>
          <w:sz w:val="24"/>
        </w:rPr>
        <w:t>Security configuration reference (Conditional Access policies, Defender settings, Purview DLP rules)</w:t>
      </w:r>
    </w:p>
    <w:p>
      <w:pPr>
        <w:spacing w:after="80"/>
        <w:ind w:left="360"/>
      </w:pPr>
      <w:r>
        <w:rPr>
          <w:rFonts w:ascii="Calibri" w:hAnsi="Calibri"/>
          <w:sz w:val="24"/>
        </w:rPr>
        <w:t xml:space="preserve">• </w:t>
      </w:r>
      <w:r>
        <w:rPr>
          <w:rFonts w:ascii="Calibri" w:hAnsi="Calibri"/>
          <w:sz w:val="24"/>
        </w:rPr>
        <w:t>User training materials (videos, quick reference guides, FAQ documentation)</w:t>
      </w:r>
    </w:p>
    <w:p>
      <w:pPr>
        <w:spacing w:after="80"/>
        <w:ind w:left="360"/>
      </w:pPr>
      <w:r>
        <w:rPr>
          <w:rFonts w:ascii="Calibri" w:hAnsi="Calibri"/>
          <w:sz w:val="24"/>
        </w:rPr>
        <w:t xml:space="preserve">• </w:t>
      </w:r>
      <w:r>
        <w:rPr>
          <w:rFonts w:ascii="Calibri" w:hAnsi="Calibri"/>
          <w:sz w:val="24"/>
        </w:rPr>
        <w:t>Champions program playbook with adoption best practices and department-specific guidance</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IT administrators and helpdesk team</w:t>
      </w:r>
    </w:p>
    <w:p>
      <w:pPr>
        <w:spacing w:after="80"/>
        <w:ind w:left="360"/>
      </w:pPr>
      <w:r>
        <w:rPr>
          <w:rFonts w:ascii="Calibri" w:hAnsi="Calibri"/>
          <w:sz w:val="24"/>
        </w:rPr>
        <w:t xml:space="preserve">• </w:t>
      </w:r>
      <w:r>
        <w:rPr>
          <w:rFonts w:ascii="Calibri" w:hAnsi="Calibri"/>
          <w:sz w:val="24"/>
        </w:rPr>
        <w:t>M365 administration training (Exchange Online, SharePoint, Teams, Defender, Purview admin centers)</w:t>
      </w:r>
    </w:p>
    <w:p>
      <w:pPr>
        <w:spacing w:after="80"/>
        <w:ind w:left="360"/>
      </w:pPr>
      <w:r>
        <w:rPr>
          <w:rFonts w:ascii="Calibri" w:hAnsi="Calibri"/>
          <w:sz w:val="24"/>
        </w:rPr>
        <w:t xml:space="preserve">• </w:t>
      </w:r>
      <w:r>
        <w:rPr>
          <w:rFonts w:ascii="Calibri" w:hAnsi="Calibri"/>
          <w:sz w:val="24"/>
        </w:rPr>
        <w:t>User support training for common M365 issues (password reset, Outlook configuration, Teams troubleshooting)</w:t>
      </w:r>
    </w:p>
    <w:p>
      <w:pPr>
        <w:spacing w:after="80"/>
        <w:ind w:left="360"/>
      </w:pPr>
      <w:r>
        <w:rPr>
          <w:rFonts w:ascii="Calibri" w:hAnsi="Calibri"/>
          <w:sz w:val="24"/>
        </w:rPr>
        <w:t xml:space="preserve">• </w:t>
      </w:r>
      <w:r>
        <w:rPr>
          <w:rFonts w:ascii="Calibri" w:hAnsi="Calibri"/>
          <w:sz w:val="24"/>
        </w:rPr>
        <w:t>Recorded training materials hosted in SharePoint for ongoing reference</w:t>
      </w:r>
    </w:p>
    <w:p>
      <w:pPr>
        <w:spacing w:after="80"/>
        <w:ind w:left="360"/>
      </w:pPr>
      <w:r>
        <w:rPr>
          <w:rFonts w:ascii="Calibri" w:hAnsi="Calibri"/>
          <w:sz w:val="24"/>
        </w:rPr>
        <w:t xml:space="preserve">• </w:t>
      </w:r>
      <w:r>
        <w:rPr>
          <w:rFonts w:ascii="Calibri" w:hAnsi="Calibri"/>
          <w:sz w:val="24"/>
        </w:rPr>
        <w:t>Documentation portal with searchable content and step-by-step guides</w:t>
      </w:r>
    </w:p>
    <w:p>
      <w:pPr>
        <w:pStyle w:val="Heading2"/>
        <w:spacing w:before="240" w:after="120"/>
        <w:ind w:left="0"/>
      </w:pPr>
      <w:r>
        <w:t>9.3 Hypercare Support</w:t>
      </w:r>
    </w:p>
    <w:p>
      <w:r>
        <w:rPr>
          <w:rFonts w:ascii="Calibri" w:hAnsi="Calibri"/>
          <w:sz w:val="24"/>
        </w:rPr>
        <w:t>Post-implementation support to ensure smooth transition to Client M365 operations:</w:t>
      </w:r>
    </w:p>
    <w:p>
      <w:r>
        <w:rPr>
          <w:rFonts w:ascii="Calibri" w:hAnsi="Calibri"/>
          <w:b/>
          <w:sz w:val="24"/>
        </w:rPr>
        <w:t>Duration:</w:t>
      </w:r>
      <w:r>
        <w:rPr>
          <w:rFonts w:ascii="Calibri" w:hAnsi="Calibri"/>
          <w:sz w:val="24"/>
        </w:rPr>
        <w:t xml:space="preserve"> 4 weeks post-go-live (30 days)</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local time, Monday-Friday)</w:t>
      </w:r>
    </w:p>
    <w:p>
      <w:pPr>
        <w:spacing w:after="80"/>
        <w:ind w:left="360"/>
      </w:pPr>
      <w:r>
        <w:rPr>
          <w:rFonts w:ascii="Calibri" w:hAnsi="Calibri"/>
          <w:sz w:val="24"/>
        </w:rPr>
        <w:t xml:space="preserve">• </w:t>
      </w:r>
      <w:r>
        <w:rPr>
          <w:rFonts w:ascii="Calibri" w:hAnsi="Calibri"/>
          <w:sz w:val="24"/>
        </w:rPr>
        <w:t>4-hour response time for critical issues impacting &gt;50 users</w:t>
      </w:r>
    </w:p>
    <w:p>
      <w:pPr>
        <w:spacing w:after="80"/>
        <w:ind w:left="360"/>
      </w:pPr>
      <w:r>
        <w:rPr>
          <w:rFonts w:ascii="Calibri" w:hAnsi="Calibri"/>
          <w:sz w:val="24"/>
        </w:rPr>
        <w:t xml:space="preserve">• </w:t>
      </w:r>
      <w:r>
        <w:rPr>
          <w:rFonts w:ascii="Calibri" w:hAnsi="Calibri"/>
          <w:sz w:val="24"/>
        </w:rPr>
        <w:t>Daily health check calls (first 2 weeks) monitoring service health, migration issues, user adoption</w:t>
      </w:r>
    </w:p>
    <w:p>
      <w:pPr>
        <w:spacing w:after="80"/>
        <w:ind w:left="360"/>
      </w:pPr>
      <w:r>
        <w:rPr>
          <w:rFonts w:ascii="Calibri" w:hAnsi="Calibri"/>
          <w:sz w:val="24"/>
        </w:rPr>
        <w:t xml:space="preserve">• </w:t>
      </w:r>
      <w:r>
        <w:rPr>
          <w:rFonts w:ascii="Calibri" w:hAnsi="Calibri"/>
          <w:sz w:val="24"/>
        </w:rPr>
        <w:t>Weekly status meetings with IT leadership reviewing metrics, issues, optimization opportunities</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User support for adoption questions, technical issues, and best practice guidance</w:t>
      </w:r>
    </w:p>
    <w:p>
      <w:pPr>
        <w:spacing w:after="80"/>
        <w:ind w:left="360"/>
      </w:pPr>
      <w:r>
        <w:rPr>
          <w:rFonts w:ascii="Calibri" w:hAnsi="Calibri"/>
          <w:sz w:val="24"/>
        </w:rPr>
        <w:t xml:space="preserve">• </w:t>
      </w:r>
      <w:r>
        <w:rPr>
          <w:rFonts w:ascii="Calibri" w:hAnsi="Calibri"/>
          <w:sz w:val="24"/>
        </w:rPr>
        <w:t>Administrator support for configuration changes, troubleshooting, and optimization</w:t>
      </w:r>
    </w:p>
    <w:p>
      <w:pPr>
        <w:spacing w:after="80"/>
        <w:ind w:left="360"/>
      </w:pPr>
      <w:r>
        <w:rPr>
          <w:rFonts w:ascii="Calibri" w:hAnsi="Calibri"/>
          <w:sz w:val="24"/>
        </w:rPr>
        <w:t xml:space="preserve">• </w:t>
      </w:r>
      <w:r>
        <w:rPr>
          <w:rFonts w:ascii="Calibri" w:hAnsi="Calibri"/>
          <w:sz w:val="24"/>
        </w:rPr>
        <w:t>Performance tuning (network optimization for Teams QoS, SharePoint site performance)</w:t>
      </w:r>
    </w:p>
    <w:p>
      <w:pPr>
        <w:spacing w:after="80"/>
        <w:ind w:left="360"/>
      </w:pPr>
      <w:r>
        <w:rPr>
          <w:rFonts w:ascii="Calibri" w:hAnsi="Calibri"/>
          <w:sz w:val="24"/>
        </w:rPr>
        <w:t xml:space="preserve">• </w:t>
      </w:r>
      <w:r>
        <w:rPr>
          <w:rFonts w:ascii="Calibri" w:hAnsi="Calibri"/>
          <w:sz w:val="24"/>
        </w:rPr>
        <w:t>Issue investigation and resolution for migration-related problems</w:t>
      </w:r>
    </w:p>
    <w:p>
      <w:pPr>
        <w:spacing w:after="80"/>
        <w:ind w:left="360"/>
      </w:pPr>
      <w:r>
        <w:rPr>
          <w:rFonts w:ascii="Calibri" w:hAnsi="Calibri"/>
          <w:sz w:val="24"/>
        </w:rPr>
        <w:t xml:space="preserve">• </w:t>
      </w:r>
      <w:r>
        <w:rPr>
          <w:rFonts w:ascii="Calibri" w:hAnsi="Calibri"/>
          <w:sz w:val="24"/>
        </w:rPr>
        <w:t>Knowledge transfer continuation ensuring IT team operational readiness</w:t>
      </w:r>
    </w:p>
    <w:p>
      <w:pPr>
        <w:pStyle w:val="Heading2"/>
        <w:spacing w:before="240" w:after="120"/>
        <w:ind w:left="0"/>
      </w:pPr>
      <w:r>
        <w:t>9.4 Managed Services Transition (Optional)</w:t>
      </w:r>
    </w:p>
    <w:p>
      <w:r>
        <w:rPr>
          <w:rFonts w:ascii="Calibri" w:hAnsi="Calibri"/>
          <w:sz w:val="24"/>
        </w:rPr>
        <w:t>Post-hypercare, Client may transition to ongoing M365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M365 monitoring and support for Exchange, SharePoint, Teams, Defender</w:t>
      </w:r>
    </w:p>
    <w:p>
      <w:pPr>
        <w:spacing w:after="80"/>
        <w:ind w:left="360"/>
      </w:pPr>
      <w:r>
        <w:rPr>
          <w:rFonts w:ascii="Calibri" w:hAnsi="Calibri"/>
          <w:sz w:val="24"/>
        </w:rPr>
        <w:t xml:space="preserve">• </w:t>
      </w:r>
      <w:r>
        <w:rPr>
          <w:rFonts w:ascii="Calibri" w:hAnsi="Calibri"/>
          <w:sz w:val="24"/>
        </w:rPr>
        <w:t>Proactive optimization and license management with monthly cost reviews</w:t>
      </w:r>
    </w:p>
    <w:p>
      <w:pPr>
        <w:spacing w:after="80"/>
        <w:ind w:left="360"/>
      </w:pPr>
      <w:r>
        <w:rPr>
          <w:rFonts w:ascii="Calibri" w:hAnsi="Calibri"/>
          <w:sz w:val="24"/>
        </w:rPr>
        <w:t xml:space="preserve">• </w:t>
      </w:r>
      <w:r>
        <w:rPr>
          <w:rFonts w:ascii="Calibri" w:hAnsi="Calibri"/>
          <w:sz w:val="24"/>
        </w:rPr>
        <w:t>User provisioning and helpdesk support (Tier 2/3 escalation)</w:t>
      </w:r>
    </w:p>
    <w:p>
      <w:pPr>
        <w:spacing w:after="80"/>
        <w:ind w:left="360"/>
      </w:pPr>
      <w:r>
        <w:rPr>
          <w:rFonts w:ascii="Calibri" w:hAnsi="Calibri"/>
          <w:sz w:val="24"/>
        </w:rPr>
        <w:t xml:space="preserve">• </w:t>
      </w:r>
      <w:r>
        <w:rPr>
          <w:rFonts w:ascii="Calibri" w:hAnsi="Calibri"/>
          <w:sz w:val="24"/>
        </w:rPr>
        <w:t>Security monitoring with monthly threat reports and remediation recommendations</w:t>
      </w:r>
    </w:p>
    <w:p>
      <w:pPr>
        <w:spacing w:after="80"/>
        <w:ind w:left="360"/>
      </w:pPr>
      <w:r>
        <w:rPr>
          <w:rFonts w:ascii="Calibri" w:hAnsi="Calibri"/>
          <w:sz w:val="24"/>
        </w:rPr>
        <w:t xml:space="preserve">• </w:t>
      </w:r>
      <w:r>
        <w:rPr>
          <w:rFonts w:ascii="Calibri" w:hAnsi="Calibri"/>
          <w:sz w:val="24"/>
        </w:rPr>
        <w:t>Compliance management with quarterly audits and DLP policy optimization</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 period</w:t>
      </w:r>
    </w:p>
    <w:p>
      <w:pPr>
        <w:spacing w:after="80"/>
        <w:ind w:left="360"/>
      </w:pPr>
      <w:r>
        <w:rPr>
          <w:rFonts w:ascii="Calibri" w:hAnsi="Calibri"/>
          <w:sz w:val="24"/>
        </w:rPr>
        <w:t xml:space="preserve">• </w:t>
      </w:r>
      <w:r>
        <w:rPr>
          <w:rFonts w:ascii="Calibri" w:hAnsi="Calibri"/>
          <w:sz w:val="24"/>
        </w:rPr>
        <w:t>Service Level Agreement (SLA) definition for M365 operations and user support</w:t>
      </w:r>
    </w:p>
    <w:p>
      <w:pPr>
        <w:spacing w:after="80"/>
        <w:ind w:left="360"/>
      </w:pPr>
      <w:r>
        <w:rPr>
          <w:rFonts w:ascii="Calibri" w:hAnsi="Calibri"/>
          <w:sz w:val="24"/>
        </w:rPr>
        <w:t xml:space="preserve">• </w:t>
      </w:r>
      <w:r>
        <w:rPr>
          <w:rFonts w:ascii="Calibri" w:hAnsi="Calibri"/>
          <w:sz w:val="24"/>
        </w:rPr>
        <w:t>Separate managed services contract and pricing based on user count and service tier</w:t>
      </w:r>
    </w:p>
    <w:p>
      <w:pPr>
        <w:spacing w:after="80"/>
        <w:ind w:left="360"/>
      </w:pPr>
      <w:r>
        <w:rPr>
          <w:rFonts w:ascii="Calibri" w:hAnsi="Calibri"/>
          <w:sz w:val="24"/>
        </w:rPr>
        <w:t xml:space="preserve">• </w:t>
      </w:r>
      <w:r>
        <w:rPr>
          <w:rFonts w:ascii="Calibri" w:hAnsi="Calibri"/>
          <w:sz w:val="24"/>
        </w:rPr>
        <w:t>Seamless transition from hypercare to managed services with no service disruption</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Client will provide on-premises Exchange and file server access for migration (administrative credentials, network access)</w:t>
      </w:r>
    </w:p>
    <w:p>
      <w:pPr>
        <w:spacing w:after="80"/>
        <w:ind w:left="360"/>
      </w:pPr>
      <w:r>
        <w:rPr>
          <w:rFonts w:ascii="Calibri" w:hAnsi="Calibri"/>
          <w:sz w:val="24"/>
        </w:rPr>
        <w:t xml:space="preserve">• </w:t>
      </w:r>
      <w:r>
        <w:rPr>
          <w:rFonts w:ascii="Calibri" w:hAnsi="Calibri"/>
          <w:sz w:val="24"/>
        </w:rPr>
        <w:t>User identities exist in on-premises Active Directory and can be synchronized to Azure AD (no complex multi-forest AD)</w:t>
      </w:r>
    </w:p>
    <w:p>
      <w:pPr>
        <w:spacing w:after="80"/>
        <w:ind w:left="360"/>
      </w:pPr>
      <w:r>
        <w:rPr>
          <w:rFonts w:ascii="Calibri" w:hAnsi="Calibri"/>
          <w:sz w:val="24"/>
        </w:rPr>
        <w:t xml:space="preserve">• </w:t>
      </w:r>
      <w:r>
        <w:rPr>
          <w:rFonts w:ascii="Calibri" w:hAnsi="Calibri"/>
          <w:sz w:val="24"/>
        </w:rPr>
        <w:t>Network bandwidth sufficient for email/file migration and ongoing M365 traffic (minimum 100 Mbps internet connection)</w:t>
      </w:r>
    </w:p>
    <w:p>
      <w:pPr>
        <w:spacing w:after="80"/>
        <w:ind w:left="360"/>
      </w:pPr>
      <w:r>
        <w:rPr>
          <w:rFonts w:ascii="Calibri" w:hAnsi="Calibri"/>
          <w:sz w:val="24"/>
        </w:rPr>
        <w:t xml:space="preserve">• </w:t>
      </w:r>
      <w:r>
        <w:rPr>
          <w:rFonts w:ascii="Calibri" w:hAnsi="Calibri"/>
          <w:sz w:val="24"/>
        </w:rPr>
        <w:t>Business requirements for collaboration and security will remain stable during implementation (no major organizational changes)</w:t>
      </w:r>
    </w:p>
    <w:p>
      <w:pPr>
        <w:spacing w:after="80"/>
        <w:ind w:left="360"/>
      </w:pPr>
      <w:r>
        <w:rPr>
          <w:rFonts w:ascii="Calibri" w:hAnsi="Calibri"/>
          <w:sz w:val="24"/>
        </w:rPr>
        <w:t xml:space="preserve">• </w:t>
      </w:r>
      <w:r>
        <w:rPr>
          <w:rFonts w:ascii="Calibri" w:hAnsi="Calibri"/>
          <w:sz w:val="24"/>
        </w:rPr>
        <w:t>Client technical team will be available for requirements validation, testing, hybrid Exchange management, and user support</w:t>
      </w:r>
    </w:p>
    <w:p>
      <w:pPr>
        <w:spacing w:after="80"/>
        <w:ind w:left="360"/>
      </w:pPr>
      <w:r>
        <w:rPr>
          <w:rFonts w:ascii="Calibri" w:hAnsi="Calibri"/>
          <w:sz w:val="24"/>
        </w:rPr>
        <w:t xml:space="preserve">• </w:t>
      </w:r>
      <w:r>
        <w:rPr>
          <w:rFonts w:ascii="Calibri" w:hAnsi="Calibri"/>
          <w:sz w:val="24"/>
        </w:rPr>
        <w:t>Microsoft 365 E5 licenses will be procured and assigned within 2 weeks of project start</w:t>
      </w:r>
    </w:p>
    <w:p>
      <w:pPr>
        <w:spacing w:after="80"/>
        <w:ind w:left="360"/>
      </w:pPr>
      <w:r>
        <w:rPr>
          <w:rFonts w:ascii="Calibri" w:hAnsi="Calibri"/>
          <w:sz w:val="24"/>
        </w:rPr>
        <w:t xml:space="preserve">• </w:t>
      </w:r>
      <w:r>
        <w:rPr>
          <w:rFonts w:ascii="Calibri" w:hAnsi="Calibri"/>
          <w:sz w:val="24"/>
        </w:rPr>
        <w:t>On-premises Exchange Server 2010/2013/2016 supported for hybrid Exchange configuration</w:t>
      </w:r>
    </w:p>
    <w:p>
      <w:pPr>
        <w:spacing w:after="80"/>
        <w:ind w:left="360"/>
      </w:pPr>
      <w:r>
        <w:rPr>
          <w:rFonts w:ascii="Calibri" w:hAnsi="Calibri"/>
          <w:sz w:val="24"/>
        </w:rPr>
        <w:t xml:space="preserve">• </w:t>
      </w:r>
      <w:r>
        <w:rPr>
          <w:rFonts w:ascii="Calibri" w:hAnsi="Calibri"/>
          <w:sz w:val="24"/>
        </w:rPr>
        <w:t>File servers accessible via SMB/CIFS network shares for migration (no tape backup or offline archives)</w:t>
      </w:r>
    </w:p>
    <w:p>
      <w:pPr>
        <w:spacing w:after="80"/>
        <w:ind w:left="360"/>
      </w:pPr>
      <w:r>
        <w:rPr>
          <w:rFonts w:ascii="Calibri" w:hAnsi="Calibri"/>
          <w:sz w:val="24"/>
        </w:rPr>
        <w:t xml:space="preserve">• </w:t>
      </w:r>
      <w:r>
        <w:rPr>
          <w:rFonts w:ascii="Calibri" w:hAnsi="Calibri"/>
          <w:sz w:val="24"/>
        </w:rPr>
        <w:t>Users have Windows 10/11 or macOS devices capable of running M365 apps (Outlook, Teams, OneDrive client)</w:t>
      </w:r>
    </w:p>
    <w:p>
      <w:pPr>
        <w:spacing w:after="80"/>
        <w:ind w:left="360"/>
      </w:pPr>
      <w:r>
        <w:rPr>
          <w:rFonts w:ascii="Calibri" w:hAnsi="Calibri"/>
          <w:sz w:val="24"/>
        </w:rPr>
        <w:t xml:space="preserve">• </w:t>
      </w:r>
      <w:r>
        <w:rPr>
          <w:rFonts w:ascii="Calibri" w:hAnsi="Calibri"/>
          <w:sz w:val="24"/>
        </w:rPr>
        <w:t>Client will handle Microsoft 365 E5 license costs directly with Microsoft (not included in professional services)</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Active Directory Access: Client provides administrative access to on-premises AD for Azure AD Connect deployment</w:t>
      </w:r>
    </w:p>
    <w:p>
      <w:pPr>
        <w:spacing w:after="80"/>
        <w:ind w:left="360"/>
      </w:pPr>
      <w:r>
        <w:rPr>
          <w:rFonts w:ascii="Calibri" w:hAnsi="Calibri"/>
          <w:sz w:val="24"/>
        </w:rPr>
        <w:t xml:space="preserve">• </w:t>
      </w:r>
      <w:r>
        <w:rPr>
          <w:rFonts w:ascii="Calibri" w:hAnsi="Calibri"/>
          <w:sz w:val="24"/>
        </w:rPr>
        <w:t>Exchange Server Access: Administrative access to Exchange Server for hybrid configuration and mailbox migration</w:t>
      </w:r>
    </w:p>
    <w:p>
      <w:pPr>
        <w:spacing w:after="80"/>
        <w:ind w:left="360"/>
      </w:pPr>
      <w:r>
        <w:rPr>
          <w:rFonts w:ascii="Calibri" w:hAnsi="Calibri"/>
          <w:sz w:val="24"/>
        </w:rPr>
        <w:t xml:space="preserve">• </w:t>
      </w:r>
      <w:r>
        <w:rPr>
          <w:rFonts w:ascii="Calibri" w:hAnsi="Calibri"/>
          <w:sz w:val="24"/>
        </w:rPr>
        <w:t>File Server Access: Network access and administrative credentials for file migration to SharePoint/OneDrive</w:t>
      </w:r>
    </w:p>
    <w:p>
      <w:pPr>
        <w:spacing w:after="80"/>
        <w:ind w:left="360"/>
      </w:pPr>
      <w:r>
        <w:rPr>
          <w:rFonts w:ascii="Calibri" w:hAnsi="Calibri"/>
          <w:sz w:val="24"/>
        </w:rPr>
        <w:t xml:space="preserve">• </w:t>
      </w:r>
      <w:r>
        <w:rPr>
          <w:rFonts w:ascii="Calibri" w:hAnsi="Calibri"/>
          <w:sz w:val="24"/>
        </w:rPr>
        <w:t>Network Configuration: Firewall rules, proxy settings, ExpressRoute (optional) configured for M365 connectivity</w:t>
      </w:r>
    </w:p>
    <w:p>
      <w:pPr>
        <w:spacing w:after="80"/>
        <w:ind w:left="360"/>
      </w:pPr>
      <w:r>
        <w:rPr>
          <w:rFonts w:ascii="Calibri" w:hAnsi="Calibri"/>
          <w:sz w:val="24"/>
        </w:rPr>
        <w:t xml:space="preserve">• </w:t>
      </w:r>
      <w:r>
        <w:rPr>
          <w:rFonts w:ascii="Calibri" w:hAnsi="Calibri"/>
          <w:sz w:val="24"/>
        </w:rPr>
        <w:t>DNS Management: Ability to update DNS records for domain verification, MX records, Autodiscover, SPF/DKIM/DMARC</w:t>
      </w:r>
    </w:p>
    <w:p>
      <w:pPr>
        <w:spacing w:after="80"/>
        <w:ind w:left="360"/>
      </w:pPr>
      <w:r>
        <w:rPr>
          <w:rFonts w:ascii="Calibri" w:hAnsi="Calibri"/>
          <w:sz w:val="24"/>
        </w:rPr>
        <w:t xml:space="preserve">• </w:t>
      </w:r>
      <w:r>
        <w:rPr>
          <w:rFonts w:ascii="Calibri" w:hAnsi="Calibri"/>
          <w:sz w:val="24"/>
        </w:rPr>
        <w:t>User Communication: Client coordinates user communication, migration schedules, and change management</w:t>
      </w:r>
    </w:p>
    <w:p>
      <w:pPr>
        <w:spacing w:after="80"/>
        <w:ind w:left="360"/>
      </w:pPr>
      <w:r>
        <w:rPr>
          <w:rFonts w:ascii="Calibri" w:hAnsi="Calibri"/>
          <w:sz w:val="24"/>
        </w:rPr>
        <w:t xml:space="preserve">• </w:t>
      </w:r>
      <w:r>
        <w:rPr>
          <w:rFonts w:ascii="Calibri" w:hAnsi="Calibri"/>
          <w:sz w:val="24"/>
        </w:rPr>
        <w:t>Pilot User Selection: Business stakeholders identify 50 pilot users representing diverse roles and departments</w:t>
      </w:r>
    </w:p>
    <w:p>
      <w:pPr>
        <w:spacing w:after="80"/>
        <w:ind w:left="360"/>
      </w:pPr>
      <w:r>
        <w:rPr>
          <w:rFonts w:ascii="Calibri" w:hAnsi="Calibri"/>
          <w:sz w:val="24"/>
        </w:rPr>
        <w:t xml:space="preserve">• </w:t>
      </w:r>
      <w:r>
        <w:rPr>
          <w:rFonts w:ascii="Calibri" w:hAnsi="Calibri"/>
          <w:sz w:val="24"/>
        </w:rPr>
        <w:t>Helpdesk Availability: Client helpdesk available for Tier 1 user support during migration waves and hypercare</w:t>
      </w:r>
    </w:p>
    <w:p>
      <w:pPr>
        <w:spacing w:after="80"/>
        <w:ind w:left="360"/>
      </w:pPr>
      <w:r>
        <w:rPr>
          <w:rFonts w:ascii="Calibri" w:hAnsi="Calibri"/>
          <w:sz w:val="24"/>
        </w:rPr>
        <w:t xml:space="preserve">• </w:t>
      </w:r>
      <w:r>
        <w:rPr>
          <w:rFonts w:ascii="Calibri" w:hAnsi="Calibri"/>
          <w:sz w:val="24"/>
        </w:rPr>
        <w:t>Testing Resources: Business users available for UAT, SharePoint site validation, Teams collaboration testing</w:t>
      </w:r>
    </w:p>
    <w:p>
      <w:pPr>
        <w:spacing w:after="80"/>
        <w:ind w:left="360"/>
      </w:pPr>
      <w:r>
        <w:rPr>
          <w:rFonts w:ascii="Calibri" w:hAnsi="Calibri"/>
          <w:sz w:val="24"/>
        </w:rPr>
        <w:t xml:space="preserve">• </w:t>
      </w:r>
      <w:r>
        <w:rPr>
          <w:rFonts w:ascii="Calibri" w:hAnsi="Calibri"/>
          <w:sz w:val="24"/>
        </w:rPr>
        <w:t>Go-Live Approval: Executive and IT approval authority available for production migration decisions and cutover dates</w:t>
      </w:r>
    </w:p>
    <w:p>
      <w:pPr>
        <w:pStyle w:val="Heading1"/>
        <w:spacing w:before="160" w:after="120"/>
        <w:ind w:left="0"/>
      </w:pPr>
      <w:r>
        <w:t>10 Investment Summary</w:t>
      </w:r>
    </w:p>
    <w:p>
      <w:r>
        <w:rPr>
          <w:rFonts w:ascii="Calibri" w:hAnsi="Calibri"/>
          <w:b/>
          <w:sz w:val="24"/>
        </w:rPr>
        <w:t>500-User Enterprise Deployment:</w:t>
      </w:r>
      <w:r>
        <w:rPr>
          <w:rFonts w:ascii="Calibri" w:hAnsi="Calibri"/>
          <w:sz w:val="24"/>
        </w:rPr>
        <w:t xml:space="preserve"> This pricing reflects a full Microsoft 365 E5 deployment for 500 users with email migration, SharePoint deployment, Teams Phone System, and comprehensive security. For smaller deployments (100-250 users) or different license tiers (E3), please request alternative pricing.</w:t>
      </w:r>
    </w:p>
    <w:p>
      <w:pPr>
        <w:pStyle w:val="Heading2"/>
        <w:spacing w:before="240" w:after="120"/>
        <w:ind w:left="0"/>
      </w:pPr>
      <w:r>
        <w:t>10.1 Total Investment</w:t>
      </w:r>
    </w:p>
    <w:p>
      <w:r>
        <w:rPr>
          <w:rFonts w:ascii="Calibri" w:hAnsi="Calibri"/>
          <w:sz w:val="24"/>
        </w:rPr>
        <w:t>The following table summarizes the 3-year total cost of ownership for the Microsoft 365 Enterprise Deployment including professional services, cloud infrastructure, software licenses, and ongoing support.</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$79,000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$79,000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$79,000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$72,000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$399,000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$399,000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$399,000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$399,000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$1,197,000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$42,744</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$42,744</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$42,744</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$42,744</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$128,232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$544,744</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$544,744</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$465,744</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$465,744</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$1,476,232</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$0</w:t>
      </w:r>
    </w:p>
    <w:p>
      <w:pPr>
        <w:spacing w:after="80"/>
        <w:ind w:left="360"/>
      </w:pPr>
      <w:r>
        <w:rPr>
          <w:rFonts w:ascii="Calibri" w:hAnsi="Calibri"/>
          <w:sz w:val="24"/>
        </w:rPr>
        <w:t xml:space="preserve">• </w:t>
      </w:r>
      <w:r>
        <w:rPr>
          <w:rFonts w:ascii="Calibri" w:hAnsi="Calibri"/>
          <w:sz w:val="24"/>
        </w:rPr>
        <w:t>No Microsoft partner credits available for commercial M365 licensing</w:t>
      </w:r>
    </w:p>
    <w:p>
      <w:pPr>
        <w:spacing w:after="80"/>
        <w:ind w:left="360"/>
      </w:pPr>
      <w:r>
        <w:rPr>
          <w:rFonts w:ascii="Calibri" w:hAnsi="Calibri"/>
          <w:sz w:val="24"/>
        </w:rPr>
        <w:t xml:space="preserve">• </w:t>
      </w:r>
      <w:r>
        <w:rPr>
          <w:rFonts w:ascii="Calibri" w:hAnsi="Calibri"/>
          <w:sz w:val="24"/>
        </w:rPr>
        <w:t>Microsoft FastTrack assistance is free for organizations with 500+ seats (implementation guidance, best practices)</w:t>
      </w:r>
    </w:p>
    <w:p>
      <w:pPr>
        <w:spacing w:after="80"/>
        <w:ind w:left="360"/>
      </w:pPr>
      <w:r>
        <w:rPr>
          <w:rFonts w:ascii="Calibri" w:hAnsi="Calibri"/>
          <w:sz w:val="24"/>
        </w:rPr>
        <w:t xml:space="preserve">• </w:t>
      </w:r>
      <w:r>
        <w:rPr>
          <w:rFonts w:ascii="Calibri" w:hAnsi="Calibri"/>
          <w:sz w:val="24"/>
        </w:rPr>
        <w:t>Microsoft 365 E5 uses commercial pricing (no government or nonprofit discounts)</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$544,744 (infrastructure replacement avoidance + cloud migration)</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$1,476,232</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18-month payback based on $180K infrastructure cost avoidance and productivity gains</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($79,000 - 526 hours): Labor costs for architecture, migration, deployment, security configuration, and knowledge transfer. Breakdown:</w:t>
      </w:r>
    </w:p>
    <w:p>
      <w:pPr>
        <w:spacing w:after="80"/>
        <w:ind w:left="360"/>
      </w:pPr>
      <w:r>
        <w:rPr>
          <w:rFonts w:ascii="Calibri" w:hAnsi="Calibri"/>
          <w:sz w:val="24"/>
        </w:rPr>
        <w:t xml:space="preserve">• </w:t>
      </w:r>
      <w:r>
        <w:rPr>
          <w:rFonts w:ascii="Calibri" w:hAnsi="Calibri"/>
          <w:sz w:val="24"/>
        </w:rPr>
        <w:t>Discovery &amp; Architecture (80 hours): Requirements analysis, M365 architecture design, migration planning</w:t>
      </w:r>
    </w:p>
    <w:p>
      <w:pPr>
        <w:spacing w:after="80"/>
        <w:ind w:left="360"/>
      </w:pPr>
      <w:r>
        <w:rPr>
          <w:rFonts w:ascii="Calibri" w:hAnsi="Calibri"/>
          <w:sz w:val="24"/>
        </w:rPr>
        <w:t xml:space="preserve">• </w:t>
      </w:r>
      <w:r>
        <w:rPr>
          <w:rFonts w:ascii="Calibri" w:hAnsi="Calibri"/>
          <w:sz w:val="24"/>
        </w:rPr>
        <w:t>Implementation (380 hours): Azure AD Connect, hybrid Exchange, email/file migration, SharePoint/Teams deployment, security hardening</w:t>
      </w:r>
    </w:p>
    <w:p>
      <w:pPr>
        <w:spacing w:after="80"/>
        <w:ind w:left="360"/>
      </w:pPr>
      <w:r>
        <w:rPr>
          <w:rFonts w:ascii="Calibri" w:hAnsi="Calibri"/>
          <w:sz w:val="24"/>
        </w:rPr>
        <w:t xml:space="preserve">• </w:t>
      </w:r>
      <w:r>
        <w:rPr>
          <w:rFonts w:ascii="Calibri" w:hAnsi="Calibri"/>
          <w:sz w:val="24"/>
        </w:rPr>
        <w:t>Training &amp; Support (66 hours): User training, administrator knowledge transfer, 30-day hypercare support</w:t>
      </w:r>
    </w:p>
    <w:p>
      <w:r>
        <w:rPr>
          <w:rFonts w:ascii="Calibri" w:hAnsi="Calibri"/>
          <w:b/>
          <w:sz w:val="24"/>
        </w:rPr>
        <w:t>Cloud Infrastructure</w:t>
      </w:r>
      <w:r>
        <w:rPr>
          <w:rFonts w:ascii="Calibri" w:hAnsi="Calibri"/>
          <w:sz w:val="24"/>
        </w:rPr>
        <w:t xml:space="preserve"> ($24,000/year): Microsoft Azure services for hybrid Exchange and networking:</w:t>
      </w:r>
    </w:p>
    <w:p>
      <w:pPr>
        <w:spacing w:after="80"/>
        <w:ind w:left="360"/>
      </w:pPr>
      <w:r>
        <w:rPr>
          <w:rFonts w:ascii="Calibri" w:hAnsi="Calibri"/>
          <w:sz w:val="24"/>
        </w:rPr>
        <w:t xml:space="preserve">• </w:t>
      </w:r>
      <w:r>
        <w:rPr>
          <w:rFonts w:ascii="Calibri" w:hAnsi="Calibri"/>
          <w:sz w:val="24"/>
        </w:rPr>
        <w:t>Azure AD Connect VM: $1,200/year (Standard_B2s VM for identity sync)</w:t>
      </w:r>
    </w:p>
    <w:p>
      <w:pPr>
        <w:spacing w:after="80"/>
        <w:ind w:left="360"/>
      </w:pPr>
      <w:r>
        <w:rPr>
          <w:rFonts w:ascii="Calibri" w:hAnsi="Calibri"/>
          <w:sz w:val="24"/>
        </w:rPr>
        <w:t xml:space="preserve">• </w:t>
      </w:r>
      <w:r>
        <w:rPr>
          <w:rFonts w:ascii="Calibri" w:hAnsi="Calibri"/>
          <w:sz w:val="24"/>
        </w:rPr>
        <w:t>ExpressRoute (optional): $22,800/year (1 Gbps dedicated connection for optimized M365 traffic)</w:t>
      </w:r>
    </w:p>
    <w:p>
      <w:pPr>
        <w:spacing w:after="80"/>
        <w:ind w:left="360"/>
      </w:pPr>
      <w:r>
        <w:rPr>
          <w:rFonts w:ascii="Calibri" w:hAnsi="Calibri"/>
          <w:sz w:val="24"/>
        </w:rPr>
        <w:t xml:space="preserve">• </w:t>
      </w:r>
      <w:r>
        <w:rPr>
          <w:rFonts w:ascii="Calibri" w:hAnsi="Calibri"/>
          <w:sz w:val="24"/>
        </w:rPr>
        <w:t>Scales with user count and network requirements</w:t>
      </w:r>
    </w:p>
    <w:p>
      <w:r>
        <w:rPr>
          <w:rFonts w:ascii="Calibri" w:hAnsi="Calibri"/>
          <w:b/>
          <w:sz w:val="24"/>
        </w:rPr>
        <w:t>Software Licenses</w:t>
      </w:r>
      <w:r>
        <w:rPr>
          <w:rFonts w:ascii="Calibri" w:hAnsi="Calibri"/>
          <w:sz w:val="24"/>
        </w:rPr>
        <w:t xml:space="preserve"> ($399,000/year): Microsoft 365 E5 licenses for 500 users:</w:t>
      </w:r>
    </w:p>
    <w:p>
      <w:pPr>
        <w:spacing w:after="80"/>
        <w:ind w:left="360"/>
      </w:pPr>
      <w:r>
        <w:rPr>
          <w:rFonts w:ascii="Calibri" w:hAnsi="Calibri"/>
          <w:sz w:val="24"/>
        </w:rPr>
        <w:t xml:space="preserve">• </w:t>
      </w:r>
      <w:r>
        <w:rPr>
          <w:rFonts w:ascii="Calibri" w:hAnsi="Calibri"/>
          <w:sz w:val="24"/>
        </w:rPr>
        <w:t>Microsoft 365 E5: $66.50/user/month × 500 users = $399,000/year</w:t>
      </w:r>
    </w:p>
    <w:p>
      <w:pPr>
        <w:spacing w:after="80"/>
        <w:ind w:left="360"/>
      </w:pPr>
      <w:r>
        <w:rPr>
          <w:rFonts w:ascii="Calibri" w:hAnsi="Calibri"/>
          <w:sz w:val="24"/>
        </w:rPr>
        <w:t xml:space="preserve">• </w:t>
      </w:r>
      <w:r>
        <w:rPr>
          <w:rFonts w:ascii="Calibri" w:hAnsi="Calibri"/>
          <w:sz w:val="24"/>
        </w:rPr>
        <w:t>Includes Exchange Online, SharePoint, Teams, Office apps, Defender, Purview, Intune</w:t>
      </w:r>
    </w:p>
    <w:p>
      <w:pPr>
        <w:spacing w:after="80"/>
        <w:ind w:left="360"/>
      </w:pPr>
      <w:r>
        <w:rPr>
          <w:rFonts w:ascii="Calibri" w:hAnsi="Calibri"/>
          <w:sz w:val="24"/>
        </w:rPr>
        <w:t xml:space="preserve">• </w:t>
      </w:r>
      <w:r>
        <w:rPr>
          <w:rFonts w:ascii="Calibri" w:hAnsi="Calibri"/>
          <w:sz w:val="24"/>
        </w:rPr>
        <w:t>Billed annually by Microsoft with volume licensing discount</w:t>
      </w:r>
    </w:p>
    <w:p>
      <w:r>
        <w:rPr>
          <w:rFonts w:ascii="Calibri" w:hAnsi="Calibri"/>
          <w:b/>
          <w:sz w:val="24"/>
        </w:rPr>
        <w:t>Support &amp; Maintenance</w:t>
      </w:r>
      <w:r>
        <w:rPr>
          <w:rFonts w:ascii="Calibri" w:hAnsi="Calibri"/>
          <w:sz w:val="24"/>
        </w:rPr>
        <w:t xml:space="preserve"> ($42,744/year): Ongoing managed services and helpdesk support:</w:t>
      </w:r>
    </w:p>
    <w:p>
      <w:pPr>
        <w:spacing w:after="80"/>
        <w:ind w:left="360"/>
      </w:pPr>
      <w:r>
        <w:rPr>
          <w:rFonts w:ascii="Calibri" w:hAnsi="Calibri"/>
          <w:sz w:val="24"/>
        </w:rPr>
        <w:t xml:space="preserve">• </w:t>
      </w:r>
      <w:r>
        <w:rPr>
          <w:rFonts w:ascii="Calibri" w:hAnsi="Calibri"/>
          <w:sz w:val="24"/>
        </w:rPr>
        <w:t>24/7 M365 monitoring and Tier 2/3 helpdesk support</w:t>
      </w:r>
    </w:p>
    <w:p>
      <w:pPr>
        <w:spacing w:after="80"/>
        <w:ind w:left="360"/>
      </w:pPr>
      <w:r>
        <w:rPr>
          <w:rFonts w:ascii="Calibri" w:hAnsi="Calibri"/>
          <w:sz w:val="24"/>
        </w:rPr>
        <w:t xml:space="preserve">• </w:t>
      </w:r>
      <w:r>
        <w:rPr>
          <w:rFonts w:ascii="Calibri" w:hAnsi="Calibri"/>
          <w:sz w:val="24"/>
        </w:rPr>
        <w:t>Monthly cost optimization and license management reviews</w:t>
      </w:r>
    </w:p>
    <w:p>
      <w:pPr>
        <w:spacing w:after="80"/>
        <w:ind w:left="360"/>
      </w:pPr>
      <w:r>
        <w:rPr>
          <w:rFonts w:ascii="Calibri" w:hAnsi="Calibri"/>
          <w:sz w:val="24"/>
        </w:rPr>
        <w:t xml:space="preserve">• </w:t>
      </w:r>
      <w:r>
        <w:rPr>
          <w:rFonts w:ascii="Calibri" w:hAnsi="Calibri"/>
          <w:sz w:val="24"/>
        </w:rPr>
        <w:t>Security monitoring and quarterly compliance audits</w:t>
      </w:r>
    </w:p>
    <w:p>
      <w:pPr>
        <w:spacing w:after="80"/>
        <w:ind w:left="360"/>
      </w:pPr>
      <w:r>
        <w:rPr>
          <w:rFonts w:ascii="Calibri" w:hAnsi="Calibri"/>
          <w:sz w:val="24"/>
        </w:rPr>
        <w:t xml:space="preserve">• </w:t>
      </w:r>
      <w:r>
        <w:rPr>
          <w:rFonts w:ascii="Calibri" w:hAnsi="Calibri"/>
          <w:sz w:val="24"/>
        </w:rPr>
        <w:t>Optional - client may self-manage post-hypercare</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 (architecture, migration, deployment, training)</w:t>
      </w:r>
    </w:p>
    <w:p>
      <w:pPr>
        <w:spacing w:after="80"/>
        <w:ind w:left="360"/>
      </w:pPr>
      <w:r>
        <w:rPr>
          <w:rFonts w:ascii="Calibri" w:hAnsi="Calibri"/>
          <w:sz w:val="24"/>
        </w:rPr>
        <w:t xml:space="preserve">• </w:t>
      </w:r>
      <w:r>
        <w:rPr>
          <w:rFonts w:ascii="Calibri" w:hAnsi="Calibri"/>
          <w:sz w:val="24"/>
        </w:rPr>
        <w:t>Microsoft 365 E5 licenses billed directly by Microsoft (pass-through, not included in professional services)</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25% upon SOW execution and project kickoff</w:t>
      </w:r>
    </w:p>
    <w:p>
      <w:pPr>
        <w:spacing w:after="80"/>
        <w:ind w:left="360"/>
      </w:pPr>
      <w:r>
        <w:rPr>
          <w:rFonts w:ascii="Calibri" w:hAnsi="Calibri"/>
          <w:sz w:val="24"/>
        </w:rPr>
        <w:t xml:space="preserve">• </w:t>
      </w:r>
      <w:r>
        <w:rPr>
          <w:rFonts w:ascii="Calibri" w:hAnsi="Calibri"/>
          <w:sz w:val="24"/>
        </w:rPr>
        <w:t>25% upon completion of pilot migration (Milestone M2)</w:t>
      </w:r>
    </w:p>
    <w:p>
      <w:pPr>
        <w:spacing w:after="80"/>
        <w:ind w:left="360"/>
      </w:pPr>
      <w:r>
        <w:rPr>
          <w:rFonts w:ascii="Calibri" w:hAnsi="Calibri"/>
          <w:sz w:val="24"/>
        </w:rPr>
        <w:t xml:space="preserve">• </w:t>
      </w:r>
      <w:r>
        <w:rPr>
          <w:rFonts w:ascii="Calibri" w:hAnsi="Calibri"/>
          <w:sz w:val="24"/>
        </w:rPr>
        <w:t>25% upon completion of production email migration (Milestone M3)</w:t>
      </w:r>
    </w:p>
    <w:p>
      <w:pPr>
        <w:spacing w:after="80"/>
        <w:ind w:left="360"/>
      </w:pPr>
      <w:r>
        <w:rPr>
          <w:rFonts w:ascii="Calibri" w:hAnsi="Calibri"/>
          <w:sz w:val="24"/>
        </w:rPr>
        <w:t xml:space="preserve">• </w:t>
      </w:r>
      <w:r>
        <w:rPr>
          <w:rFonts w:ascii="Calibri" w:hAnsi="Calibri"/>
          <w:sz w:val="24"/>
        </w:rPr>
        <w:t>25% upon successful Teams deployment and go-live (Milestone: Go-Live)</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w:t>
      </w:r>
    </w:p>
    <w:p>
      <w:pPr>
        <w:spacing w:after="80"/>
        <w:ind w:left="360"/>
      </w:pPr>
      <w:r>
        <w:rPr>
          <w:rFonts w:ascii="Calibri" w:hAnsi="Calibri"/>
          <w:sz w:val="24"/>
        </w:rPr>
        <w:t xml:space="preserve">• </w:t>
      </w:r>
      <w:r>
        <w:rPr>
          <w:rFonts w:ascii="Calibri" w:hAnsi="Calibri"/>
          <w:sz w:val="24"/>
        </w:rPr>
        <w:t>Invoices submitted upon milestone completion and client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Microsoft 365 E5 licenses billed directly by Microsoft to Client ($399,000/year for 500 users)</w:t>
      </w:r>
    </w:p>
    <w:p>
      <w:pPr>
        <w:spacing w:after="80"/>
        <w:ind w:left="360"/>
      </w:pPr>
      <w:r>
        <w:rPr>
          <w:rFonts w:ascii="Calibri" w:hAnsi="Calibri"/>
          <w:sz w:val="24"/>
        </w:rPr>
        <w:t xml:space="preserve">• </w:t>
      </w:r>
      <w:r>
        <w:rPr>
          <w:rFonts w:ascii="Calibri" w:hAnsi="Calibri"/>
          <w:sz w:val="24"/>
        </w:rPr>
        <w:t>Azure infrastructure costs billed directly by Microsoft to Client ($24,000/year for hybrid Exchange and ExpressRoute)</w:t>
      </w:r>
    </w:p>
    <w:p>
      <w:pPr>
        <w:spacing w:after="80"/>
        <w:ind w:left="360"/>
      </w:pPr>
      <w:r>
        <w:rPr>
          <w:rFonts w:ascii="Calibri" w:hAnsi="Calibri"/>
          <w:sz w:val="24"/>
        </w:rPr>
        <w:t xml:space="preserve">• </w:t>
      </w:r>
      <w:r>
        <w:rPr>
          <w:rFonts w:ascii="Calibri" w:hAnsi="Calibri"/>
          <w:sz w:val="24"/>
        </w:rPr>
        <w:t>Professional services ($79,000) include all migration tools, travel (if required), and implementation costs</w:t>
      </w:r>
    </w:p>
    <w:p>
      <w:pPr>
        <w:spacing w:after="80"/>
        <w:ind w:left="360"/>
      </w:pPr>
      <w:r>
        <w:rPr>
          <w:rFonts w:ascii="Calibri" w:hAnsi="Calibri"/>
          <w:sz w:val="24"/>
        </w:rPr>
        <w:t xml:space="preserve">• </w:t>
      </w:r>
      <w:r>
        <w:rPr>
          <w:rFonts w:ascii="Calibri" w:hAnsi="Calibri"/>
          <w:sz w:val="24"/>
        </w:rPr>
        <w:t>No additional expenses beyond defined scope without client approval</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user count, migration scope (additional mailboxes/file shares), or timeline require formal change requests</w:t>
      </w:r>
    </w:p>
    <w:p>
      <w:pPr>
        <w:spacing w:after="80"/>
        <w:ind w:left="360"/>
      </w:pPr>
      <w:r>
        <w:rPr>
          <w:rFonts w:ascii="Calibri" w:hAnsi="Calibri"/>
          <w:sz w:val="24"/>
        </w:rPr>
        <w:t xml:space="preserve">• </w:t>
      </w:r>
      <w:r>
        <w:rPr>
          <w:rFonts w:ascii="Calibri" w:hAnsi="Calibri"/>
          <w:sz w:val="24"/>
        </w:rPr>
        <w:t>Change requests may impact project timeline, budget, and resource allocation</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email data, files, and business information</w:t>
      </w:r>
    </w:p>
    <w:p>
      <w:pPr>
        <w:spacing w:after="80"/>
        <w:ind w:left="360"/>
      </w:pPr>
      <w:r>
        <w:rPr>
          <w:rFonts w:ascii="Calibri" w:hAnsi="Calibri"/>
          <w:sz w:val="24"/>
        </w:rPr>
        <w:t xml:space="preserve">• </w:t>
      </w:r>
      <w:r>
        <w:rPr>
          <w:rFonts w:ascii="Calibri" w:hAnsi="Calibri"/>
          <w:sz w:val="24"/>
        </w:rPr>
        <w:t>Vendor retains ownership of proprietary migration methodologies and M365 implementation frameworks</w:t>
      </w:r>
    </w:p>
    <w:p>
      <w:pPr>
        <w:spacing w:after="80"/>
        <w:ind w:left="360"/>
      </w:pPr>
      <w:r>
        <w:rPr>
          <w:rFonts w:ascii="Calibri" w:hAnsi="Calibri"/>
          <w:sz w:val="24"/>
        </w:rPr>
        <w:t xml:space="preserve">• </w:t>
      </w:r>
      <w:r>
        <w:rPr>
          <w:rFonts w:ascii="Calibri" w:hAnsi="Calibri"/>
          <w:sz w:val="24"/>
        </w:rPr>
        <w:t>M365 tenant configurations and documentation transfer to Client upon final payment</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Migration success: 100% email and file migration with zero data loss</w:t>
      </w:r>
    </w:p>
    <w:p>
      <w:pPr>
        <w:spacing w:after="80"/>
        <w:ind w:left="360"/>
      </w:pPr>
      <w:r>
        <w:rPr>
          <w:rFonts w:ascii="Calibri" w:hAnsi="Calibri"/>
          <w:sz w:val="24"/>
        </w:rPr>
        <w:t xml:space="preserve">• </w:t>
      </w:r>
      <w:r>
        <w:rPr>
          <w:rFonts w:ascii="Calibri" w:hAnsi="Calibri"/>
          <w:sz w:val="24"/>
        </w:rPr>
        <w:t>System uptime: 99.9% for M365 services (per Microsoft SLA)</w:t>
      </w:r>
    </w:p>
    <w:p>
      <w:pPr>
        <w:spacing w:after="80"/>
        <w:ind w:left="360"/>
      </w:pPr>
      <w:r>
        <w:rPr>
          <w:rFonts w:ascii="Calibri" w:hAnsi="Calibri"/>
          <w:sz w:val="24"/>
        </w:rPr>
        <w:t xml:space="preserve">• </w:t>
      </w:r>
      <w:r>
        <w:rPr>
          <w:rFonts w:ascii="Calibri" w:hAnsi="Calibri"/>
          <w:sz w:val="24"/>
        </w:rPr>
        <w:t>30-day hypercare support for post-deployment optimization and issue resolution</w:t>
      </w:r>
    </w:p>
    <w:p>
      <w:pPr>
        <w:spacing w:after="80"/>
        <w:ind w:left="360"/>
      </w:pPr>
      <w:r>
        <w:rPr>
          <w:rFonts w:ascii="Calibri" w:hAnsi="Calibri"/>
          <w:sz w:val="24"/>
        </w:rPr>
        <w:t xml:space="preserve">• </w:t>
      </w:r>
      <w:r>
        <w:rPr>
          <w:rFonts w:ascii="Calibri" w:hAnsi="Calibri"/>
          <w:sz w:val="24"/>
        </w:rPr>
        <w:t>Post-hypercare managed services available under separate agreement (optional)</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Migration timeline dependent on hybrid Exchange stability and network bandwidth availability</w:t>
      </w:r>
    </w:p>
    <w:p>
      <w:pPr>
        <w:spacing w:after="80"/>
        <w:ind w:left="360"/>
      </w:pPr>
      <w:r>
        <w:rPr>
          <w:rFonts w:ascii="Calibri" w:hAnsi="Calibri"/>
          <w:sz w:val="24"/>
        </w:rPr>
        <w:t xml:space="preserve">• </w:t>
      </w:r>
      <w:r>
        <w:rPr>
          <w:rFonts w:ascii="Calibri" w:hAnsi="Calibri"/>
          <w:sz w:val="24"/>
        </w:rPr>
        <w:t>Performance may vary based on on-premises Exchange Server version and file server complexity</w:t>
      </w:r>
    </w:p>
    <w:p>
      <w:pPr>
        <w:spacing w:after="80"/>
        <w:ind w:left="360"/>
      </w:pPr>
      <w:r>
        <w:rPr>
          <w:rFonts w:ascii="Calibri" w:hAnsi="Calibri"/>
          <w:sz w:val="24"/>
        </w:rPr>
        <w:t xml:space="preserve">• </w:t>
      </w:r>
      <w:r>
        <w:rPr>
          <w:rFonts w:ascii="Calibri" w:hAnsi="Calibri"/>
          <w:sz w:val="24"/>
        </w:rPr>
        <w:t>Third-party backup solution recommended for extended retention beyond M365 native capabilities</w:t>
      </w:r>
    </w:p>
    <w:p>
      <w:pPr>
        <w:spacing w:after="80"/>
        <w:ind w:left="360"/>
      </w:pPr>
      <w:r>
        <w:rPr>
          <w:rFonts w:ascii="Calibri" w:hAnsi="Calibri"/>
          <w:sz w:val="24"/>
        </w:rPr>
        <w:t xml:space="preserve">• </w:t>
      </w:r>
      <w:r>
        <w:rPr>
          <w:rFonts w:ascii="Calibri" w:hAnsi="Calibri"/>
          <w:sz w:val="24"/>
        </w:rPr>
        <w:t>Liability caps as agreed in MSA</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email data, business information, and proprietary implementation techniques</w:t>
      </w:r>
    </w:p>
    <w:p>
      <w:pPr>
        <w:spacing w:after="80"/>
        <w:ind w:left="360"/>
      </w:pPr>
      <w:r>
        <w:rPr>
          <w:rFonts w:ascii="Calibri" w:hAnsi="Calibri"/>
          <w:sz w:val="24"/>
        </w:rPr>
        <w:t xml:space="preserve">• </w:t>
      </w:r>
      <w:r>
        <w:rPr>
          <w:rFonts w:ascii="Calibri" w:hAnsi="Calibri"/>
          <w:sz w:val="24"/>
        </w:rPr>
        <w:t>All exchanged artifacts under NDA protection</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w:t>
      </w:r>
    </w:p>
    <w:p>
      <w:pPr>
        <w:spacing w:after="80"/>
        <w:ind w:left="360"/>
      </w:pPr>
      <w:r>
        <w:rPr>
          <w:rFonts w:ascii="Calibri" w:hAnsi="Calibri"/>
          <w:sz w:val="24"/>
        </w:rPr>
        <w:t xml:space="preserve">• </w:t>
      </w:r>
      <w:r>
        <w:rPr>
          <w:rFonts w:ascii="Calibri" w:hAnsi="Calibri"/>
          <w:sz w:val="24"/>
        </w:rPr>
        <w:t>Early termination may impact hybrid Exchange stability requiring on-premises rollback</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9">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Microsoft - Microsoft 365 Enterprise Deployment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