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Azure Sentinel SIEM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Azure Sentinel SIEM solution. It covers the target-state architecture leveraging Microsoft Sentinel for cloud-native security information and event management, Azure Log Analytics for data ingestion and analysis, and Azure Logic Apps for security orchestration and automated response (SOAR). The design delivers AI-powered threat detection, unified security visibility, and automated incident response capabilities.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enterprise SIEM/SOAR solution on Microsoft Azure.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workspace deployment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connector integration for 15+ security 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Analytics rules deployment (50+ built-in and custom rules)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SOAR playbook development (12 Logic App workflows)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Threat intelligence feed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operations center (SOC) workflow enablement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monitoring and reporting dashboards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(covered in Implementation Guide)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managed security services (separate engagement)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machine learning model development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SIEM replacement (parallel operation)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subscription with appropriate service quotas established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tenant configured with appropriate licensing (E5 or equivalent)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for data source integration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team has approved the proposed detection rules and playbooks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team available for training and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ingestion volume estimate: 500GB/day (scalable to 2TB/day)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Discovery Questionnaire responses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Security Best Practices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MITRE ATT&amp;CK Framework mapping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Threat Detection:</w:t>
      </w:r>
      <w:r>
        <w:rPr>
          <w:rFonts w:ascii="Calibri" w:hAnsi="Calibri"/>
          <w:sz w:val="24"/>
        </w:rPr>
        <w:t xml:space="preserve"> Reduce mean time to detect (MTTD) from hours to minutes using AI-powered analytics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Incident Response:</w:t>
      </w:r>
      <w:r>
        <w:rPr>
          <w:rFonts w:ascii="Calibri" w:hAnsi="Calibri"/>
          <w:sz w:val="24"/>
        </w:rPr>
        <w:t xml:space="preserve"> Reduce mean time to respond (MTTR) by 90% through automated playbooks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Unified Visibility:</w:t>
      </w:r>
      <w:r>
        <w:rPr>
          <w:rFonts w:ascii="Calibri" w:hAnsi="Calibri"/>
          <w:sz w:val="24"/>
        </w:rPr>
        <w:t xml:space="preserve"> Consolidate security monitoring across cloud, on-premises, and hybrid environments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Reduce security tool sprawl through platform consolidation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Compliance:</w:t>
      </w:r>
      <w:r>
        <w:rPr>
          <w:rFonts w:ascii="Calibri" w:hAnsi="Calibri"/>
          <w:sz w:val="24"/>
        </w:rPr>
        <w:t xml:space="preserve"> Meet regulatory requirements for security monitoring and audit trails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infrastructure sizing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Service Health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MTTD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15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 KPI dashboard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MTTR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60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Incident tracking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Detection Accuracy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Validation testing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False Positive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50%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 analysis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Query Response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30 seconds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 Analytics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required for all security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encryption at rest (AES-256) and in transit (TLS 1.2+) mandatory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required for all administrative and investigative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retention policies: 90 days hot, 2 years archive (configurable per regulation)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GDPR, HIPAA, PCI DSS compliance controls as applicable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15+ data connectors configured and ingesting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50+ analytics rules deployed and generating alerts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12 SOAR playbooks operational with automated response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MTTD below 15-minute target validated through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team trained and operational on platform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security monitoring environment and identifies gaps addressed by the solution.</w:t>
      </w:r>
    </w:p>
    <w:p>
      <w:pPr>
        <w:pStyle w:val="Heading2"/>
        <w:spacing w:before="240" w:after="120"/>
        <w:ind w:left="0"/>
      </w:pPr>
      <w:r>
        <w:t>3.1 Existing Security Tools</w:t>
      </w:r>
    </w:p>
    <w:p>
      <w:pPr>
        <w:pStyle w:val="Heading3"/>
        <w:spacing w:before="160" w:after="120"/>
        <w:ind w:left="0"/>
      </w:pPr>
      <w:r>
        <w:t>3.1.1 N/A - Greenfield Implementation</w:t>
      </w:r>
    </w:p>
    <w:p>
      <w:r>
        <w:rPr>
          <w:rFonts w:ascii="Calibri" w:hAnsi="Calibri"/>
          <w:sz w:val="24"/>
        </w:rPr>
        <w:t>This implementation represents a new security monitoring capability. The following legacy tools may operate in parallel during transition: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On-premises SIEM (if applicable): Parallel operation during 30-day hypercare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Endpoint protection: Integration via Defender for Endpoint connector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security: Firewall log forwarding via CEF/Syslog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Identity: Azure AD sign-in and audit log integration</w:t>
      </w:r>
    </w:p>
    <w:p>
      <w:pPr>
        <w:pStyle w:val="Heading2"/>
        <w:spacing w:before="240" w:after="120"/>
        <w:ind w:left="0"/>
      </w:pPr>
      <w:r>
        <w:t>3.2 Gap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Capability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Current State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State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Threat Detection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analysis, 4+ hour MTTD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AI-powered, &lt;15 minute MTTD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Incident Response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procedures, 4+ hour MTTR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 playbooks, &lt;60 minute MTTR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Visibility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Fragmented tools, limited correlation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Unified platform, cross-source correlation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reporting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 compliance dashboards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Threat Intelligence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Limited integration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10+ TI feeds integrated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Gap Analysis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This section provides the comprehensive technical architecture for the Azure Sentinel SIEM solution.</w:t>
      </w:r>
    </w:p>
    <w:p>
      <w:pPr>
        <w:pStyle w:val="Heading2"/>
        <w:spacing w:before="240" w:after="120"/>
        <w:ind w:left="0"/>
      </w:pPr>
      <w:r>
        <w:t>4.1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92925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925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4.2 Design Principles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First:</w:t>
      </w:r>
      <w:r>
        <w:rPr>
          <w:rFonts w:ascii="Calibri" w:hAnsi="Calibri"/>
          <w:sz w:val="24"/>
        </w:rPr>
        <w:t xml:space="preserve"> Defense-in-depth architecture with zero-trust principles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Cloud-native design supporting petabyte-scale data ingestion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Reliability:</w:t>
      </w:r>
      <w:r>
        <w:rPr>
          <w:rFonts w:ascii="Calibri" w:hAnsi="Calibri"/>
          <w:sz w:val="24"/>
        </w:rPr>
        <w:t xml:space="preserve"> High availability with 99.9% SLA leveraging Azure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Performance:</w:t>
      </w:r>
      <w:r>
        <w:rPr>
          <w:rFonts w:ascii="Calibri" w:hAnsi="Calibri"/>
          <w:sz w:val="24"/>
        </w:rPr>
        <w:t xml:space="preserve"> Optimized for real-time threat detection and rapid query response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Compliance:</w:t>
      </w:r>
      <w:r>
        <w:rPr>
          <w:rFonts w:ascii="Calibri" w:hAnsi="Calibri"/>
          <w:sz w:val="24"/>
        </w:rPr>
        <w:t xml:space="preserve"> Built-in compliance controls and audit capabilities</w:t>
      </w:r>
    </w:p>
    <w:p>
      <w:pPr>
        <w:pStyle w:val="Heading2"/>
        <w:spacing w:before="240" w:after="120"/>
        <w:ind w:left="0"/>
      </w:pPr>
      <w:r>
        <w:t>4.3 Core Components</w:t>
      </w:r>
    </w:p>
    <w:p>
      <w:pPr>
        <w:pStyle w:val="Heading3"/>
        <w:spacing w:before="160" w:after="120"/>
        <w:ind w:left="0"/>
      </w:pPr>
      <w:r>
        <w:t>4.3.1 Azure Sentinel</w:t>
      </w:r>
    </w:p>
    <w:p>
      <w:r>
        <w:rPr>
          <w:rFonts w:ascii="Calibri" w:hAnsi="Calibri"/>
          <w:sz w:val="24"/>
        </w:rPr>
        <w:t>Primary SIEM/SOAR service providing: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Cloud-native security analytics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AI-powered threat detection using Fusion ML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Built-in SOAR capabilities via Logic Apps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UEBA (User and Entity Behavior Analytics)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Microsoft security ecosystem</w:t>
      </w:r>
    </w:p>
    <w:p>
      <w:pPr>
        <w:pStyle w:val="Heading3"/>
        <w:spacing w:before="160" w:after="120"/>
        <w:ind w:left="0"/>
      </w:pPr>
      <w:r>
        <w:t>4.3.2 Log Analytics Workspace</w:t>
      </w:r>
    </w:p>
    <w:p>
      <w:r>
        <w:rPr>
          <w:rFonts w:ascii="Calibri" w:hAnsi="Calibri"/>
          <w:sz w:val="24"/>
        </w:rPr>
        <w:t>Data ingestion and query engine providing: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 collection and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KQL (Kusto Query Language) analytics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Configurable retention policies (90 days hot, 2 years archive)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tier: PerGB2018 with commitment tier pricing</w:t>
      </w:r>
    </w:p>
    <w:p>
      <w:pPr>
        <w:pStyle w:val="Heading3"/>
        <w:spacing w:before="160" w:after="120"/>
        <w:ind w:left="0"/>
      </w:pPr>
      <w:r>
        <w:t>4.3.3 Azure Logic Apps</w:t>
      </w:r>
    </w:p>
    <w:p>
      <w:r>
        <w:rPr>
          <w:rFonts w:ascii="Calibri" w:hAnsi="Calibri"/>
          <w:sz w:val="24"/>
        </w:rPr>
        <w:t>Security orchestration providing: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incident response playbooks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external systems (ServiceNow, Teams)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workflow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API-based security actions</w:t>
      </w:r>
    </w:p>
    <w:p>
      <w:pPr>
        <w:pStyle w:val="Heading2"/>
        <w:spacing w:before="240" w:after="120"/>
        <w:ind w:left="0"/>
      </w:pPr>
      <w:r>
        <w:t>4.4 Data Sources Architecture</w:t>
      </w:r>
    </w:p>
    <w:p>
      <w:pPr>
        <w:pStyle w:val="Heading3"/>
        <w:spacing w:before="160" w:after="120"/>
        <w:ind w:left="0"/>
      </w:pPr>
      <w:r>
        <w:t>4.4.1 Native Microsoft Connectors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AD:</w:t>
      </w:r>
      <w:r>
        <w:rPr>
          <w:rFonts w:ascii="Calibri" w:hAnsi="Calibri"/>
          <w:sz w:val="24"/>
        </w:rPr>
        <w:t xml:space="preserve"> Sign-in logs, audit logs, risky sign-ins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Microsoft 365 Defender:</w:t>
      </w:r>
      <w:r>
        <w:rPr>
          <w:rFonts w:ascii="Calibri" w:hAnsi="Calibri"/>
          <w:sz w:val="24"/>
        </w:rPr>
        <w:t xml:space="preserve"> Endpoint, email, identity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Office 365:</w:t>
      </w:r>
      <w:r>
        <w:rPr>
          <w:rFonts w:ascii="Calibri" w:hAnsi="Calibri"/>
          <w:sz w:val="24"/>
        </w:rPr>
        <w:t xml:space="preserve"> Exchange, SharePoint, Teams activity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Defender for Cloud:</w:t>
      </w:r>
      <w:r>
        <w:rPr>
          <w:rFonts w:ascii="Calibri" w:hAnsi="Calibri"/>
          <w:sz w:val="24"/>
        </w:rPr>
        <w:t xml:space="preserve"> Security alerts, recommendations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Activity:</w:t>
      </w:r>
      <w:r>
        <w:rPr>
          <w:rFonts w:ascii="Calibri" w:hAnsi="Calibri"/>
          <w:sz w:val="24"/>
        </w:rPr>
        <w:t xml:space="preserve"> Subscription-level operations</w:t>
      </w:r>
    </w:p>
    <w:p>
      <w:pPr>
        <w:pStyle w:val="Heading3"/>
        <w:spacing w:before="160" w:after="120"/>
        <w:ind w:left="0"/>
      </w:pPr>
      <w:r>
        <w:t>4.4.2 Infrastructure Connectors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Firewall:</w:t>
      </w:r>
      <w:r>
        <w:rPr>
          <w:rFonts w:ascii="Calibri" w:hAnsi="Calibri"/>
          <w:sz w:val="24"/>
        </w:rPr>
        <w:t xml:space="preserve"> Network traffic and threat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NSG Flow Logs:</w:t>
      </w:r>
      <w:r>
        <w:rPr>
          <w:rFonts w:ascii="Calibri" w:hAnsi="Calibri"/>
          <w:sz w:val="24"/>
        </w:rPr>
        <w:t xml:space="preserve"> Network security group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Azure DNS:</w:t>
      </w:r>
      <w:r>
        <w:rPr>
          <w:rFonts w:ascii="Calibri" w:hAnsi="Calibri"/>
          <w:sz w:val="24"/>
        </w:rPr>
        <w:t xml:space="preserve"> DNS query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Key Vault:</w:t>
      </w:r>
      <w:r>
        <w:rPr>
          <w:rFonts w:ascii="Calibri" w:hAnsi="Calibri"/>
          <w:sz w:val="24"/>
        </w:rPr>
        <w:t xml:space="preserve"> Access and operations audit</w:t>
      </w:r>
    </w:p>
    <w:p>
      <w:pPr>
        <w:pStyle w:val="Heading3"/>
        <w:spacing w:before="160" w:after="120"/>
        <w:ind w:left="0"/>
      </w:pPr>
      <w:r>
        <w:t>4.4.3 Third-Party Connectors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CEF/Syslog:</w:t>
      </w:r>
      <w:r>
        <w:rPr>
          <w:rFonts w:ascii="Calibri" w:hAnsi="Calibri"/>
          <w:sz w:val="24"/>
        </w:rPr>
        <w:t xml:space="preserve"> Firewall, proxy, network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REST API:</w:t>
      </w:r>
      <w:r>
        <w:rPr>
          <w:rFonts w:ascii="Calibri" w:hAnsi="Calibri"/>
          <w:sz w:val="24"/>
        </w:rPr>
        <w:t xml:space="preserve"> Custom application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Threat Intelligence:</w:t>
      </w:r>
      <w:r>
        <w:rPr>
          <w:rFonts w:ascii="Calibri" w:hAnsi="Calibri"/>
          <w:sz w:val="24"/>
        </w:rPr>
        <w:t xml:space="preserve"> STIX/TAXII feeds</w:t>
      </w:r>
    </w:p>
    <w:p>
      <w:pPr>
        <w:pStyle w:val="Heading2"/>
        <w:spacing w:before="240" w:after="120"/>
        <w:ind w:left="0"/>
      </w:pPr>
      <w:r>
        <w:t>4.5 Analytics Architecture</w:t>
      </w:r>
    </w:p>
    <w:p>
      <w:pPr>
        <w:pStyle w:val="Heading3"/>
        <w:spacing w:before="160" w:after="120"/>
        <w:ind w:left="0"/>
      </w:pPr>
      <w:r>
        <w:t>4.5.1 Detection Layers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Scheduled Analytics Rules:</w:t>
      </w:r>
      <w:r>
        <w:rPr>
          <w:rFonts w:ascii="Calibri" w:hAnsi="Calibri"/>
          <w:sz w:val="24"/>
        </w:rPr>
        <w:t xml:space="preserve"> KQL-based pattern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Fusion ML:</w:t>
      </w:r>
      <w:r>
        <w:rPr>
          <w:rFonts w:ascii="Calibri" w:hAnsi="Calibri"/>
          <w:sz w:val="24"/>
        </w:rPr>
        <w:t xml:space="preserve"> AI-powered multi-stage attack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UEBA:</w:t>
      </w:r>
      <w:r>
        <w:rPr>
          <w:rFonts w:ascii="Calibri" w:hAnsi="Calibri"/>
          <w:sz w:val="24"/>
        </w:rPr>
        <w:t xml:space="preserve"> Behavioral anomaly detection for users/entities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Threat Intelligence:</w:t>
      </w:r>
      <w:r>
        <w:rPr>
          <w:rFonts w:ascii="Calibri" w:hAnsi="Calibri"/>
          <w:sz w:val="24"/>
        </w:rPr>
        <w:t xml:space="preserve"> IoC matching across data sources</w:t>
      </w:r>
    </w:p>
    <w:p>
      <w:pPr>
        <w:pStyle w:val="Heading3"/>
        <w:spacing w:before="160" w:after="120"/>
        <w:ind w:left="0"/>
      </w:pPr>
      <w:r>
        <w:t>4.5.2 Rule Categories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Security: 30 built-in high-fidelity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Rules: 20 organization-specific detections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UEBA Rules: Behavioral analytics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Threat Intelligence Rules: IoC-based detection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 and compliance implementation.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pPr>
        <w:pStyle w:val="Heading3"/>
        <w:spacing w:before="160" w:after="120"/>
        <w:ind w:left="0"/>
      </w:pPr>
      <w:r>
        <w:t>5.1.1 RBAC Configuration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Assignment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Sentinel Contributor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Sentinel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Admins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Microsoft Sentinel Reader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Analysts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Logic App Contributor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Engineers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 Analytics Contributor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Workspace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Admins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3"/>
        <w:spacing w:before="160" w:after="120"/>
        <w:ind w:left="0"/>
      </w:pPr>
      <w:r>
        <w:t>5.1.2 Privileged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required for all admin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Just-in-time (JIT) access for elevated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Conditional Access policies enforcing device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Regular access reviews and certification</w:t>
      </w:r>
    </w:p>
    <w:p>
      <w:pPr>
        <w:pStyle w:val="Heading2"/>
        <w:spacing w:before="240" w:after="120"/>
        <w:ind w:left="0"/>
      </w:pPr>
      <w:r>
        <w:t>5.2 Data Protection</w:t>
      </w:r>
    </w:p>
    <w:p>
      <w:pPr>
        <w:pStyle w:val="Heading3"/>
        <w:spacing w:before="160" w:after="120"/>
        <w:ind w:left="0"/>
      </w:pPr>
      <w:r>
        <w:t>5.2.1 Encryption Standards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At Rest:</w:t>
      </w:r>
      <w:r>
        <w:rPr>
          <w:rFonts w:ascii="Calibri" w:hAnsi="Calibri"/>
          <w:sz w:val="24"/>
        </w:rPr>
        <w:t xml:space="preserve"> AES-256 encryption via Azure Storage Service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 Transit:</w:t>
      </w:r>
      <w:r>
        <w:rPr>
          <w:rFonts w:ascii="Calibri" w:hAnsi="Calibri"/>
          <w:sz w:val="24"/>
        </w:rPr>
        <w:t xml:space="preserve"> TLS 1.2+ for all data transmission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Key Management:</w:t>
      </w:r>
      <w:r>
        <w:rPr>
          <w:rFonts w:ascii="Calibri" w:hAnsi="Calibri"/>
          <w:sz w:val="24"/>
        </w:rPr>
        <w:t xml:space="preserve"> Azure Key Vault for customer-managed keys (optional)</w:t>
      </w:r>
    </w:p>
    <w:p>
      <w:pPr>
        <w:pStyle w:val="Heading3"/>
        <w:spacing w:before="160" w:after="120"/>
        <w:ind w:left="0"/>
      </w:pPr>
      <w:r>
        <w:t>5.2.2 Data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Hot storage: 90 days (queryable, fast access)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Archive storage: 2 years (compliance retention)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Immutable storage available for legal hold requirements</w:t>
      </w:r>
    </w:p>
    <w:p>
      <w:pPr>
        <w:pStyle w:val="Heading2"/>
        <w:spacing w:before="240" w:after="120"/>
        <w:ind w:left="0"/>
      </w:pPr>
      <w:r>
        <w:t>5.3 Audit &amp; Monitoring</w:t>
      </w:r>
    </w:p>
    <w:p>
      <w:pPr>
        <w:pStyle w:val="Heading3"/>
        <w:spacing w:before="160" w:after="120"/>
        <w:ind w:left="0"/>
      </w:pPr>
      <w:r>
        <w:t>5.3.1 Activity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administrative actions logged to Azure Activity Log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 workspace operations audited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Playbook executions tracked in Logic Apps run history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investigation activities captured</w:t>
      </w:r>
    </w:p>
    <w:p>
      <w:pPr>
        <w:pStyle w:val="Heading3"/>
        <w:spacing w:before="160" w:after="120"/>
        <w:ind w:left="0"/>
      </w:pPr>
      <w:r>
        <w:t>5.3.2 Compliance Dashboards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Built-in compliance workbooks (CIS, NIST, ISO 27001)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compliance reporting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compliance scoring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documents the data flow, storage, and management design.</w:t>
      </w:r>
    </w:p>
    <w:p>
      <w:pPr>
        <w:pStyle w:val="Heading2"/>
        <w:spacing w:before="240" w:after="120"/>
        <w:ind w:left="0"/>
      </w:pPr>
      <w:r>
        <w:t>6.1 Data Ingestion Pipeline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pStyle w:val="Heading3"/>
        <w:spacing w:before="160" w:after="120"/>
        <w:ind w:left="0"/>
      </w:pPr>
      <w:r>
        <w:t>6.2.1 Ingestion Path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Native Connectors:</w:t>
      </w:r>
      <w:r>
        <w:rPr>
          <w:rFonts w:ascii="Calibri" w:hAnsi="Calibri"/>
          <w:sz w:val="24"/>
        </w:rPr>
        <w:t xml:space="preserve"> Direct API integration (Office 365, Azure AD)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Agent-Based:</w:t>
      </w:r>
      <w:r>
        <w:rPr>
          <w:rFonts w:ascii="Calibri" w:hAnsi="Calibri"/>
          <w:sz w:val="24"/>
        </w:rPr>
        <w:t xml:space="preserve"> Azure Monitor Agent for Windows/Linux servers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CEF/Syslog:</w:t>
      </w:r>
      <w:r>
        <w:rPr>
          <w:rFonts w:ascii="Calibri" w:hAnsi="Calibri"/>
          <w:sz w:val="24"/>
        </w:rPr>
        <w:t xml:space="preserve"> Log forwarder for third-party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REST API:</w:t>
      </w:r>
      <w:r>
        <w:rPr>
          <w:rFonts w:ascii="Calibri" w:hAnsi="Calibri"/>
          <w:sz w:val="24"/>
        </w:rPr>
        <w:t xml:space="preserve"> Custom integration for applications</w:t>
      </w:r>
    </w:p>
    <w:p>
      <w:pPr>
        <w:pStyle w:val="Heading3"/>
        <w:spacing w:before="160" w:after="120"/>
        <w:ind w:left="0"/>
      </w:pPr>
      <w:r>
        <w:t>6.2.2 Processing Pipeline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Normalization:</w:t>
      </w:r>
      <w:r>
        <w:rPr>
          <w:rFonts w:ascii="Calibri" w:hAnsi="Calibri"/>
          <w:sz w:val="24"/>
        </w:rPr>
        <w:t xml:space="preserve"> ASIM (Advanced Security Information Model)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Enrichment:</w:t>
      </w:r>
      <w:r>
        <w:rPr>
          <w:rFonts w:ascii="Calibri" w:hAnsi="Calibri"/>
          <w:sz w:val="24"/>
        </w:rPr>
        <w:t xml:space="preserve"> Threat intelligence correlation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Analytics:</w:t>
      </w:r>
      <w:r>
        <w:rPr>
          <w:rFonts w:ascii="Calibri" w:hAnsi="Calibri"/>
          <w:sz w:val="24"/>
        </w:rPr>
        <w:t xml:space="preserve"> Real-time rule evaluation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Storage:</w:t>
      </w:r>
      <w:r>
        <w:rPr>
          <w:rFonts w:ascii="Calibri" w:hAnsi="Calibri"/>
          <w:sz w:val="24"/>
        </w:rPr>
        <w:t xml:space="preserve"> Log Analytics workspace retention</w:t>
      </w:r>
    </w:p>
    <w:p>
      <w:pPr>
        <w:pStyle w:val="Heading2"/>
        <w:spacing w:before="240" w:after="120"/>
        <w:ind w:left="0"/>
      </w:pPr>
      <w:r>
        <w:t>6.3 Storage Tiers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Tier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Retention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Use Case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Model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90 days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investigation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PerGB ingestion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Archive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years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Compliance/forensics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Archive rates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Long-term archive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account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Tier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external system integrations.</w:t>
      </w:r>
    </w:p>
    <w:p>
      <w:pPr>
        <w:pStyle w:val="Heading2"/>
        <w:spacing w:before="240" w:after="120"/>
        <w:ind w:left="0"/>
      </w:pPr>
      <w:r>
        <w:t>7.1 SOAR Integrations</w:t>
      </w:r>
    </w:p>
    <w:p>
      <w:pPr>
        <w:pStyle w:val="Heading3"/>
        <w:spacing w:before="160" w:after="120"/>
        <w:ind w:left="0"/>
      </w:pPr>
      <w:r>
        <w:t>7.1.1 ServiceNow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incident ticket 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Bi-directional status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Priority mapping from Sentinel severity</w:t>
      </w:r>
    </w:p>
    <w:p>
      <w:pPr>
        <w:pStyle w:val="Heading3"/>
        <w:spacing w:before="160" w:after="120"/>
        <w:ind w:left="0"/>
      </w:pPr>
      <w:r>
        <w:t>7.1.2 Microsoft Teams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Real-time alert notifications to SOC channel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Adaptive cards for incident details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Interactive approval workflows</w:t>
      </w:r>
    </w:p>
    <w:p>
      <w:pPr>
        <w:pStyle w:val="Heading3"/>
        <w:spacing w:before="160" w:after="120"/>
        <w:ind w:left="0"/>
      </w:pPr>
      <w:r>
        <w:t>7.1.3 Email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Critical alert notifications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Executive summary reports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Escalation notifications</w:t>
      </w:r>
    </w:p>
    <w:p>
      <w:pPr>
        <w:pStyle w:val="Heading2"/>
        <w:spacing w:before="240" w:after="120"/>
        <w:ind w:left="0"/>
      </w:pPr>
      <w:r>
        <w:t>7.2 API Integration</w:t>
      </w:r>
    </w:p>
    <w:p>
      <w:pPr>
        <w:pStyle w:val="Heading3"/>
        <w:spacing w:before="160" w:after="120"/>
        <w:ind w:left="0"/>
      </w:pPr>
      <w:r>
        <w:t>7.2.1 Sentinel REST API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application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rule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lifecycle automation</w:t>
      </w:r>
    </w:p>
    <w:p>
      <w:pPr>
        <w:pStyle w:val="Heading3"/>
        <w:spacing w:before="160" w:after="120"/>
        <w:ind w:left="0"/>
      </w:pPr>
      <w:r>
        <w:t>7.2.2 Log Analytics Query API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Programmatic data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reporting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External dashboard connectivity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documents operational architecture and management procedures.</w:t>
      </w:r>
    </w:p>
    <w:p>
      <w:pPr>
        <w:pStyle w:val="Heading2"/>
        <w:spacing w:before="240" w:after="120"/>
        <w:ind w:left="0"/>
      </w:pPr>
      <w:r>
        <w:t>8.1 High Availability</w:t>
      </w:r>
    </w:p>
    <w:p>
      <w:pPr>
        <w:pStyle w:val="Heading3"/>
        <w:spacing w:before="160" w:after="120"/>
        <w:ind w:left="0"/>
      </w:pPr>
      <w:r>
        <w:t>8.1.1 Platform Resilience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Sentinel: 99.9% SLA (Azure-managed)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Analytics: Zone-redundant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Logic Apps: Multi-zone deployment</w:t>
      </w:r>
    </w:p>
    <w:p>
      <w:pPr>
        <w:pStyle w:val="Heading3"/>
        <w:spacing w:before="160" w:after="120"/>
        <w:ind w:left="0"/>
      </w:pPr>
      <w:r>
        <w:t>8.1.2 Disaster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replicated across Azure storage redundancy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exported as Infrastructure as Code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Recovery procedures documented in runbook</w:t>
      </w:r>
    </w:p>
    <w:p>
      <w:pPr>
        <w:pStyle w:val="Heading2"/>
        <w:spacing w:before="240" w:after="120"/>
        <w:ind w:left="0"/>
      </w:pPr>
      <w:r>
        <w:t>8.2 Monitoring &amp; Alerting</w:t>
      </w:r>
    </w:p>
    <w:p>
      <w:pPr>
        <w:pStyle w:val="Heading3"/>
        <w:spacing w:before="160" w:after="120"/>
        <w:ind w:left="0"/>
      </w:pPr>
      <w:r>
        <w:t>8.2.1 Platform Health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Service Health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Ingestion lag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Connector health alerts</w:t>
      </w:r>
    </w:p>
    <w:p>
      <w:pPr>
        <w:pStyle w:val="Heading3"/>
        <w:spacing w:before="160" w:after="120"/>
        <w:ind w:left="0"/>
      </w:pPr>
      <w:r>
        <w:t>8.2.2 Key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Threshold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 Severity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Ingestion Lag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15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 connector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Query 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60 seconds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query efficiency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Logic App logs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Daily Ingestion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90% cap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Increase commitment tier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8.3 Capacity Planning</w:t>
      </w:r>
    </w:p>
    <w:p>
      <w:pPr>
        <w:pStyle w:val="Heading3"/>
        <w:spacing w:before="160" w:after="120"/>
        <w:ind w:left="0"/>
      </w:pPr>
      <w:r>
        <w:t>8.3.1 Current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Estimated daily ingestion: 500GB/day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Commitment tier: 500GB/day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Projected growth: 20% annually</w:t>
      </w:r>
    </w:p>
    <w:p>
      <w:pPr>
        <w:pStyle w:val="Heading3"/>
        <w:spacing w:before="160" w:after="120"/>
        <w:ind w:left="0"/>
      </w:pPr>
      <w:r>
        <w:t>8.3.2 Scaling Triggers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Ingestion consistently &gt;80% of commitment tier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Query performance degradation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New data source onboarding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phased implementation methodology.</w:t>
      </w:r>
    </w:p>
    <w:p>
      <w:pPr>
        <w:pStyle w:val="Heading2"/>
        <w:spacing w:before="240" w:after="120"/>
        <w:ind w:left="0"/>
      </w:pPr>
      <w:r>
        <w:t>9.1 Phase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 &amp; Workspace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1-4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Sentinel enabled, RBAC configured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Connectors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5-8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15+ connectors ingesting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Analytics &amp; Detection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9-12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50+ rules deployed, tuned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&amp; SOAR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13-16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 playbooks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17-18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tests passing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Go-Live &amp; Hypercare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19-22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stable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9.2 Risk Mitigation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ingestion delays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Detection gaps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Parallel connector testing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false positive rate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fatigue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Iterative rule tuning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failures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gaps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Staged playbook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issues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Query delays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Capacity planning validation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Appendix A: Analytics Rule Catalog</w:t>
      </w:r>
    </w:p>
    <w:p>
      <w:r>
        <w:rPr>
          <w:rFonts w:ascii="Calibri" w:hAnsi="Calibri"/>
          <w:sz w:val="24"/>
        </w:rPr>
        <w:t>The complete analytics rule catalog is maintained in `/delivery/docs/analytics-rules.md` and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 Microsoft built-in rules (high-fidelity)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20 custom organization-specific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MITRE ATT&amp;CK mapping for all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Tuning guidance and threshold recommendations</w:t>
      </w:r>
    </w:p>
    <w:p>
      <w:pPr>
        <w:pStyle w:val="Heading2"/>
        <w:spacing w:before="240" w:after="120"/>
        <w:ind w:left="0"/>
      </w:pPr>
      <w:r>
        <w:t>10.2 Appendix B: Data Connector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Connector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Data Tables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 Est.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SigninLogs, AuditLogs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50GB/day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Office 365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OfficeActivity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100GB/day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Endpoint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DeviceEvents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150GB/day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Cloud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10GB/day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Firewall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AzureDiagnostics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100GB/day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CEF/Syslog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CommonSecurityLog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90GB/day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Connector</w:t>
      </w:r>
    </w:p>
    <w:p>
      <w:pPr>
        <w:pStyle w:val="Heading2"/>
        <w:spacing w:before="240" w:after="120"/>
        <w:ind w:left="0"/>
      </w:pPr>
      <w:r>
        <w:t>10.3 Appendix C: SOAR Playbook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Playbook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Function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Trigger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Enrich-IP-Address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 reputation lookup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severity alert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Enrich-User-Identity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risk assessment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User-related incident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Block-IP-Firewall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 IP blocking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Confirmed malicious IP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Disable-User-Account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Account disable action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Confirmed compromise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Create-ServiceNow-Ticket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ITSM integration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incidents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Notify-SOC-Teams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Teams notification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High/Critical severity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Playbook</w:t>
      </w:r>
    </w:p>
    <w:p>
      <w:pPr>
        <w:pStyle w:val="Heading2"/>
        <w:spacing w:before="240" w:after="120"/>
        <w:ind w:left="0"/>
      </w:pPr>
      <w:r>
        <w:t>10.4 Appendix D: Compliance Mapping</w:t>
      </w:r>
    </w:p>
    <w:p>
      <w:r>
        <w:rPr>
          <w:rFonts w:ascii="Calibri" w:hAnsi="Calibri"/>
          <w:sz w:val="24"/>
        </w:rPr>
        <w:t>The solution supports the following compliance frameworks with built-in workbooks: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SOC 2:</w:t>
      </w:r>
      <w:r>
        <w:rPr>
          <w:rFonts w:ascii="Calibri" w:hAnsi="Calibri"/>
          <w:sz w:val="24"/>
        </w:rPr>
        <w:t xml:space="preserve"> Security, availability, processing integrity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ISO 27001:</w:t>
      </w:r>
      <w:r>
        <w:rPr>
          <w:rFonts w:ascii="Calibri" w:hAnsi="Calibri"/>
          <w:sz w:val="24"/>
        </w:rPr>
        <w:t xml:space="preserve"> Information security management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NIST CSF:</w:t>
      </w:r>
      <w:r>
        <w:rPr>
          <w:rFonts w:ascii="Calibri" w:hAnsi="Calibri"/>
          <w:sz w:val="24"/>
        </w:rPr>
        <w:t xml:space="preserve"> Identify, Protect, Detect, Respond, Recover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CIS Controls:</w:t>
      </w:r>
      <w:r>
        <w:rPr>
          <w:rFonts w:ascii="Calibri" w:hAnsi="Calibri"/>
          <w:sz w:val="24"/>
        </w:rPr>
        <w:t xml:space="preserve"> Critical security controls mapping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MITRE ATT&amp;CK:</w:t>
      </w:r>
      <w:r>
        <w:rPr>
          <w:rFonts w:ascii="Calibri" w:hAnsi="Calibri"/>
          <w:sz w:val="24"/>
        </w:rPr>
        <w:t xml:space="preserve"> Technique detection coverage</w:t>
      </w:r>
    </w:p>
    <w:p>
      <w:r>
        <w:rPr>
          <w:rFonts w:ascii="Calibri" w:hAnsi="Calibri"/>
          <w:b/>
          <w:sz w:val="24"/>
        </w:rPr>
        <w:t>Document Version</w:t>
      </w:r>
      <w:r>
        <w:rPr>
          <w:rFonts w:ascii="Calibri" w:hAnsi="Calibri"/>
          <w:sz w:val="24"/>
        </w:rPr>
        <w:t>: 2.0</w:t>
      </w:r>
    </w:p>
    <w:p>
      <w:r>
        <w:rPr>
          <w:rFonts w:ascii="Calibri" w:hAnsi="Calibri"/>
          <w:b/>
          <w:sz w:val="24"/>
        </w:rPr>
        <w:t>Last Updated</w:t>
      </w:r>
      <w:r>
        <w:rPr>
          <w:rFonts w:ascii="Calibri" w:hAnsi="Calibri"/>
          <w:sz w:val="24"/>
        </w:rPr>
        <w:t>: [DATE]</w:t>
      </w:r>
    </w:p>
    <w:p>
      <w:r>
        <w:rPr>
          <w:rFonts w:ascii="Calibri" w:hAnsi="Calibri"/>
          <w:b/>
          <w:sz w:val="24"/>
        </w:rPr>
        <w:t>Prepared By</w:t>
      </w:r>
      <w:r>
        <w:rPr>
          <w:rFonts w:ascii="Calibri" w:hAnsi="Calibri"/>
          <w:sz w:val="24"/>
        </w:rPr>
        <w:t>: Solution Architecture Team</w:t>
      </w:r>
    </w:p>
    <w:p>
      <w:r>
        <w:rPr>
          <w:rFonts w:ascii="Calibri" w:hAnsi="Calibri"/>
          <w:b/>
          <w:sz w:val="24"/>
        </w:rPr>
        <w:t>Review Status</w:t>
      </w:r>
      <w:r>
        <w:rPr>
          <w:rFonts w:ascii="Calibri" w:hAnsi="Calibri"/>
          <w:sz w:val="24"/>
        </w:rPr>
        <w:t>: Approved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Azure Sentinel SIEM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