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ISE Secure Network Access</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ISE Secure Network Access project for [Client Name]. This engagement will deliver a zero-trust network access solution with 802.1X authentication, TrustSec micro-segmentation, and BYOD support, reducing unauthorized access by 90% and eliminating 70% of helpdesk tickets through self-service provisioning.</w:t>
      </w:r>
    </w:p>
    <w:p>
      <w:r>
        <w:rPr>
          <w:rFonts w:ascii="Calibri" w:hAnsi="Calibri"/>
          <w:b/>
          <w:sz w:val="24"/>
        </w:rPr>
        <w:t>Project Duration:</w:t>
      </w:r>
      <w:r>
        <w:rPr>
          <w:rFonts w:ascii="Calibri" w:hAnsi="Calibri"/>
          <w:sz w:val="24"/>
        </w:rPr>
        <w:t xml:space="preserve"> 16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network without centralized authentication and authorization. Key challenges include:</w:t>
      </w:r>
    </w:p>
    <w:p>
      <w:pPr>
        <w:spacing w:after="80"/>
        <w:ind w:left="360"/>
      </w:pPr>
      <w:r>
        <w:rPr>
          <w:rFonts w:ascii="Calibri" w:hAnsi="Calibri"/>
          <w:sz w:val="24"/>
        </w:rPr>
        <w:t xml:space="preserve">• </w:t>
      </w:r>
      <w:r>
        <w:rPr>
          <w:rFonts w:ascii="Calibri" w:hAnsi="Calibri"/>
          <w:b/>
          <w:sz w:val="24"/>
        </w:rPr>
        <w:t>Unauthorized Access:</w:t>
      </w:r>
      <w:r>
        <w:rPr>
          <w:rFonts w:ascii="Calibri" w:hAnsi="Calibri"/>
          <w:sz w:val="24"/>
        </w:rPr>
        <w:t xml:space="preserve"> No authentication required for wired network access creating security risk</w:t>
      </w:r>
    </w:p>
    <w:p>
      <w:pPr>
        <w:spacing w:after="80"/>
        <w:ind w:left="360"/>
      </w:pPr>
      <w:r>
        <w:rPr>
          <w:rFonts w:ascii="Calibri" w:hAnsi="Calibri"/>
          <w:sz w:val="24"/>
        </w:rPr>
        <w:t xml:space="preserve">• </w:t>
      </w:r>
      <w:r>
        <w:rPr>
          <w:rFonts w:ascii="Calibri" w:hAnsi="Calibri"/>
          <w:b/>
          <w:sz w:val="24"/>
        </w:rPr>
        <w:t>No Visibility:</w:t>
      </w:r>
      <w:r>
        <w:rPr>
          <w:rFonts w:ascii="Calibri" w:hAnsi="Calibri"/>
          <w:sz w:val="24"/>
        </w:rPr>
        <w:t xml:space="preserve"> Unable to identify who is connecting what device where and when</w:t>
      </w:r>
    </w:p>
    <w:p>
      <w:pPr>
        <w:spacing w:after="80"/>
        <w:ind w:left="360"/>
      </w:pPr>
      <w:r>
        <w:rPr>
          <w:rFonts w:ascii="Calibri" w:hAnsi="Calibri"/>
          <w:sz w:val="24"/>
        </w:rPr>
        <w:t xml:space="preserve">• </w:t>
      </w:r>
      <w:r>
        <w:rPr>
          <w:rFonts w:ascii="Calibri" w:hAnsi="Calibri"/>
          <w:b/>
          <w:sz w:val="24"/>
        </w:rPr>
        <w:t>Manual BYOD Provisioning:</w:t>
      </w:r>
      <w:r>
        <w:rPr>
          <w:rFonts w:ascii="Calibri" w:hAnsi="Calibri"/>
          <w:sz w:val="24"/>
        </w:rPr>
        <w:t xml:space="preserve"> Helpdesk manually provisions certificates for iOS and Android devices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Difficulty meeting PCI DSS and HIPAA requirements for network access control</w:t>
      </w:r>
    </w:p>
    <w:p>
      <w:pPr>
        <w:spacing w:after="80"/>
        <w:ind w:left="360"/>
      </w:pPr>
      <w:r>
        <w:rPr>
          <w:rFonts w:ascii="Calibri" w:hAnsi="Calibri"/>
          <w:sz w:val="24"/>
        </w:rPr>
        <w:t xml:space="preserve">• </w:t>
      </w:r>
      <w:r>
        <w:rPr>
          <w:rFonts w:ascii="Calibri" w:hAnsi="Calibri"/>
          <w:b/>
          <w:sz w:val="24"/>
        </w:rPr>
        <w:t>Lateral Threat Movement:</w:t>
      </w:r>
      <w:r>
        <w:rPr>
          <w:rFonts w:ascii="Calibri" w:hAnsi="Calibri"/>
          <w:sz w:val="24"/>
        </w:rPr>
        <w:t xml:space="preserve"> No segmentation allowing malware to spread across network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Eliminate Unauthorized Access:</w:t>
      </w:r>
      <w:r>
        <w:rPr>
          <w:rFonts w:ascii="Calibri" w:hAnsi="Calibri"/>
          <w:sz w:val="24"/>
        </w:rPr>
        <w:t xml:space="preserve"> Deploy 802.1X authentication achieving 100% device authentication compliance</w:t>
      </w:r>
    </w:p>
    <w:p>
      <w:pPr>
        <w:spacing w:after="80"/>
        <w:ind w:left="360"/>
      </w:pPr>
      <w:r>
        <w:rPr>
          <w:rFonts w:ascii="Calibri" w:hAnsi="Calibri"/>
          <w:sz w:val="24"/>
        </w:rPr>
        <w:t xml:space="preserve">• </w:t>
      </w:r>
      <w:r>
        <w:rPr>
          <w:rFonts w:ascii="Calibri" w:hAnsi="Calibri"/>
          <w:b/>
          <w:sz w:val="24"/>
        </w:rPr>
        <w:t>Enable Zero Trust:</w:t>
      </w:r>
      <w:r>
        <w:rPr>
          <w:rFonts w:ascii="Calibri" w:hAnsi="Calibri"/>
          <w:sz w:val="24"/>
        </w:rPr>
        <w:t xml:space="preserve"> Implement TrustSec micro-segmentation reducing lateral threat movement by 85%</w:t>
      </w:r>
    </w:p>
    <w:p>
      <w:pPr>
        <w:spacing w:after="80"/>
        <w:ind w:left="360"/>
      </w:pPr>
      <w:r>
        <w:rPr>
          <w:rFonts w:ascii="Calibri" w:hAnsi="Calibri"/>
          <w:sz w:val="24"/>
        </w:rPr>
        <w:t xml:space="preserve">• </w:t>
      </w:r>
      <w:r>
        <w:rPr>
          <w:rFonts w:ascii="Calibri" w:hAnsi="Calibri"/>
          <w:b/>
          <w:sz w:val="24"/>
        </w:rPr>
        <w:t>Automate BYOD:</w:t>
      </w:r>
      <w:r>
        <w:rPr>
          <w:rFonts w:ascii="Calibri" w:hAnsi="Calibri"/>
          <w:sz w:val="24"/>
        </w:rPr>
        <w:t xml:space="preserve"> Self-service onboarding reducing helpdesk tickets by 70% and provisioning time to 5 minutes</w:t>
      </w:r>
    </w:p>
    <w:p>
      <w:pPr>
        <w:spacing w:after="80"/>
        <w:ind w:left="360"/>
      </w:pPr>
      <w:r>
        <w:rPr>
          <w:rFonts w:ascii="Calibri" w:hAnsi="Calibri"/>
          <w:sz w:val="24"/>
        </w:rPr>
        <w:t xml:space="preserve">• </w:t>
      </w:r>
      <w:r>
        <w:rPr>
          <w:rFonts w:ascii="Calibri" w:hAnsi="Calibri"/>
          <w:b/>
          <w:sz w:val="24"/>
        </w:rPr>
        <w:t>Achieve Compliance:</w:t>
      </w:r>
      <w:r>
        <w:rPr>
          <w:rFonts w:ascii="Calibri" w:hAnsi="Calibri"/>
          <w:sz w:val="24"/>
        </w:rPr>
        <w:t xml:space="preserve"> Complete audit trails and access control meeting PCI DSS and HIPAA requirements</w:t>
      </w:r>
    </w:p>
    <w:p>
      <w:pPr>
        <w:spacing w:after="80"/>
        <w:ind w:left="360"/>
      </w:pPr>
      <w:r>
        <w:rPr>
          <w:rFonts w:ascii="Calibri" w:hAnsi="Calibri"/>
          <w:sz w:val="24"/>
        </w:rPr>
        <w:t xml:space="preserve">• </w:t>
      </w:r>
      <w:r>
        <w:rPr>
          <w:rFonts w:ascii="Calibri" w:hAnsi="Calibri"/>
          <w:b/>
          <w:sz w:val="24"/>
        </w:rPr>
        <w:t>Improve Visibility:</w:t>
      </w:r>
      <w:r>
        <w:rPr>
          <w:rFonts w:ascii="Calibri" w:hAnsi="Calibri"/>
          <w:sz w:val="24"/>
        </w:rPr>
        <w:t xml:space="preserve"> Real-time visibility into all connected devices with profiling and classification</w:t>
      </w:r>
    </w:p>
    <w:p>
      <w:pPr>
        <w:spacing w:after="80"/>
        <w:ind w:left="360"/>
      </w:pPr>
      <w:r>
        <w:rPr>
          <w:rFonts w:ascii="Calibri" w:hAnsi="Calibri"/>
          <w:sz w:val="24"/>
        </w:rPr>
        <w:t xml:space="preserve">• </w:t>
      </w:r>
      <w:r>
        <w:rPr>
          <w:rFonts w:ascii="Calibri" w:hAnsi="Calibri"/>
          <w:b/>
          <w:sz w:val="24"/>
        </w:rPr>
        <w:t>Reduce Security Incidents:</w:t>
      </w:r>
      <w:r>
        <w:rPr>
          <w:rFonts w:ascii="Calibri" w:hAnsi="Calibri"/>
          <w:sz w:val="24"/>
        </w:rPr>
        <w:t xml:space="preserve"> 90% reduction in network security breaches through mandatory authentication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100% device authentication compliance (wired and wireless)</w:t>
      </w:r>
    </w:p>
    <w:p>
      <w:pPr>
        <w:spacing w:after="80"/>
        <w:ind w:left="360"/>
      </w:pPr>
      <w:r>
        <w:rPr>
          <w:rFonts w:ascii="Calibri" w:hAnsi="Calibri"/>
          <w:sz w:val="24"/>
        </w:rPr>
        <w:t xml:space="preserve">• </w:t>
      </w:r>
      <w:r>
        <w:rPr>
          <w:rFonts w:ascii="Calibri" w:hAnsi="Calibri"/>
          <w:sz w:val="24"/>
        </w:rPr>
        <w:t>90% reduction in unauthorized access incidents</w:t>
      </w:r>
    </w:p>
    <w:p>
      <w:pPr>
        <w:spacing w:after="80"/>
        <w:ind w:left="360"/>
      </w:pPr>
      <w:r>
        <w:rPr>
          <w:rFonts w:ascii="Calibri" w:hAnsi="Calibri"/>
          <w:sz w:val="24"/>
        </w:rPr>
        <w:t xml:space="preserve">• </w:t>
      </w:r>
      <w:r>
        <w:rPr>
          <w:rFonts w:ascii="Calibri" w:hAnsi="Calibri"/>
          <w:sz w:val="24"/>
        </w:rPr>
        <w:t>70% reduction in BYOD helpdesk tickets</w:t>
      </w:r>
    </w:p>
    <w:p>
      <w:pPr>
        <w:spacing w:after="80"/>
        <w:ind w:left="360"/>
      </w:pPr>
      <w:r>
        <w:rPr>
          <w:rFonts w:ascii="Calibri" w:hAnsi="Calibri"/>
          <w:sz w:val="24"/>
        </w:rPr>
        <w:t xml:space="preserve">• </w:t>
      </w:r>
      <w:r>
        <w:rPr>
          <w:rFonts w:ascii="Calibri" w:hAnsi="Calibri"/>
          <w:sz w:val="24"/>
        </w:rPr>
        <w:t>ROI realization within 24 months</w:t>
      </w:r>
    </w:p>
    <w:p>
      <w:pPr>
        <w:spacing w:after="80"/>
        <w:ind w:left="360"/>
      </w:pPr>
      <w:r>
        <w:rPr>
          <w:rFonts w:ascii="Calibri" w:hAnsi="Calibri"/>
          <w:sz w:val="24"/>
        </w:rPr>
        <w:t xml:space="preserve">• </w:t>
      </w:r>
      <w:r>
        <w:rPr>
          <w:rFonts w:ascii="Calibri" w:hAnsi="Calibri"/>
          <w:sz w:val="24"/>
        </w:rPr>
        <w:t>Complete who/what/when/where audit trail for compliance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Network assessment for 802.1X readiness (switches and WLCs)</w:t>
      </w:r>
    </w:p>
    <w:p>
      <w:pPr>
        <w:spacing w:after="80"/>
        <w:ind w:left="360"/>
      </w:pPr>
      <w:r>
        <w:rPr>
          <w:rFonts w:ascii="Calibri" w:hAnsi="Calibri"/>
          <w:sz w:val="24"/>
        </w:rPr>
        <w:t xml:space="preserve">• </w:t>
      </w:r>
      <w:r>
        <w:rPr>
          <w:rFonts w:ascii="Calibri" w:hAnsi="Calibri"/>
          <w:sz w:val="24"/>
        </w:rPr>
        <w:t>ISE appliance deployment (primary + secondary HA)</w:t>
      </w:r>
    </w:p>
    <w:p>
      <w:pPr>
        <w:spacing w:after="80"/>
        <w:ind w:left="360"/>
      </w:pPr>
      <w:r>
        <w:rPr>
          <w:rFonts w:ascii="Calibri" w:hAnsi="Calibri"/>
          <w:sz w:val="24"/>
        </w:rPr>
        <w:t xml:space="preserve">• </w:t>
      </w:r>
      <w:r>
        <w:rPr>
          <w:rFonts w:ascii="Calibri" w:hAnsi="Calibri"/>
          <w:sz w:val="24"/>
        </w:rPr>
        <w:t>Active Directory integration with LDAP</w:t>
      </w:r>
    </w:p>
    <w:p>
      <w:pPr>
        <w:spacing w:after="80"/>
        <w:ind w:left="360"/>
      </w:pPr>
      <w:r>
        <w:rPr>
          <w:rFonts w:ascii="Calibri" w:hAnsi="Calibri"/>
          <w:sz w:val="24"/>
        </w:rPr>
        <w:t xml:space="preserve">• </w:t>
      </w:r>
      <w:r>
        <w:rPr>
          <w:rFonts w:ascii="Calibri" w:hAnsi="Calibri"/>
          <w:sz w:val="24"/>
        </w:rPr>
        <w:t>Authentication and authorization policy framework design</w:t>
      </w:r>
    </w:p>
    <w:p>
      <w:pPr>
        <w:spacing w:after="80"/>
        <w:ind w:left="360"/>
      </w:pPr>
      <w:r>
        <w:rPr>
          <w:rFonts w:ascii="Calibri" w:hAnsi="Calibri"/>
          <w:sz w:val="24"/>
        </w:rPr>
        <w:t xml:space="preserve">• </w:t>
      </w:r>
      <w:r>
        <w:rPr>
          <w:rFonts w:ascii="Calibri" w:hAnsi="Calibri"/>
          <w:sz w:val="24"/>
        </w:rPr>
        <w:t>802.1X wired and wireless deployment</w:t>
      </w:r>
    </w:p>
    <w:p>
      <w:pPr>
        <w:spacing w:after="80"/>
        <w:ind w:left="360"/>
      </w:pPr>
      <w:r>
        <w:rPr>
          <w:rFonts w:ascii="Calibri" w:hAnsi="Calibri"/>
          <w:sz w:val="24"/>
        </w:rPr>
        <w:t xml:space="preserve">• </w:t>
      </w:r>
      <w:r>
        <w:rPr>
          <w:rFonts w:ascii="Calibri" w:hAnsi="Calibri"/>
          <w:sz w:val="24"/>
        </w:rPr>
        <w:t>BYOD self-service portal for iOS and Android</w:t>
      </w:r>
    </w:p>
    <w:p>
      <w:pPr>
        <w:spacing w:after="80"/>
        <w:ind w:left="360"/>
      </w:pPr>
      <w:r>
        <w:rPr>
          <w:rFonts w:ascii="Calibri" w:hAnsi="Calibri"/>
          <w:sz w:val="24"/>
        </w:rPr>
        <w:t xml:space="preserve">• </w:t>
      </w:r>
      <w:r>
        <w:rPr>
          <w:rFonts w:ascii="Calibri" w:hAnsi="Calibri"/>
          <w:sz w:val="24"/>
        </w:rPr>
        <w:t>Guest portal with sponsor-based workflow</w:t>
      </w:r>
    </w:p>
    <w:p>
      <w:pPr>
        <w:spacing w:after="80"/>
        <w:ind w:left="360"/>
      </w:pPr>
      <w:r>
        <w:rPr>
          <w:rFonts w:ascii="Calibri" w:hAnsi="Calibri"/>
          <w:sz w:val="24"/>
        </w:rPr>
        <w:t xml:space="preserve">• </w:t>
      </w:r>
      <w:r>
        <w:rPr>
          <w:rFonts w:ascii="Calibri" w:hAnsi="Calibri"/>
          <w:sz w:val="24"/>
        </w:rPr>
        <w:t>TrustSec security group tag (SGT) design and deployment</w:t>
      </w:r>
    </w:p>
    <w:p>
      <w:pPr>
        <w:spacing w:after="80"/>
        <w:ind w:left="360"/>
      </w:pPr>
      <w:r>
        <w:rPr>
          <w:rFonts w:ascii="Calibri" w:hAnsi="Calibri"/>
          <w:sz w:val="24"/>
        </w:rPr>
        <w:t xml:space="preserve">• </w:t>
      </w:r>
      <w:r>
        <w:rPr>
          <w:rFonts w:ascii="Calibri" w:hAnsi="Calibri"/>
          <w:sz w:val="24"/>
        </w:rPr>
        <w:t>Network infrastructure integration (switches and WLCs)</w:t>
      </w:r>
    </w:p>
    <w:p>
      <w:pPr>
        <w:spacing w:after="80"/>
        <w:ind w:left="360"/>
      </w:pPr>
      <w:r>
        <w:rPr>
          <w:rFonts w:ascii="Calibri" w:hAnsi="Calibri"/>
          <w:sz w:val="24"/>
        </w:rPr>
        <w:t xml:space="preserve">• </w:t>
      </w:r>
      <w:r>
        <w:rPr>
          <w:rFonts w:ascii="Calibri" w:hAnsi="Calibri"/>
          <w:sz w:val="24"/>
        </w:rPr>
        <w:t>Lab validation and pilot with IT department (50-100 users)</w:t>
      </w:r>
    </w:p>
    <w:p>
      <w:pPr>
        <w:spacing w:after="80"/>
        <w:ind w:left="360"/>
      </w:pPr>
      <w:r>
        <w:rPr>
          <w:rFonts w:ascii="Calibri" w:hAnsi="Calibri"/>
          <w:sz w:val="24"/>
        </w:rPr>
        <w:t xml:space="preserve">• </w:t>
      </w:r>
      <w:r>
        <w:rPr>
          <w:rFonts w:ascii="Calibri" w:hAnsi="Calibri"/>
          <w:sz w:val="24"/>
        </w:rPr>
        <w:t>Phased production rollout (wired → wireless → BYOD → guest)</w:t>
      </w:r>
    </w:p>
    <w:p>
      <w:pPr>
        <w:spacing w:after="80"/>
        <w:ind w:left="360"/>
      </w:pPr>
      <w:r>
        <w:rPr>
          <w:rFonts w:ascii="Calibri" w:hAnsi="Calibri"/>
          <w:sz w:val="24"/>
        </w:rPr>
        <w:t xml:space="preserve">• </w:t>
      </w:r>
      <w:r>
        <w:rPr>
          <w:rFonts w:ascii="Calibri" w:hAnsi="Calibri"/>
          <w:sz w:val="24"/>
        </w:rPr>
        <w:t>Team training (40 hours) for administrators and helpdesk</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for 1000 users 2000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ISE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(AD + switches)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identity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 employees and guests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(employee + guest)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endpoint authentications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 (90-day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site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campus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802.1X authentication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authentication speed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ISE 3615 appliances</w:t>
      </w:r>
    </w:p>
    <w:p>
      <w:pPr>
        <w:spacing w:after="80"/>
        <w:ind w:left="360"/>
      </w:pPr>
      <w:r>
        <w:rPr>
          <w:rFonts w:ascii="Calibri" w:hAnsi="Calibri"/>
          <w:sz w:val="24"/>
        </w:rPr>
        <w:t xml:space="preserve">• </w:t>
      </w:r>
      <w:r>
        <w:rPr>
          <w:rFonts w:ascii="Calibri" w:hAnsi="Calibri"/>
          <w:sz w:val="24"/>
        </w:rPr>
        <w:t>Network switch or wireless controller upgrades</w:t>
      </w:r>
    </w:p>
    <w:p>
      <w:pPr>
        <w:spacing w:after="80"/>
        <w:ind w:left="360"/>
      </w:pPr>
      <w:r>
        <w:rPr>
          <w:rFonts w:ascii="Calibri" w:hAnsi="Calibri"/>
          <w:sz w:val="24"/>
        </w:rPr>
        <w:t xml:space="preserve">• </w:t>
      </w:r>
      <w:r>
        <w:rPr>
          <w:rFonts w:ascii="Calibri" w:hAnsi="Calibri"/>
          <w:sz w:val="24"/>
        </w:rPr>
        <w:t>Certificate authority (CA) deployment (client-provided)</w:t>
      </w:r>
    </w:p>
    <w:p>
      <w:pPr>
        <w:spacing w:after="80"/>
        <w:ind w:left="360"/>
      </w:pPr>
      <w:r>
        <w:rPr>
          <w:rFonts w:ascii="Calibri" w:hAnsi="Calibri"/>
          <w:sz w:val="24"/>
        </w:rPr>
        <w:t xml:space="preserve">• </w:t>
      </w:r>
      <w:r>
        <w:rPr>
          <w:rFonts w:ascii="Calibri" w:hAnsi="Calibri"/>
          <w:sz w:val="24"/>
        </w:rPr>
        <w:t>Mobile Device Management (MDM) integration</w:t>
      </w:r>
    </w:p>
    <w:p>
      <w:pPr>
        <w:spacing w:after="80"/>
        <w:ind w:left="360"/>
      </w:pPr>
      <w:r>
        <w:rPr>
          <w:rFonts w:ascii="Calibri" w:hAnsi="Calibri"/>
          <w:sz w:val="24"/>
        </w:rPr>
        <w:t xml:space="preserve">• </w:t>
      </w:r>
      <w:r>
        <w:rPr>
          <w:rFonts w:ascii="Calibri" w:hAnsi="Calibri"/>
          <w:sz w:val="24"/>
        </w:rPr>
        <w:t>Posture assessment and compliance scanning (optional add-on)</w:t>
      </w:r>
    </w:p>
    <w:p>
      <w:pPr>
        <w:spacing w:after="80"/>
        <w:ind w:left="360"/>
      </w:pPr>
      <w:r>
        <w:rPr>
          <w:rFonts w:ascii="Calibri" w:hAnsi="Calibri"/>
          <w:sz w:val="24"/>
        </w:rPr>
        <w:t xml:space="preserve">• </w:t>
      </w:r>
      <w:r>
        <w:rPr>
          <w:rFonts w:ascii="Calibri" w:hAnsi="Calibri"/>
          <w:sz w:val="24"/>
        </w:rPr>
        <w:t>NAC for IoT devices beyond basic MAB (optional add-on)</w:t>
      </w:r>
    </w:p>
    <w:p>
      <w:pPr>
        <w:spacing w:after="80"/>
        <w:ind w:left="360"/>
      </w:pPr>
      <w:r>
        <w:rPr>
          <w:rFonts w:ascii="Calibri" w:hAnsi="Calibri"/>
          <w:sz w:val="24"/>
        </w:rPr>
        <w:t xml:space="preserve">• </w:t>
      </w:r>
      <w:r>
        <w:rPr>
          <w:rFonts w:ascii="Calibri" w:hAnsi="Calibri"/>
          <w:sz w:val="24"/>
        </w:rPr>
        <w:t>Managed services post-hypercare period</w:t>
      </w:r>
    </w:p>
    <w:p>
      <w:pPr>
        <w:pStyle w:val="Heading2"/>
        <w:spacing w:before="240" w:after="120"/>
        <w:ind w:left="0"/>
      </w:pPr>
      <w:r>
        <w:t>3.3 Activities</w:t>
      </w:r>
    </w:p>
    <w:p>
      <w:pPr>
        <w:pStyle w:val="Heading3"/>
        <w:spacing w:before="160" w:after="120"/>
        <w:ind w:left="0"/>
      </w:pPr>
      <w:r>
        <w:t>3.3.1 Phase 1 – Foundation (Weeks 1-4)</w:t>
      </w:r>
    </w:p>
    <w:p>
      <w:r>
        <w:rPr>
          <w:rFonts w:ascii="Calibri" w:hAnsi="Calibri"/>
          <w:sz w:val="24"/>
        </w:rPr>
        <w:t>Network infrastructure is assessed and ISE foundation deployed.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Network assessment for 802.1X readiness and switch/WLC compatibility</w:t>
      </w:r>
    </w:p>
    <w:p>
      <w:pPr>
        <w:spacing w:after="80"/>
        <w:ind w:left="360"/>
      </w:pPr>
      <w:r>
        <w:rPr>
          <w:rFonts w:ascii="Calibri" w:hAnsi="Calibri"/>
          <w:sz w:val="24"/>
        </w:rPr>
        <w:t xml:space="preserve">• </w:t>
      </w:r>
      <w:r>
        <w:rPr>
          <w:rFonts w:ascii="Calibri" w:hAnsi="Calibri"/>
          <w:sz w:val="24"/>
        </w:rPr>
        <w:t>ISE appliance deployment (primary + secondary HA configuration)</w:t>
      </w:r>
    </w:p>
    <w:p>
      <w:pPr>
        <w:spacing w:after="80"/>
        <w:ind w:left="360"/>
      </w:pPr>
      <w:r>
        <w:rPr>
          <w:rFonts w:ascii="Calibri" w:hAnsi="Calibri"/>
          <w:sz w:val="24"/>
        </w:rPr>
        <w:t xml:space="preserve">• </w:t>
      </w:r>
      <w:r>
        <w:rPr>
          <w:rFonts w:ascii="Calibri" w:hAnsi="Calibri"/>
          <w:sz w:val="24"/>
        </w:rPr>
        <w:t>Active Directory integration with LDAP and identity source setup</w:t>
      </w:r>
    </w:p>
    <w:p>
      <w:pPr>
        <w:spacing w:after="80"/>
        <w:ind w:left="360"/>
      </w:pPr>
      <w:r>
        <w:rPr>
          <w:rFonts w:ascii="Calibri" w:hAnsi="Calibri"/>
          <w:sz w:val="24"/>
        </w:rPr>
        <w:t xml:space="preserve">• </w:t>
      </w:r>
      <w:r>
        <w:rPr>
          <w:rFonts w:ascii="Calibri" w:hAnsi="Calibri"/>
          <w:sz w:val="24"/>
        </w:rPr>
        <w:t>Security requirements gathering and policy framework design</w:t>
      </w:r>
    </w:p>
    <w:p>
      <w:pPr>
        <w:spacing w:after="80"/>
        <w:ind w:left="360"/>
      </w:pPr>
      <w:r>
        <w:rPr>
          <w:rFonts w:ascii="Calibri" w:hAnsi="Calibri"/>
          <w:sz w:val="24"/>
        </w:rPr>
        <w:t xml:space="preserve">• </w:t>
      </w:r>
      <w:r>
        <w:rPr>
          <w:rFonts w:ascii="Calibri" w:hAnsi="Calibri"/>
          <w:sz w:val="24"/>
        </w:rPr>
        <w:t>BYOD and guest access requirements definition</w:t>
      </w:r>
    </w:p>
    <w:p>
      <w:r>
        <w:rPr>
          <w:rFonts w:ascii="Calibri" w:hAnsi="Calibri"/>
          <w:b/>
          <w:sz w:val="24"/>
        </w:rPr>
        <w:t>Deliverable:</w:t>
      </w:r>
      <w:r>
        <w:rPr>
          <w:rFonts w:ascii="Calibri" w:hAnsi="Calibri"/>
          <w:sz w:val="24"/>
        </w:rPr>
        <w:t xml:space="preserve"> Network Assessment Report and ISE Architecture Design</w:t>
      </w:r>
    </w:p>
    <w:p>
      <w:pPr>
        <w:pStyle w:val="Heading3"/>
        <w:spacing w:before="160" w:after="120"/>
        <w:ind w:left="0"/>
      </w:pPr>
      <w:r>
        <w:t>3.3.2 Phase 2 – Policy Development (Weeks 5-8)</w:t>
      </w:r>
    </w:p>
    <w:p>
      <w:r>
        <w:rPr>
          <w:rFonts w:ascii="Calibri" w:hAnsi="Calibri"/>
          <w:sz w:val="24"/>
        </w:rPr>
        <w:t>Authentication, authorization, and TrustSec policies are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Authentication and authorization policy framework implementation</w:t>
      </w:r>
    </w:p>
    <w:p>
      <w:pPr>
        <w:spacing w:after="80"/>
        <w:ind w:left="360"/>
      </w:pPr>
      <w:r>
        <w:rPr>
          <w:rFonts w:ascii="Calibri" w:hAnsi="Calibri"/>
          <w:sz w:val="24"/>
        </w:rPr>
        <w:t xml:space="preserve">• </w:t>
      </w:r>
      <w:r>
        <w:rPr>
          <w:rFonts w:ascii="Calibri" w:hAnsi="Calibri"/>
          <w:sz w:val="24"/>
        </w:rPr>
        <w:t>802.1X wired and wireless configuration with fallback MAB</w:t>
      </w:r>
    </w:p>
    <w:p>
      <w:pPr>
        <w:spacing w:after="80"/>
        <w:ind w:left="360"/>
      </w:pPr>
      <w:r>
        <w:rPr>
          <w:rFonts w:ascii="Calibri" w:hAnsi="Calibri"/>
          <w:sz w:val="24"/>
        </w:rPr>
        <w:t xml:space="preserve">• </w:t>
      </w:r>
      <w:r>
        <w:rPr>
          <w:rFonts w:ascii="Calibri" w:hAnsi="Calibri"/>
          <w:sz w:val="24"/>
        </w:rPr>
        <w:t>BYOD self-service portal configuration for iOS and Android</w:t>
      </w:r>
    </w:p>
    <w:p>
      <w:pPr>
        <w:spacing w:after="80"/>
        <w:ind w:left="360"/>
      </w:pPr>
      <w:r>
        <w:rPr>
          <w:rFonts w:ascii="Calibri" w:hAnsi="Calibri"/>
          <w:sz w:val="24"/>
        </w:rPr>
        <w:t xml:space="preserve">• </w:t>
      </w:r>
      <w:r>
        <w:rPr>
          <w:rFonts w:ascii="Calibri" w:hAnsi="Calibri"/>
          <w:sz w:val="24"/>
        </w:rPr>
        <w:t>Guest portal setup with sponsor workflow and approval process</w:t>
      </w:r>
    </w:p>
    <w:p>
      <w:pPr>
        <w:spacing w:after="80"/>
        <w:ind w:left="360"/>
      </w:pPr>
      <w:r>
        <w:rPr>
          <w:rFonts w:ascii="Calibri" w:hAnsi="Calibri"/>
          <w:sz w:val="24"/>
        </w:rPr>
        <w:t xml:space="preserve">• </w:t>
      </w:r>
      <w:r>
        <w:rPr>
          <w:rFonts w:ascii="Calibri" w:hAnsi="Calibri"/>
          <w:sz w:val="24"/>
        </w:rPr>
        <w:t>Lab validation with end-to-end authentication testing</w:t>
      </w:r>
    </w:p>
    <w:p>
      <w:r>
        <w:rPr>
          <w:rFonts w:ascii="Calibri" w:hAnsi="Calibri"/>
          <w:b/>
          <w:sz w:val="24"/>
        </w:rPr>
        <w:t>Deliverable:</w:t>
      </w:r>
      <w:r>
        <w:rPr>
          <w:rFonts w:ascii="Calibri" w:hAnsi="Calibri"/>
          <w:sz w:val="24"/>
        </w:rPr>
        <w:t xml:space="preserve"> Policy Configuration Guide and Lab Test Results</w:t>
      </w:r>
    </w:p>
    <w:p>
      <w:pPr>
        <w:pStyle w:val="Heading3"/>
        <w:spacing w:before="160" w:after="120"/>
        <w:ind w:left="0"/>
      </w:pPr>
      <w:r>
        <w:t>3.3.3 Phase 3 – TrustSec &amp; Integration (Weeks 9-12)</w:t>
      </w:r>
    </w:p>
    <w:p>
      <w:r>
        <w:rPr>
          <w:rFonts w:ascii="Calibri" w:hAnsi="Calibri"/>
          <w:sz w:val="24"/>
        </w:rPr>
        <w:t>TrustSec segmentation is deployed and network infrastructure integrated.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TrustSec security group tag (SGT) design and matrix configuration</w:t>
      </w:r>
    </w:p>
    <w:p>
      <w:pPr>
        <w:spacing w:after="80"/>
        <w:ind w:left="360"/>
      </w:pPr>
      <w:r>
        <w:rPr>
          <w:rFonts w:ascii="Calibri" w:hAnsi="Calibri"/>
          <w:sz w:val="24"/>
        </w:rPr>
        <w:t xml:space="preserve">• </w:t>
      </w:r>
      <w:r>
        <w:rPr>
          <w:rFonts w:ascii="Calibri" w:hAnsi="Calibri"/>
          <w:sz w:val="24"/>
        </w:rPr>
        <w:t>Network infrastructure integration (switches and WLCs configured for 802.1X)</w:t>
      </w:r>
    </w:p>
    <w:p>
      <w:pPr>
        <w:spacing w:after="80"/>
        <w:ind w:left="360"/>
      </w:pPr>
      <w:r>
        <w:rPr>
          <w:rFonts w:ascii="Calibri" w:hAnsi="Calibri"/>
          <w:sz w:val="24"/>
        </w:rPr>
        <w:t xml:space="preserve">• </w:t>
      </w:r>
      <w:r>
        <w:rPr>
          <w:rFonts w:ascii="Calibri" w:hAnsi="Calibri"/>
          <w:sz w:val="24"/>
        </w:rPr>
        <w:t>Pilot deployment with IT department (50-100 users) for validation</w:t>
      </w:r>
    </w:p>
    <w:p>
      <w:pPr>
        <w:spacing w:after="80"/>
        <w:ind w:left="360"/>
      </w:pPr>
      <w:r>
        <w:rPr>
          <w:rFonts w:ascii="Calibri" w:hAnsi="Calibri"/>
          <w:sz w:val="24"/>
        </w:rPr>
        <w:t xml:space="preserve">• </w:t>
      </w:r>
      <w:r>
        <w:rPr>
          <w:rFonts w:ascii="Calibri" w:hAnsi="Calibri"/>
          <w:sz w:val="24"/>
        </w:rPr>
        <w:t>BYOD testing with iOS and Android devices</w:t>
      </w:r>
    </w:p>
    <w:p>
      <w:pPr>
        <w:spacing w:after="80"/>
        <w:ind w:left="360"/>
      </w:pPr>
      <w:r>
        <w:rPr>
          <w:rFonts w:ascii="Calibri" w:hAnsi="Calibri"/>
          <w:sz w:val="24"/>
        </w:rPr>
        <w:t xml:space="preserve">• </w:t>
      </w:r>
      <w:r>
        <w:rPr>
          <w:rFonts w:ascii="Calibri" w:hAnsi="Calibri"/>
          <w:sz w:val="24"/>
        </w:rPr>
        <w:t>Failover testing for ISE HA validation</w:t>
      </w:r>
    </w:p>
    <w:p>
      <w:r>
        <w:rPr>
          <w:rFonts w:ascii="Calibri" w:hAnsi="Calibri"/>
          <w:b/>
          <w:sz w:val="24"/>
        </w:rPr>
        <w:t>Deliverable:</w:t>
      </w:r>
      <w:r>
        <w:rPr>
          <w:rFonts w:ascii="Calibri" w:hAnsi="Calibri"/>
          <w:sz w:val="24"/>
        </w:rPr>
        <w:t xml:space="preserve"> TrustSec Configuration and Pilot Results Report</w:t>
      </w:r>
    </w:p>
    <w:p>
      <w:pPr>
        <w:pStyle w:val="Heading3"/>
        <w:spacing w:before="160" w:after="120"/>
        <w:ind w:left="0"/>
      </w:pPr>
      <w:r>
        <w:t>3.3.4 Phase 4 – Deployment (Weeks 13-16)</w:t>
      </w:r>
    </w:p>
    <w:p>
      <w:r>
        <w:rPr>
          <w:rFonts w:ascii="Calibri" w:hAnsi="Calibri"/>
          <w:sz w:val="24"/>
        </w:rPr>
        <w:t>Production rollout in phased waves with training and support.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Production rollout Phase 1: Wired 802.1X deployment (60 hours)</w:t>
      </w:r>
    </w:p>
    <w:p>
      <w:pPr>
        <w:spacing w:after="80"/>
        <w:ind w:left="360"/>
      </w:pPr>
      <w:r>
        <w:rPr>
          <w:rFonts w:ascii="Calibri" w:hAnsi="Calibri"/>
          <w:sz w:val="24"/>
        </w:rPr>
        <w:t xml:space="preserve">• </w:t>
      </w:r>
      <w:r>
        <w:rPr>
          <w:rFonts w:ascii="Calibri" w:hAnsi="Calibri"/>
          <w:sz w:val="24"/>
        </w:rPr>
        <w:t>Production rollout Phase 2: Wireless 802.1X and BYOD (50 hours)</w:t>
      </w:r>
    </w:p>
    <w:p>
      <w:pPr>
        <w:spacing w:after="80"/>
        <w:ind w:left="360"/>
      </w:pPr>
      <w:r>
        <w:rPr>
          <w:rFonts w:ascii="Calibri" w:hAnsi="Calibri"/>
          <w:sz w:val="24"/>
        </w:rPr>
        <w:t xml:space="preserve">• </w:t>
      </w:r>
      <w:r>
        <w:rPr>
          <w:rFonts w:ascii="Calibri" w:hAnsi="Calibri"/>
          <w:sz w:val="24"/>
        </w:rPr>
        <w:t>Guest WiFi enablement with portal and sponsor workflows (24 hours)</w:t>
      </w:r>
    </w:p>
    <w:p>
      <w:pPr>
        <w:spacing w:after="80"/>
        <w:ind w:left="360"/>
      </w:pPr>
      <w:r>
        <w:rPr>
          <w:rFonts w:ascii="Calibri" w:hAnsi="Calibri"/>
          <w:sz w:val="24"/>
        </w:rPr>
        <w:t xml:space="preserve">• </w:t>
      </w:r>
      <w:r>
        <w:rPr>
          <w:rFonts w:ascii="Calibri" w:hAnsi="Calibri"/>
          <w:sz w:val="24"/>
        </w:rPr>
        <w:t>TrustSec policy enforcement activation (40 hours)</w:t>
      </w:r>
    </w:p>
    <w:p>
      <w:pPr>
        <w:spacing w:after="80"/>
        <w:ind w:left="360"/>
      </w:pPr>
      <w:r>
        <w:rPr>
          <w:rFonts w:ascii="Calibri" w:hAnsi="Calibri"/>
          <w:sz w:val="24"/>
        </w:rPr>
        <w:t xml:space="preserve">• </w:t>
      </w:r>
      <w:r>
        <w:rPr>
          <w:rFonts w:ascii="Calibri" w:hAnsi="Calibri"/>
          <w:sz w:val="24"/>
        </w:rPr>
        <w:t>Team training (40 hours) for administrators and helpdesk</w:t>
      </w:r>
    </w:p>
    <w:p>
      <w:pPr>
        <w:spacing w:after="80"/>
        <w:ind w:left="360"/>
      </w:pPr>
      <w:r>
        <w:rPr>
          <w:rFonts w:ascii="Calibri" w:hAnsi="Calibri"/>
          <w:sz w:val="24"/>
        </w:rPr>
        <w:t xml:space="preserve">• </w:t>
      </w:r>
      <w:r>
        <w:rPr>
          <w:rFonts w:ascii="Calibri" w:hAnsi="Calibri"/>
          <w:sz w:val="24"/>
        </w:rPr>
        <w:t>Hypercare support activation (60 hours over 4 weeks)</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ISE Secure Access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Configuration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Foundation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HA deployed with AD 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Policies Configured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802.1X and BYOD policies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Pilot Success</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department authenticated via 802.1X</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 authenticated with TrustSec enabled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ISE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Security</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Net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TrustSec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ISE Engineer: ISE deployment and policy configuration</w:t>
      </w:r>
    </w:p>
    <w:p>
      <w:pPr>
        <w:spacing w:after="80"/>
        <w:ind w:left="360"/>
      </w:pPr>
      <w:r>
        <w:rPr>
          <w:rFonts w:ascii="Calibri" w:hAnsi="Calibri"/>
          <w:sz w:val="24"/>
        </w:rPr>
        <w:t xml:space="preserve">• </w:t>
      </w:r>
      <w:r>
        <w:rPr>
          <w:rFonts w:ascii="Calibri" w:hAnsi="Calibri"/>
          <w:sz w:val="24"/>
        </w:rPr>
        <w:t>EO Security Engineer: TrustSec and security policy design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Network Lead: Primary technical contact and switch configuration</w:t>
      </w:r>
    </w:p>
    <w:p>
      <w:pPr>
        <w:spacing w:after="80"/>
        <w:ind w:left="360"/>
      </w:pPr>
      <w:r>
        <w:rPr>
          <w:rFonts w:ascii="Calibri" w:hAnsi="Calibri"/>
          <w:sz w:val="24"/>
        </w:rPr>
        <w:t xml:space="preserve">• </w:t>
      </w:r>
      <w:r>
        <w:rPr>
          <w:rFonts w:ascii="Calibri" w:hAnsi="Calibri"/>
          <w:sz w:val="24"/>
        </w:rPr>
        <w:t>Security Lead: Security policy approval and compliance</w:t>
      </w:r>
    </w:p>
    <w:p>
      <w:pPr>
        <w:spacing w:after="80"/>
        <w:ind w:left="360"/>
      </w:pPr>
      <w:r>
        <w:rPr>
          <w:rFonts w:ascii="Calibri" w:hAnsi="Calibri"/>
          <w:sz w:val="24"/>
        </w:rPr>
        <w:t xml:space="preserve">• </w:t>
      </w:r>
      <w:r>
        <w:rPr>
          <w:rFonts w:ascii="Calibri" w:hAnsi="Calibri"/>
          <w:sz w:val="24"/>
        </w:rPr>
        <w:t>Helpdesk Manager: User support and BYOD workflow training</w:t>
      </w:r>
    </w:p>
    <w:p>
      <w:pPr>
        <w:spacing w:after="80"/>
        <w:ind w:left="360"/>
      </w:pPr>
      <w:r>
        <w:rPr>
          <w:rFonts w:ascii="Calibri" w:hAnsi="Calibri"/>
          <w:sz w:val="24"/>
        </w:rPr>
        <w:t xml:space="preserve">• </w:t>
      </w:r>
      <w:r>
        <w:rPr>
          <w:rFonts w:ascii="Calibri" w:hAnsi="Calibri"/>
          <w:sz w:val="24"/>
        </w:rPr>
        <w:t>Operations Team: Day-to-day authentication operations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ISE Secure Network Access Architecture</w:t>
      </w:r>
      <w:r>
        <w:rPr>
          <w:rFonts w:ascii="Calibri" w:hAnsi="Calibri"/>
          <w:sz w:val="24"/>
        </w:rPr>
        <w:t xml:space="preserve"> - Zero-trust authentication and micro-segmentation</w:t>
      </w:r>
    </w:p>
    <w:p>
      <w:r>
        <w:rPr>
          <w:rFonts w:ascii="Calibri" w:hAnsi="Calibri"/>
          <w:sz w:val="24"/>
        </w:rPr>
        <w:t>The proposed architecture provides centralized network access control with zero-trust principles. Key components include:</w:t>
      </w:r>
    </w:p>
    <w:p>
      <w:pPr>
        <w:spacing w:after="80"/>
        <w:ind w:left="360"/>
      </w:pPr>
      <w:r>
        <w:rPr>
          <w:rFonts w:ascii="Calibri" w:hAnsi="Calibri"/>
          <w:sz w:val="24"/>
        </w:rPr>
        <w:t xml:space="preserve">• </w:t>
      </w:r>
      <w:r>
        <w:rPr>
          <w:rFonts w:ascii="Calibri" w:hAnsi="Calibri"/>
          <w:b/>
          <w:sz w:val="24"/>
        </w:rPr>
        <w:t>Identity Platform:</w:t>
      </w:r>
      <w:r>
        <w:rPr>
          <w:rFonts w:ascii="Calibri" w:hAnsi="Calibri"/>
          <w:sz w:val="24"/>
        </w:rPr>
        <w:t xml:space="preserve"> Cisco ISE 3615 appliances (primary + secondary HA)</w:t>
      </w:r>
    </w:p>
    <w:p>
      <w:pPr>
        <w:spacing w:after="80"/>
        <w:ind w:left="360"/>
      </w:pPr>
      <w:r>
        <w:rPr>
          <w:rFonts w:ascii="Calibri" w:hAnsi="Calibri"/>
          <w:sz w:val="24"/>
        </w:rPr>
        <w:t xml:space="preserve">• </w:t>
      </w:r>
      <w:r>
        <w:rPr>
          <w:rFonts w:ascii="Calibri" w:hAnsi="Calibri"/>
          <w:b/>
          <w:sz w:val="24"/>
        </w:rPr>
        <w:t>Identity Source:</w:t>
      </w:r>
      <w:r>
        <w:rPr>
          <w:rFonts w:ascii="Calibri" w:hAnsi="Calibri"/>
          <w:sz w:val="24"/>
        </w:rPr>
        <w:t xml:space="preserve"> Active Directory integration with LDAP</w:t>
      </w:r>
    </w:p>
    <w:p>
      <w:pPr>
        <w:spacing w:after="80"/>
        <w:ind w:left="360"/>
      </w:pPr>
      <w:r>
        <w:rPr>
          <w:rFonts w:ascii="Calibri" w:hAnsi="Calibri"/>
          <w:sz w:val="24"/>
        </w:rPr>
        <w:t xml:space="preserve">• </w:t>
      </w:r>
      <w:r>
        <w:rPr>
          <w:rFonts w:ascii="Calibri" w:hAnsi="Calibri"/>
          <w:b/>
          <w:sz w:val="24"/>
        </w:rPr>
        <w:t>Enforcement Points:</w:t>
      </w:r>
      <w:r>
        <w:rPr>
          <w:rFonts w:ascii="Calibri" w:hAnsi="Calibri"/>
          <w:sz w:val="24"/>
        </w:rPr>
        <w:t xml:space="preserve"> Catalyst switches and wireless LAN controllers</w:t>
      </w:r>
    </w:p>
    <w:p>
      <w:pPr>
        <w:spacing w:after="80"/>
        <w:ind w:left="360"/>
      </w:pPr>
      <w:r>
        <w:rPr>
          <w:rFonts w:ascii="Calibri" w:hAnsi="Calibri"/>
          <w:sz w:val="24"/>
        </w:rPr>
        <w:t xml:space="preserve">• </w:t>
      </w:r>
      <w:r>
        <w:rPr>
          <w:rFonts w:ascii="Calibri" w:hAnsi="Calibri"/>
          <w:b/>
          <w:sz w:val="24"/>
        </w:rPr>
        <w:t>User Access:</w:t>
      </w:r>
      <w:r>
        <w:rPr>
          <w:rFonts w:ascii="Calibri" w:hAnsi="Calibri"/>
          <w:sz w:val="24"/>
        </w:rPr>
        <w:t xml:space="preserve"> 802.1X for corporate, BYOD self-service, guest portal</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Policy Service Node (PSN)</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Distributed PSN nodes with centralized policy administration</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Primary and secondary nodes with automatic failover</w:t>
      </w:r>
    </w:p>
    <w:p>
      <w:pPr>
        <w:spacing w:after="80"/>
        <w:ind w:left="360"/>
      </w:pPr>
      <w:r>
        <w:rPr>
          <w:rFonts w:ascii="Calibri" w:hAnsi="Calibri"/>
          <w:sz w:val="24"/>
        </w:rPr>
        <w:t xml:space="preserve">• </w:t>
      </w:r>
      <w:r>
        <w:rPr>
          <w:rFonts w:ascii="Calibri" w:hAnsi="Calibri"/>
          <w:b/>
          <w:sz w:val="24"/>
        </w:rPr>
        <w:t>Authentication Flow:</w:t>
      </w:r>
      <w:r>
        <w:rPr>
          <w:rFonts w:ascii="Calibri" w:hAnsi="Calibri"/>
          <w:sz w:val="24"/>
        </w:rPr>
        <w:t xml:space="preserve"> RADIUS-based with CoA for dynamic policy enforcement</w:t>
      </w:r>
    </w:p>
    <w:p>
      <w:pPr>
        <w:spacing w:after="80"/>
        <w:ind w:left="360"/>
      </w:pPr>
      <w:r>
        <w:rPr>
          <w:rFonts w:ascii="Calibri" w:hAnsi="Calibri"/>
          <w:sz w:val="24"/>
        </w:rPr>
        <w:t xml:space="preserve">• </w:t>
      </w:r>
      <w:r>
        <w:rPr>
          <w:rFonts w:ascii="Calibri" w:hAnsi="Calibri"/>
          <w:b/>
          <w:sz w:val="24"/>
        </w:rPr>
        <w:t>Segmentation:</w:t>
      </w:r>
      <w:r>
        <w:rPr>
          <w:rFonts w:ascii="Calibri" w:hAnsi="Calibri"/>
          <w:sz w:val="24"/>
        </w:rPr>
        <w:t xml:space="preserve"> TrustSec security group tags (SGT) for micro-segmentation</w:t>
      </w:r>
    </w:p>
    <w:p>
      <w:r>
        <w:rPr>
          <w:rFonts w:ascii="Calibri" w:hAnsi="Calibri"/>
          <w:sz w:val="24"/>
        </w:rPr>
        <w:t>The architecture supports 1000 users and 2000 endpoints with scalability to 3000+ users.</w:t>
      </w:r>
    </w:p>
    <w:p>
      <w:pPr>
        <w:pStyle w:val="Heading2"/>
        <w:spacing w:before="240" w:after="120"/>
        <w:ind w:left="0"/>
      </w:pPr>
      <w:r>
        <w:t>6.3 Technical Implementation Strategy</w:t>
      </w:r>
    </w:p>
    <w:p>
      <w:r>
        <w:rPr>
          <w:rFonts w:ascii="Calibri" w:hAnsi="Calibri"/>
          <w:sz w:val="24"/>
        </w:rPr>
        <w:t>The deployment follows a phased rollout approach:</w:t>
      </w:r>
    </w:p>
    <w:p>
      <w:r>
        <w:rPr>
          <w:rFonts w:ascii="Calibri" w:hAnsi="Calibri"/>
          <w:b/>
          <w:sz w:val="24"/>
        </w:rPr>
        <w:t>Pilot Phase (Week 12):</w:t>
      </w:r>
    </w:p>
    <w:p>
      <w:pPr>
        <w:spacing w:after="80"/>
        <w:ind w:left="360"/>
      </w:pPr>
      <w:r>
        <w:rPr>
          <w:rFonts w:ascii="Calibri" w:hAnsi="Calibri"/>
          <w:sz w:val="24"/>
        </w:rPr>
        <w:t xml:space="preserve">• </w:t>
      </w:r>
      <w:r>
        <w:rPr>
          <w:rFonts w:ascii="Calibri" w:hAnsi="Calibri"/>
          <w:sz w:val="24"/>
        </w:rPr>
        <w:t>Deploy 802.1X to IT department (50-100 users)</w:t>
      </w:r>
    </w:p>
    <w:p>
      <w:pPr>
        <w:spacing w:after="80"/>
        <w:ind w:left="360"/>
      </w:pPr>
      <w:r>
        <w:rPr>
          <w:rFonts w:ascii="Calibri" w:hAnsi="Calibri"/>
          <w:sz w:val="24"/>
        </w:rPr>
        <w:t xml:space="preserve">• </w:t>
      </w:r>
      <w:r>
        <w:rPr>
          <w:rFonts w:ascii="Calibri" w:hAnsi="Calibri"/>
          <w:sz w:val="24"/>
        </w:rPr>
        <w:t>Validate authentication workflow and troubleshoot issues</w:t>
      </w:r>
    </w:p>
    <w:p>
      <w:pPr>
        <w:spacing w:after="80"/>
        <w:ind w:left="360"/>
      </w:pPr>
      <w:r>
        <w:rPr>
          <w:rFonts w:ascii="Calibri" w:hAnsi="Calibri"/>
          <w:sz w:val="24"/>
        </w:rPr>
        <w:t xml:space="preserve">• </w:t>
      </w:r>
      <w:r>
        <w:rPr>
          <w:rFonts w:ascii="Calibri" w:hAnsi="Calibri"/>
          <w:sz w:val="24"/>
        </w:rPr>
        <w:t>Refine policies based on pilot feedback</w:t>
      </w:r>
    </w:p>
    <w:p>
      <w:r>
        <w:rPr>
          <w:rFonts w:ascii="Calibri" w:hAnsi="Calibri"/>
          <w:b/>
          <w:sz w:val="24"/>
        </w:rPr>
        <w:t>Production Phases (Weeks 13-16):</w:t>
      </w:r>
    </w:p>
    <w:p>
      <w:pPr>
        <w:spacing w:after="80"/>
        <w:ind w:left="360"/>
      </w:pPr>
      <w:r>
        <w:rPr>
          <w:rFonts w:ascii="Calibri" w:hAnsi="Calibri"/>
          <w:sz w:val="24"/>
        </w:rPr>
        <w:t xml:space="preserve">• </w:t>
      </w:r>
      <w:r>
        <w:rPr>
          <w:rFonts w:ascii="Calibri" w:hAnsi="Calibri"/>
          <w:sz w:val="24"/>
        </w:rPr>
        <w:t>Phase 1: Wired 802.1X deployment to all corporate users</w:t>
      </w:r>
    </w:p>
    <w:p>
      <w:pPr>
        <w:spacing w:after="80"/>
        <w:ind w:left="360"/>
      </w:pPr>
      <w:r>
        <w:rPr>
          <w:rFonts w:ascii="Calibri" w:hAnsi="Calibri"/>
          <w:sz w:val="24"/>
        </w:rPr>
        <w:t xml:space="preserve">• </w:t>
      </w:r>
      <w:r>
        <w:rPr>
          <w:rFonts w:ascii="Calibri" w:hAnsi="Calibri"/>
          <w:sz w:val="24"/>
        </w:rPr>
        <w:t>Phase 2: Wireless 802.1X and BYOD enablement</w:t>
      </w:r>
    </w:p>
    <w:p>
      <w:pPr>
        <w:spacing w:after="80"/>
        <w:ind w:left="360"/>
      </w:pPr>
      <w:r>
        <w:rPr>
          <w:rFonts w:ascii="Calibri" w:hAnsi="Calibri"/>
          <w:sz w:val="24"/>
        </w:rPr>
        <w:t xml:space="preserve">• </w:t>
      </w:r>
      <w:r>
        <w:rPr>
          <w:rFonts w:ascii="Calibri" w:hAnsi="Calibri"/>
          <w:sz w:val="24"/>
        </w:rPr>
        <w:t>Phase 3: Guest WiFi portal and sponsor workflow</w:t>
      </w:r>
    </w:p>
    <w:p>
      <w:pPr>
        <w:spacing w:after="80"/>
        <w:ind w:left="360"/>
      </w:pPr>
      <w:r>
        <w:rPr>
          <w:rFonts w:ascii="Calibri" w:hAnsi="Calibri"/>
          <w:sz w:val="24"/>
        </w:rPr>
        <w:t xml:space="preserve">• </w:t>
      </w:r>
      <w:r>
        <w:rPr>
          <w:rFonts w:ascii="Calibri" w:hAnsi="Calibri"/>
          <w:sz w:val="24"/>
        </w:rPr>
        <w:t>Phase 4: TrustSec enforcement with security group policies</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Communicate rollout schedule to users</w:t>
      </w:r>
    </w:p>
    <w:p>
      <w:pPr>
        <w:spacing w:after="80"/>
        <w:ind w:left="360"/>
      </w:pPr>
      <w:r>
        <w:rPr>
          <w:rFonts w:ascii="Calibri" w:hAnsi="Calibri"/>
          <w:sz w:val="24"/>
        </w:rPr>
        <w:t xml:space="preserve">• </w:t>
      </w:r>
      <w:r>
        <w:rPr>
          <w:rFonts w:ascii="Calibri" w:hAnsi="Calibri"/>
          <w:sz w:val="24"/>
        </w:rPr>
        <w:t>Helpdesk training before each phase</w:t>
      </w:r>
    </w:p>
    <w:p>
      <w:pPr>
        <w:spacing w:after="80"/>
        <w:ind w:left="360"/>
      </w:pPr>
      <w:r>
        <w:rPr>
          <w:rFonts w:ascii="Calibri" w:hAnsi="Calibri"/>
          <w:sz w:val="24"/>
        </w:rPr>
        <w:t xml:space="preserve">• </w:t>
      </w:r>
      <w:r>
        <w:rPr>
          <w:rFonts w:ascii="Calibri" w:hAnsi="Calibri"/>
          <w:sz w:val="24"/>
        </w:rPr>
        <w:t>Monitor authentication success rates</w:t>
      </w:r>
    </w:p>
    <w:p>
      <w:pPr>
        <w:spacing w:after="80"/>
        <w:ind w:left="360"/>
      </w:pPr>
      <w:r>
        <w:rPr>
          <w:rFonts w:ascii="Calibri" w:hAnsi="Calibri"/>
          <w:sz w:val="24"/>
        </w:rPr>
        <w:t xml:space="preserve">• </w:t>
      </w:r>
      <w:r>
        <w:rPr>
          <w:rFonts w:ascii="Calibri" w:hAnsi="Calibri"/>
          <w:sz w:val="24"/>
        </w:rPr>
        <w:t>Rapid response to authentication failures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802.1X authentication with EAP-TLS or PEAP-MSCHAPv2</w:t>
      </w:r>
    </w:p>
    <w:p>
      <w:pPr>
        <w:spacing w:after="80"/>
        <w:ind w:left="360"/>
      </w:pPr>
      <w:r>
        <w:rPr>
          <w:rFonts w:ascii="Calibri" w:hAnsi="Calibri"/>
          <w:sz w:val="24"/>
        </w:rPr>
        <w:t xml:space="preserve">• </w:t>
      </w:r>
      <w:r>
        <w:rPr>
          <w:rFonts w:ascii="Calibri" w:hAnsi="Calibri"/>
          <w:sz w:val="24"/>
        </w:rPr>
        <w:t>Active Directory integration for centralized identity</w:t>
      </w:r>
    </w:p>
    <w:p>
      <w:pPr>
        <w:spacing w:after="80"/>
        <w:ind w:left="360"/>
      </w:pPr>
      <w:r>
        <w:rPr>
          <w:rFonts w:ascii="Calibri" w:hAnsi="Calibri"/>
          <w:sz w:val="24"/>
        </w:rPr>
        <w:t xml:space="preserve">• </w:t>
      </w:r>
      <w:r>
        <w:rPr>
          <w:rFonts w:ascii="Calibri" w:hAnsi="Calibri"/>
          <w:sz w:val="24"/>
        </w:rPr>
        <w:t>Multi-factor authentication (MFA) for administrative access to ISE</w:t>
      </w:r>
    </w:p>
    <w:p>
      <w:pPr>
        <w:spacing w:after="80"/>
        <w:ind w:left="360"/>
      </w:pPr>
      <w:r>
        <w:rPr>
          <w:rFonts w:ascii="Calibri" w:hAnsi="Calibri"/>
          <w:sz w:val="24"/>
        </w:rPr>
        <w:t xml:space="preserve">• </w:t>
      </w:r>
      <w:r>
        <w:rPr>
          <w:rFonts w:ascii="Calibri" w:hAnsi="Calibri"/>
          <w:sz w:val="24"/>
        </w:rPr>
        <w:t>Role-based access control (RBAC) for ISE administrators</w:t>
      </w:r>
    </w:p>
    <w:p>
      <w:pPr>
        <w:pStyle w:val="Heading2"/>
        <w:spacing w:before="240" w:after="120"/>
        <w:ind w:left="0"/>
      </w:pPr>
      <w:r>
        <w:t>7.2 Authentication Methods</w:t>
      </w:r>
    </w:p>
    <w:p>
      <w:pPr>
        <w:spacing w:after="80"/>
        <w:ind w:left="360"/>
      </w:pPr>
      <w:r>
        <w:rPr>
          <w:rFonts w:ascii="Calibri" w:hAnsi="Calibri"/>
          <w:sz w:val="24"/>
        </w:rPr>
        <w:t xml:space="preserve">• </w:t>
      </w:r>
      <w:r>
        <w:rPr>
          <w:rFonts w:ascii="Calibri" w:hAnsi="Calibri"/>
          <w:b/>
          <w:sz w:val="24"/>
        </w:rPr>
        <w:t>802.1X (EAP):</w:t>
      </w:r>
      <w:r>
        <w:rPr>
          <w:rFonts w:ascii="Calibri" w:hAnsi="Calibri"/>
          <w:sz w:val="24"/>
        </w:rPr>
        <w:t xml:space="preserve"> Corporate users and domain-joined devices</w:t>
      </w:r>
    </w:p>
    <w:p>
      <w:pPr>
        <w:spacing w:after="80"/>
        <w:ind w:left="360"/>
      </w:pPr>
      <w:r>
        <w:rPr>
          <w:rFonts w:ascii="Calibri" w:hAnsi="Calibri"/>
          <w:sz w:val="24"/>
        </w:rPr>
        <w:t xml:space="preserve">• </w:t>
      </w:r>
      <w:r>
        <w:rPr>
          <w:rFonts w:ascii="Calibri" w:hAnsi="Calibri"/>
          <w:b/>
          <w:sz w:val="24"/>
        </w:rPr>
        <w:t>MAC Authentication Bypass (MAB):</w:t>
      </w:r>
      <w:r>
        <w:rPr>
          <w:rFonts w:ascii="Calibri" w:hAnsi="Calibri"/>
          <w:sz w:val="24"/>
        </w:rPr>
        <w:t xml:space="preserve"> Printers, IoT devices, legacy systems</w:t>
      </w:r>
    </w:p>
    <w:p>
      <w:pPr>
        <w:spacing w:after="80"/>
        <w:ind w:left="360"/>
      </w:pPr>
      <w:r>
        <w:rPr>
          <w:rFonts w:ascii="Calibri" w:hAnsi="Calibri"/>
          <w:sz w:val="24"/>
        </w:rPr>
        <w:t xml:space="preserve">• </w:t>
      </w:r>
      <w:r>
        <w:rPr>
          <w:rFonts w:ascii="Calibri" w:hAnsi="Calibri"/>
          <w:b/>
          <w:sz w:val="24"/>
        </w:rPr>
        <w:t>Guest Authentication:</w:t>
      </w:r>
      <w:r>
        <w:rPr>
          <w:rFonts w:ascii="Calibri" w:hAnsi="Calibri"/>
          <w:sz w:val="24"/>
        </w:rPr>
        <w:t xml:space="preserve"> Portal-based with sponsor approval workflow</w:t>
      </w:r>
    </w:p>
    <w:p>
      <w:pPr>
        <w:spacing w:after="80"/>
        <w:ind w:left="360"/>
      </w:pPr>
      <w:r>
        <w:rPr>
          <w:rFonts w:ascii="Calibri" w:hAnsi="Calibri"/>
          <w:sz w:val="24"/>
        </w:rPr>
        <w:t xml:space="preserve">• </w:t>
      </w:r>
      <w:r>
        <w:rPr>
          <w:rFonts w:ascii="Calibri" w:hAnsi="Calibri"/>
          <w:b/>
          <w:sz w:val="24"/>
        </w:rPr>
        <w:t>BYOD:</w:t>
      </w:r>
      <w:r>
        <w:rPr>
          <w:rFonts w:ascii="Calibri" w:hAnsi="Calibri"/>
          <w:sz w:val="24"/>
        </w:rPr>
        <w:t xml:space="preserve"> Self-service certificate provisioning for iOS and Android</w:t>
      </w:r>
    </w:p>
    <w:p>
      <w:pPr>
        <w:pStyle w:val="Heading2"/>
        <w:spacing w:before="240" w:after="120"/>
        <w:ind w:left="0"/>
      </w:pPr>
      <w:r>
        <w:t>7.3 TrustSec Micro-Segmentation</w:t>
      </w:r>
    </w:p>
    <w:p>
      <w:pPr>
        <w:spacing w:after="80"/>
        <w:ind w:left="360"/>
      </w:pPr>
      <w:r>
        <w:rPr>
          <w:rFonts w:ascii="Calibri" w:hAnsi="Calibri"/>
          <w:sz w:val="24"/>
        </w:rPr>
        <w:t xml:space="preserve">• </w:t>
      </w:r>
      <w:r>
        <w:rPr>
          <w:rFonts w:ascii="Calibri" w:hAnsi="Calibri"/>
          <w:sz w:val="24"/>
        </w:rPr>
        <w:t>Security Group Tags (SGT) for dynamic device classification</w:t>
      </w:r>
    </w:p>
    <w:p>
      <w:pPr>
        <w:spacing w:after="80"/>
        <w:ind w:left="360"/>
      </w:pPr>
      <w:r>
        <w:rPr>
          <w:rFonts w:ascii="Calibri" w:hAnsi="Calibri"/>
          <w:sz w:val="24"/>
        </w:rPr>
        <w:t xml:space="preserve">• </w:t>
      </w:r>
      <w:r>
        <w:rPr>
          <w:rFonts w:ascii="Calibri" w:hAnsi="Calibri"/>
          <w:sz w:val="24"/>
        </w:rPr>
        <w:t>Policy matrix for group-based access control</w:t>
      </w:r>
    </w:p>
    <w:p>
      <w:pPr>
        <w:spacing w:after="80"/>
        <w:ind w:left="360"/>
      </w:pPr>
      <w:r>
        <w:rPr>
          <w:rFonts w:ascii="Calibri" w:hAnsi="Calibri"/>
          <w:sz w:val="24"/>
        </w:rPr>
        <w:t xml:space="preserve">• </w:t>
      </w:r>
      <w:r>
        <w:rPr>
          <w:rFonts w:ascii="Calibri" w:hAnsi="Calibri"/>
          <w:sz w:val="24"/>
        </w:rPr>
        <w:t>Inline tagging on switches and enforcement at network edge</w:t>
      </w:r>
    </w:p>
    <w:p>
      <w:pPr>
        <w:spacing w:after="80"/>
        <w:ind w:left="360"/>
      </w:pPr>
      <w:r>
        <w:rPr>
          <w:rFonts w:ascii="Calibri" w:hAnsi="Calibri"/>
          <w:sz w:val="24"/>
        </w:rPr>
        <w:t xml:space="preserve">• </w:t>
      </w:r>
      <w:r>
        <w:rPr>
          <w:rFonts w:ascii="Calibri" w:hAnsi="Calibri"/>
          <w:sz w:val="24"/>
        </w:rPr>
        <w:t>Scalable segmentation without VLANs</w:t>
      </w:r>
    </w:p>
    <w:p>
      <w:pPr>
        <w:pStyle w:val="Heading2"/>
        <w:spacing w:before="240" w:after="120"/>
        <w:ind w:left="0"/>
      </w:pPr>
      <w:r>
        <w:t>7.4 Compliance &amp; Auditing</w:t>
      </w:r>
    </w:p>
    <w:p>
      <w:pPr>
        <w:spacing w:after="80"/>
        <w:ind w:left="360"/>
      </w:pPr>
      <w:r>
        <w:rPr>
          <w:rFonts w:ascii="Calibri" w:hAnsi="Calibri"/>
          <w:sz w:val="24"/>
        </w:rPr>
        <w:t xml:space="preserve">• </w:t>
      </w:r>
      <w:r>
        <w:rPr>
          <w:rFonts w:ascii="Calibri" w:hAnsi="Calibri"/>
          <w:sz w:val="24"/>
        </w:rPr>
        <w:t>Complete audit trail (who, what device, when, where)</w:t>
      </w:r>
    </w:p>
    <w:p>
      <w:pPr>
        <w:spacing w:after="80"/>
        <w:ind w:left="360"/>
      </w:pPr>
      <w:r>
        <w:rPr>
          <w:rFonts w:ascii="Calibri" w:hAnsi="Calibri"/>
          <w:sz w:val="24"/>
        </w:rPr>
        <w:t xml:space="preserve">• </w:t>
      </w:r>
      <w:r>
        <w:rPr>
          <w:rFonts w:ascii="Calibri" w:hAnsi="Calibri"/>
          <w:sz w:val="24"/>
        </w:rPr>
        <w:t>Authentication success/failure logging</w:t>
      </w:r>
    </w:p>
    <w:p>
      <w:pPr>
        <w:spacing w:after="80"/>
        <w:ind w:left="360"/>
      </w:pPr>
      <w:r>
        <w:rPr>
          <w:rFonts w:ascii="Calibri" w:hAnsi="Calibri"/>
          <w:sz w:val="24"/>
        </w:rPr>
        <w:t xml:space="preserve">• </w:t>
      </w:r>
      <w:r>
        <w:rPr>
          <w:rFonts w:ascii="Calibri" w:hAnsi="Calibri"/>
          <w:sz w:val="24"/>
        </w:rPr>
        <w:t>Policy change tracking and approval workflows</w:t>
      </w:r>
    </w:p>
    <w:p>
      <w:pPr>
        <w:spacing w:after="80"/>
        <w:ind w:left="360"/>
      </w:pPr>
      <w:r>
        <w:rPr>
          <w:rFonts w:ascii="Calibri" w:hAnsi="Calibri"/>
          <w:sz w:val="24"/>
        </w:rPr>
        <w:t xml:space="preserve">• </w:t>
      </w:r>
      <w:r>
        <w:rPr>
          <w:rFonts w:ascii="Calibri" w:hAnsi="Calibri"/>
          <w:sz w:val="24"/>
        </w:rPr>
        <w:t>Compliance reporting for PCI DSS and HIPAA</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authentication works correctly:</w:t>
      </w:r>
    </w:p>
    <w:p>
      <w:r>
        <w:rPr>
          <w:rFonts w:ascii="Calibri" w:hAnsi="Calibri"/>
          <w:b/>
          <w:sz w:val="24"/>
        </w:rPr>
        <w:t>Authentication Testing:</w:t>
      </w:r>
    </w:p>
    <w:p>
      <w:pPr>
        <w:spacing w:after="80"/>
        <w:ind w:left="360"/>
      </w:pPr>
      <w:r>
        <w:rPr>
          <w:rFonts w:ascii="Calibri" w:hAnsi="Calibri"/>
          <w:sz w:val="24"/>
        </w:rPr>
        <w:t xml:space="preserve">• </w:t>
      </w:r>
      <w:r>
        <w:rPr>
          <w:rFonts w:ascii="Calibri" w:hAnsi="Calibri"/>
          <w:sz w:val="24"/>
        </w:rPr>
        <w:t>802.1X wired authentication (domain computers)</w:t>
      </w:r>
    </w:p>
    <w:p>
      <w:pPr>
        <w:spacing w:after="80"/>
        <w:ind w:left="360"/>
      </w:pPr>
      <w:r>
        <w:rPr>
          <w:rFonts w:ascii="Calibri" w:hAnsi="Calibri"/>
          <w:sz w:val="24"/>
        </w:rPr>
        <w:t xml:space="preserve">• </w:t>
      </w:r>
      <w:r>
        <w:rPr>
          <w:rFonts w:ascii="Calibri" w:hAnsi="Calibri"/>
          <w:sz w:val="24"/>
        </w:rPr>
        <w:t>802.1X wireless authentication (corporate SSID)</w:t>
      </w:r>
    </w:p>
    <w:p>
      <w:pPr>
        <w:spacing w:after="80"/>
        <w:ind w:left="360"/>
      </w:pPr>
      <w:r>
        <w:rPr>
          <w:rFonts w:ascii="Calibri" w:hAnsi="Calibri"/>
          <w:sz w:val="24"/>
        </w:rPr>
        <w:t xml:space="preserve">• </w:t>
      </w:r>
      <w:r>
        <w:rPr>
          <w:rFonts w:ascii="Calibri" w:hAnsi="Calibri"/>
          <w:sz w:val="24"/>
        </w:rPr>
        <w:t>MAB for printers and IoT devices</w:t>
      </w:r>
    </w:p>
    <w:p>
      <w:pPr>
        <w:spacing w:after="80"/>
        <w:ind w:left="360"/>
      </w:pPr>
      <w:r>
        <w:rPr>
          <w:rFonts w:ascii="Calibri" w:hAnsi="Calibri"/>
          <w:sz w:val="24"/>
        </w:rPr>
        <w:t xml:space="preserve">• </w:t>
      </w:r>
      <w:r>
        <w:rPr>
          <w:rFonts w:ascii="Calibri" w:hAnsi="Calibri"/>
          <w:sz w:val="24"/>
        </w:rPr>
        <w:t>Guest portal authentication and sponsor approval</w:t>
      </w:r>
    </w:p>
    <w:p>
      <w:pPr>
        <w:spacing w:after="80"/>
        <w:ind w:left="360"/>
      </w:pPr>
      <w:r>
        <w:rPr>
          <w:rFonts w:ascii="Calibri" w:hAnsi="Calibri"/>
          <w:sz w:val="24"/>
        </w:rPr>
        <w:t xml:space="preserve">• </w:t>
      </w:r>
      <w:r>
        <w:rPr>
          <w:rFonts w:ascii="Calibri" w:hAnsi="Calibri"/>
          <w:sz w:val="24"/>
        </w:rPr>
        <w:t>BYOD certificate provisioning for iOS and Android</w:t>
      </w:r>
    </w:p>
    <w:p>
      <w:r>
        <w:rPr>
          <w:rFonts w:ascii="Calibri" w:hAnsi="Calibri"/>
          <w:b/>
          <w:sz w:val="24"/>
        </w:rPr>
        <w:t>Policy Testing:</w:t>
      </w:r>
    </w:p>
    <w:p>
      <w:pPr>
        <w:spacing w:after="80"/>
        <w:ind w:left="360"/>
      </w:pPr>
      <w:r>
        <w:rPr>
          <w:rFonts w:ascii="Calibri" w:hAnsi="Calibri"/>
          <w:sz w:val="24"/>
        </w:rPr>
        <w:t xml:space="preserve">• </w:t>
      </w:r>
      <w:r>
        <w:rPr>
          <w:rFonts w:ascii="Calibri" w:hAnsi="Calibri"/>
          <w:sz w:val="24"/>
        </w:rPr>
        <w:t>Authorization policies (VLANs, ACLs, SGTs)</w:t>
      </w:r>
    </w:p>
    <w:p>
      <w:pPr>
        <w:spacing w:after="80"/>
        <w:ind w:left="360"/>
      </w:pPr>
      <w:r>
        <w:rPr>
          <w:rFonts w:ascii="Calibri" w:hAnsi="Calibri"/>
          <w:sz w:val="24"/>
        </w:rPr>
        <w:t xml:space="preserve">• </w:t>
      </w:r>
      <w:r>
        <w:rPr>
          <w:rFonts w:ascii="Calibri" w:hAnsi="Calibri"/>
          <w:sz w:val="24"/>
        </w:rPr>
        <w:t>Fallback policies (MAB for non-supplicant devices)</w:t>
      </w:r>
    </w:p>
    <w:p>
      <w:pPr>
        <w:spacing w:after="80"/>
        <w:ind w:left="360"/>
      </w:pPr>
      <w:r>
        <w:rPr>
          <w:rFonts w:ascii="Calibri" w:hAnsi="Calibri"/>
          <w:sz w:val="24"/>
        </w:rPr>
        <w:t xml:space="preserve">• </w:t>
      </w:r>
      <w:r>
        <w:rPr>
          <w:rFonts w:ascii="Calibri" w:hAnsi="Calibri"/>
          <w:sz w:val="24"/>
        </w:rPr>
        <w:t>Failed authentication handling</w:t>
      </w:r>
    </w:p>
    <w:p>
      <w:pPr>
        <w:spacing w:after="80"/>
        <w:ind w:left="360"/>
      </w:pPr>
      <w:r>
        <w:rPr>
          <w:rFonts w:ascii="Calibri" w:hAnsi="Calibri"/>
          <w:sz w:val="24"/>
        </w:rPr>
        <w:t xml:space="preserve">• </w:t>
      </w:r>
      <w:r>
        <w:rPr>
          <w:rFonts w:ascii="Calibri" w:hAnsi="Calibri"/>
          <w:sz w:val="24"/>
        </w:rPr>
        <w:t>Session timeout and re-authentication</w:t>
      </w:r>
    </w:p>
    <w:p>
      <w:pPr>
        <w:pStyle w:val="Heading2"/>
        <w:spacing w:before="240" w:after="120"/>
        <w:ind w:left="0"/>
      </w:pPr>
      <w:r>
        <w:t>8.2 Security Testing</w:t>
      </w:r>
    </w:p>
    <w:p>
      <w:r>
        <w:rPr>
          <w:rFonts w:ascii="Calibri" w:hAnsi="Calibri"/>
          <w:sz w:val="24"/>
        </w:rPr>
        <w:t>Security validation for zero-trust compliance: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ISE appliance security hardening verification</w:t>
      </w:r>
    </w:p>
    <w:p>
      <w:pPr>
        <w:spacing w:after="80"/>
        <w:ind w:left="360"/>
      </w:pPr>
      <w:r>
        <w:rPr>
          <w:rFonts w:ascii="Calibri" w:hAnsi="Calibri"/>
          <w:sz w:val="24"/>
        </w:rPr>
        <w:t xml:space="preserve">• </w:t>
      </w:r>
      <w:r>
        <w:rPr>
          <w:rFonts w:ascii="Calibri" w:hAnsi="Calibri"/>
          <w:sz w:val="24"/>
        </w:rPr>
        <w:t>Certificate validation and expiration monitoring</w:t>
      </w:r>
    </w:p>
    <w:p>
      <w:pPr>
        <w:spacing w:after="80"/>
        <w:ind w:left="360"/>
      </w:pPr>
      <w:r>
        <w:rPr>
          <w:rFonts w:ascii="Calibri" w:hAnsi="Calibri"/>
          <w:sz w:val="24"/>
        </w:rPr>
        <w:t xml:space="preserve">• </w:t>
      </w:r>
      <w:r>
        <w:rPr>
          <w:rFonts w:ascii="Calibri" w:hAnsi="Calibri"/>
          <w:sz w:val="24"/>
        </w:rPr>
        <w:t>Encrypted RADIUS communication (EAP-TLS)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Access control verification</w:t>
      </w:r>
    </w:p>
    <w:p>
      <w:pPr>
        <w:spacing w:after="80"/>
        <w:ind w:left="360"/>
      </w:pPr>
      <w:r>
        <w:rPr>
          <w:rFonts w:ascii="Calibri" w:hAnsi="Calibri"/>
          <w:sz w:val="24"/>
        </w:rPr>
        <w:t xml:space="preserve">• </w:t>
      </w:r>
      <w:r>
        <w:rPr>
          <w:rFonts w:ascii="Calibri" w:hAnsi="Calibri"/>
          <w:sz w:val="24"/>
        </w:rPr>
        <w:t>Authentication success rate monitoring</w:t>
      </w:r>
    </w:p>
    <w:p>
      <w:pPr>
        <w:pStyle w:val="Heading2"/>
        <w:spacing w:before="240" w:after="120"/>
        <w:ind w:left="0"/>
      </w:pPr>
      <w:r>
        <w:t>8.3 User Acceptance Testing (UAT)</w:t>
      </w:r>
    </w:p>
    <w:p>
      <w:r>
        <w:rPr>
          <w:rFonts w:ascii="Calibri" w:hAnsi="Calibri"/>
          <w:sz w:val="24"/>
        </w:rPr>
        <w:t>UAT performed with pilot users: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IT department pilot (50-100 users)</w:t>
      </w:r>
    </w:p>
    <w:p>
      <w:pPr>
        <w:spacing w:after="80"/>
        <w:ind w:left="360"/>
      </w:pPr>
      <w:r>
        <w:rPr>
          <w:rFonts w:ascii="Calibri" w:hAnsi="Calibri"/>
          <w:sz w:val="24"/>
        </w:rPr>
        <w:t xml:space="preserve">• </w:t>
      </w:r>
      <w:r>
        <w:rPr>
          <w:rFonts w:ascii="Calibri" w:hAnsi="Calibri"/>
          <w:sz w:val="24"/>
        </w:rPr>
        <w:t>Corporate device authentication testing</w:t>
      </w:r>
    </w:p>
    <w:p>
      <w:pPr>
        <w:spacing w:after="80"/>
        <w:ind w:left="360"/>
      </w:pPr>
      <w:r>
        <w:rPr>
          <w:rFonts w:ascii="Calibri" w:hAnsi="Calibri"/>
          <w:sz w:val="24"/>
        </w:rPr>
        <w:t xml:space="preserve">• </w:t>
      </w:r>
      <w:r>
        <w:rPr>
          <w:rFonts w:ascii="Calibri" w:hAnsi="Calibri"/>
          <w:sz w:val="24"/>
        </w:rPr>
        <w:t>BYOD onboarding workflow validation</w:t>
      </w:r>
    </w:p>
    <w:p>
      <w:pPr>
        <w:spacing w:after="80"/>
        <w:ind w:left="360"/>
      </w:pPr>
      <w:r>
        <w:rPr>
          <w:rFonts w:ascii="Calibri" w:hAnsi="Calibri"/>
          <w:sz w:val="24"/>
        </w:rPr>
        <w:t xml:space="preserve">• </w:t>
      </w:r>
      <w:r>
        <w:rPr>
          <w:rFonts w:ascii="Calibri" w:hAnsi="Calibri"/>
          <w:sz w:val="24"/>
        </w:rPr>
        <w:t>Guest access workflow testing</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Authentication success rate &gt; 95%</w:t>
      </w:r>
    </w:p>
    <w:p>
      <w:pPr>
        <w:spacing w:after="80"/>
        <w:ind w:left="360"/>
      </w:pPr>
      <w:r>
        <w:rPr>
          <w:rFonts w:ascii="Calibri" w:hAnsi="Calibri"/>
          <w:sz w:val="24"/>
        </w:rPr>
        <w:t xml:space="preserve">• </w:t>
      </w:r>
      <w:r>
        <w:rPr>
          <w:rFonts w:ascii="Calibri" w:hAnsi="Calibri"/>
          <w:sz w:val="24"/>
        </w:rPr>
        <w:t>BYOD onboarding &lt; 5 minutes</w:t>
      </w:r>
    </w:p>
    <w:p>
      <w:pPr>
        <w:spacing w:after="80"/>
        <w:ind w:left="360"/>
      </w:pPr>
      <w:r>
        <w:rPr>
          <w:rFonts w:ascii="Calibri" w:hAnsi="Calibri"/>
          <w:sz w:val="24"/>
        </w:rPr>
        <w:t xml:space="preserve">• </w:t>
      </w:r>
      <w:r>
        <w:rPr>
          <w:rFonts w:ascii="Calibri" w:hAnsi="Calibri"/>
          <w:sz w:val="24"/>
        </w:rPr>
        <w:t>Guest portal workflow functional</w:t>
      </w:r>
    </w:p>
    <w:p>
      <w:pPr>
        <w:spacing w:after="80"/>
        <w:ind w:left="360"/>
      </w:pPr>
      <w:r>
        <w:rPr>
          <w:rFonts w:ascii="Calibri" w:hAnsi="Calibri"/>
          <w:sz w:val="24"/>
        </w:rPr>
        <w:t xml:space="preserve">• </w:t>
      </w:r>
      <w:r>
        <w:rPr>
          <w:rFonts w:ascii="Calibri" w:hAnsi="Calibri"/>
          <w:sz w:val="24"/>
        </w:rPr>
        <w:t>Helpdesk can troubleshoot authentication issues</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ISE configuration documentation</w:t>
      </w:r>
    </w:p>
    <w:p>
      <w:pPr>
        <w:spacing w:after="80"/>
        <w:ind w:left="360"/>
      </w:pPr>
      <w:r>
        <w:rPr>
          <w:rFonts w:ascii="Calibri" w:hAnsi="Calibri"/>
          <w:sz w:val="24"/>
        </w:rPr>
        <w:t xml:space="preserve">• </w:t>
      </w:r>
      <w:r>
        <w:rPr>
          <w:rFonts w:ascii="Calibri" w:hAnsi="Calibri"/>
          <w:sz w:val="24"/>
        </w:rPr>
        <w:t>Policy framework and authorization rules</w:t>
      </w:r>
    </w:p>
    <w:p>
      <w:pPr>
        <w:spacing w:after="80"/>
        <w:ind w:left="360"/>
      </w:pPr>
      <w:r>
        <w:rPr>
          <w:rFonts w:ascii="Calibri" w:hAnsi="Calibri"/>
          <w:sz w:val="24"/>
        </w:rPr>
        <w:t xml:space="preserve">• </w:t>
      </w:r>
      <w:r>
        <w:rPr>
          <w:rFonts w:ascii="Calibri" w:hAnsi="Calibri"/>
          <w:sz w:val="24"/>
        </w:rPr>
        <w:t>Network infrastructure 802.1X configuration</w:t>
      </w:r>
    </w:p>
    <w:p>
      <w:pPr>
        <w:spacing w:after="80"/>
        <w:ind w:left="360"/>
      </w:pPr>
      <w:r>
        <w:rPr>
          <w:rFonts w:ascii="Calibri" w:hAnsi="Calibri"/>
          <w:sz w:val="24"/>
        </w:rPr>
        <w:t xml:space="preserve">• </w:t>
      </w:r>
      <w:r>
        <w:rPr>
          <w:rFonts w:ascii="Calibri" w:hAnsi="Calibri"/>
          <w:sz w:val="24"/>
        </w:rPr>
        <w:t>TrustSec SGT matrix and policy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for daily tasks</w:t>
      </w:r>
    </w:p>
    <w:p>
      <w:pPr>
        <w:spacing w:after="80"/>
        <w:ind w:left="360"/>
      </w:pPr>
      <w:r>
        <w:rPr>
          <w:rFonts w:ascii="Calibri" w:hAnsi="Calibri"/>
          <w:sz w:val="24"/>
        </w:rPr>
        <w:t xml:space="preserve">• </w:t>
      </w:r>
      <w:r>
        <w:rPr>
          <w:rFonts w:ascii="Calibri" w:hAnsi="Calibri"/>
          <w:sz w:val="24"/>
        </w:rPr>
        <w:t>Troubleshooting guides for authentication failures</w:t>
      </w:r>
    </w:p>
    <w:p>
      <w:pPr>
        <w:spacing w:after="80"/>
        <w:ind w:left="360"/>
      </w:pPr>
      <w:r>
        <w:rPr>
          <w:rFonts w:ascii="Calibri" w:hAnsi="Calibri"/>
          <w:sz w:val="24"/>
        </w:rPr>
        <w:t xml:space="preserve">• </w:t>
      </w:r>
      <w:r>
        <w:rPr>
          <w:rFonts w:ascii="Calibri" w:hAnsi="Calibri"/>
          <w:sz w:val="24"/>
        </w:rPr>
        <w:t>BYOD onboarding user guide</w:t>
      </w:r>
    </w:p>
    <w:p>
      <w:pPr>
        <w:spacing w:after="80"/>
        <w:ind w:left="360"/>
      </w:pPr>
      <w:r>
        <w:rPr>
          <w:rFonts w:ascii="Calibri" w:hAnsi="Calibri"/>
          <w:sz w:val="24"/>
        </w:rPr>
        <w:t xml:space="preserve">• </w:t>
      </w:r>
      <w:r>
        <w:rPr>
          <w:rFonts w:ascii="Calibri" w:hAnsi="Calibri"/>
          <w:sz w:val="24"/>
        </w:rPr>
        <w:t>Guest portal administration guide</w:t>
      </w:r>
    </w:p>
    <w:p>
      <w:pPr>
        <w:spacing w:after="80"/>
        <w:ind w:left="360"/>
      </w:pPr>
      <w:r>
        <w:rPr>
          <w:rFonts w:ascii="Calibri" w:hAnsi="Calibri"/>
          <w:sz w:val="24"/>
        </w:rPr>
        <w:t xml:space="preserve">• </w:t>
      </w:r>
      <w:r>
        <w:rPr>
          <w:rFonts w:ascii="Calibri" w:hAnsi="Calibri"/>
          <w:sz w:val="24"/>
        </w:rPr>
        <w:t>Helpdesk escalation procedures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(40 hours)</w:t>
      </w:r>
    </w:p>
    <w:p>
      <w:pPr>
        <w:spacing w:after="80"/>
        <w:ind w:left="360"/>
      </w:pPr>
      <w:r>
        <w:rPr>
          <w:rFonts w:ascii="Calibri" w:hAnsi="Calibri"/>
          <w:sz w:val="24"/>
        </w:rPr>
        <w:t xml:space="preserve">• </w:t>
      </w:r>
      <w:r>
        <w:rPr>
          <w:rFonts w:ascii="Calibri" w:hAnsi="Calibri"/>
          <w:sz w:val="24"/>
        </w:rPr>
        <w:t>ISE administrator credentials</w:t>
      </w:r>
    </w:p>
    <w:p>
      <w:pPr>
        <w:spacing w:after="80"/>
        <w:ind w:left="360"/>
      </w:pPr>
      <w:r>
        <w:rPr>
          <w:rFonts w:ascii="Calibri" w:hAnsi="Calibri"/>
          <w:sz w:val="24"/>
        </w:rPr>
        <w:t xml:space="preserve">• </w:t>
      </w:r>
      <w:r>
        <w:rPr>
          <w:rFonts w:ascii="Calibri" w:hAnsi="Calibri"/>
          <w:sz w:val="24"/>
        </w:rPr>
        <w:t>Certificate templates and provisioning workflows</w:t>
      </w:r>
    </w:p>
    <w:p>
      <w:pPr>
        <w:spacing w:after="80"/>
        <w:ind w:left="360"/>
      </w:pPr>
      <w:r>
        <w:rPr>
          <w:rFonts w:ascii="Calibri" w:hAnsi="Calibri"/>
          <w:sz w:val="24"/>
        </w:rPr>
        <w:t xml:space="preserve">• </w:t>
      </w:r>
      <w:r>
        <w:rPr>
          <w:rFonts w:ascii="Calibri" w:hAnsi="Calibri"/>
          <w:sz w:val="24"/>
        </w:rPr>
        <w:t>Vendor support contacts</w:t>
      </w:r>
    </w:p>
    <w:p>
      <w:pPr>
        <w:pStyle w:val="Heading2"/>
        <w:spacing w:before="240" w:after="120"/>
        <w:ind w:left="0"/>
      </w:pPr>
      <w:r>
        <w:t>9.2 Knowledge Transfer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24 hours for ISE administrators</w:t>
      </w:r>
    </w:p>
    <w:p>
      <w:pPr>
        <w:spacing w:after="80"/>
        <w:ind w:left="360"/>
      </w:pPr>
      <w:r>
        <w:rPr>
          <w:rFonts w:ascii="Calibri" w:hAnsi="Calibri"/>
          <w:sz w:val="24"/>
        </w:rPr>
        <w:t xml:space="preserve">• </w:t>
      </w:r>
      <w:r>
        <w:rPr>
          <w:rFonts w:ascii="Calibri" w:hAnsi="Calibri"/>
          <w:sz w:val="24"/>
        </w:rPr>
        <w:t>16 hours for helpdesk staff</w:t>
      </w:r>
    </w:p>
    <w:p>
      <w:pPr>
        <w:spacing w:after="80"/>
        <w:ind w:left="360"/>
      </w:pPr>
      <w:r>
        <w:rPr>
          <w:rFonts w:ascii="Calibri" w:hAnsi="Calibri"/>
          <w:sz w:val="24"/>
        </w:rPr>
        <w:t xml:space="preserve">• </w:t>
      </w:r>
      <w:r>
        <w:rPr>
          <w:rFonts w:ascii="Calibri" w:hAnsi="Calibri"/>
          <w:sz w:val="24"/>
        </w:rPr>
        <w:t>ISE operations and monitoring</w:t>
      </w:r>
    </w:p>
    <w:p>
      <w:pPr>
        <w:spacing w:after="80"/>
        <w:ind w:left="360"/>
      </w:pPr>
      <w:r>
        <w:rPr>
          <w:rFonts w:ascii="Calibri" w:hAnsi="Calibri"/>
          <w:sz w:val="24"/>
        </w:rPr>
        <w:t xml:space="preserve">• </w:t>
      </w:r>
      <w:r>
        <w:rPr>
          <w:rFonts w:ascii="Calibri" w:hAnsi="Calibri"/>
          <w:sz w:val="24"/>
        </w:rPr>
        <w:t>Policy management and troubleshooting</w:t>
      </w:r>
    </w:p>
    <w:p>
      <w:pPr>
        <w:spacing w:after="80"/>
        <w:ind w:left="360"/>
      </w:pPr>
      <w:r>
        <w:rPr>
          <w:rFonts w:ascii="Calibri" w:hAnsi="Calibri"/>
          <w:sz w:val="24"/>
        </w:rPr>
        <w:t xml:space="preserve">• </w:t>
      </w:r>
      <w:r>
        <w:rPr>
          <w:rFonts w:ascii="Calibri" w:hAnsi="Calibri"/>
          <w:sz w:val="24"/>
        </w:rPr>
        <w:t>BYOD and guest portal administration</w:t>
      </w:r>
    </w:p>
    <w:p>
      <w:pPr>
        <w:spacing w:after="80"/>
        <w:ind w:left="360"/>
      </w:pPr>
      <w:r>
        <w:rPr>
          <w:rFonts w:ascii="Calibri" w:hAnsi="Calibri"/>
          <w:sz w:val="24"/>
        </w:rPr>
        <w:t xml:space="preserve">• </w:t>
      </w:r>
      <w:r>
        <w:rPr>
          <w:rFonts w:ascii="Calibri" w:hAnsi="Calibri"/>
          <w:sz w:val="24"/>
        </w:rPr>
        <w:t>Authentication failure diagnosis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User guides for BYOD and guest access</w:t>
      </w:r>
    </w:p>
    <w:p>
      <w:pPr>
        <w:pStyle w:val="Heading2"/>
        <w:spacing w:before="240" w:after="120"/>
        <w:ind w:left="0"/>
      </w:pPr>
      <w:r>
        <w:t>9.3 Hypercare Support</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check-ins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Authentication issue investigation</w:t>
      </w:r>
    </w:p>
    <w:p>
      <w:pPr>
        <w:spacing w:after="80"/>
        <w:ind w:left="360"/>
      </w:pPr>
      <w:r>
        <w:rPr>
          <w:rFonts w:ascii="Calibri" w:hAnsi="Calibri"/>
          <w:sz w:val="24"/>
        </w:rPr>
        <w:t xml:space="preserve">• </w:t>
      </w:r>
      <w:r>
        <w:rPr>
          <w:rFonts w:ascii="Calibri" w:hAnsi="Calibri"/>
          <w:sz w:val="24"/>
        </w:rPr>
        <w:t>Policy adjustments and fine-tuning</w:t>
      </w:r>
    </w:p>
    <w:p>
      <w:pPr>
        <w:spacing w:after="80"/>
        <w:ind w:left="360"/>
      </w:pPr>
      <w:r>
        <w:rPr>
          <w:rFonts w:ascii="Calibri" w:hAnsi="Calibri"/>
          <w:sz w:val="24"/>
        </w:rPr>
        <w:t xml:space="preserve">• </w:t>
      </w:r>
      <w:r>
        <w:rPr>
          <w:rFonts w:ascii="Calibri" w:hAnsi="Calibri"/>
          <w:sz w:val="24"/>
        </w:rPr>
        <w:t>BYOD and guest portal optimization</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access to switches and wireless LAN controllers</w:t>
      </w:r>
    </w:p>
    <w:p>
      <w:pPr>
        <w:spacing w:after="80"/>
        <w:ind w:left="360"/>
      </w:pPr>
      <w:r>
        <w:rPr>
          <w:rFonts w:ascii="Calibri" w:hAnsi="Calibri"/>
          <w:sz w:val="24"/>
        </w:rPr>
        <w:t xml:space="preserve">• </w:t>
      </w:r>
      <w:r>
        <w:rPr>
          <w:rFonts w:ascii="Calibri" w:hAnsi="Calibri"/>
          <w:sz w:val="24"/>
        </w:rPr>
        <w:t>Client network team available for 802.1X configuration</w:t>
      </w:r>
    </w:p>
    <w:p>
      <w:pPr>
        <w:spacing w:after="80"/>
        <w:ind w:left="360"/>
      </w:pPr>
      <w:r>
        <w:rPr>
          <w:rFonts w:ascii="Calibri" w:hAnsi="Calibri"/>
          <w:sz w:val="24"/>
        </w:rPr>
        <w:t xml:space="preserve">• </w:t>
      </w:r>
      <w:r>
        <w:rPr>
          <w:rFonts w:ascii="Calibri" w:hAnsi="Calibri"/>
          <w:sz w:val="24"/>
        </w:rPr>
        <w:t>Client Active Directory team available for LDAP integration</w:t>
      </w:r>
    </w:p>
    <w:p>
      <w:pPr>
        <w:spacing w:after="80"/>
        <w:ind w:left="360"/>
      </w:pPr>
      <w:r>
        <w:rPr>
          <w:rFonts w:ascii="Calibri" w:hAnsi="Calibri"/>
          <w:sz w:val="24"/>
        </w:rPr>
        <w:t xml:space="preserve">• </w:t>
      </w:r>
      <w:r>
        <w:rPr>
          <w:rFonts w:ascii="Calibri" w:hAnsi="Calibri"/>
          <w:sz w:val="24"/>
        </w:rPr>
        <w:t>Client will handle internal communication and change management</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Network switches support 802.1X and RADIUS authentication</w:t>
      </w:r>
    </w:p>
    <w:p>
      <w:pPr>
        <w:spacing w:after="80"/>
        <w:ind w:left="360"/>
      </w:pPr>
      <w:r>
        <w:rPr>
          <w:rFonts w:ascii="Calibri" w:hAnsi="Calibri"/>
          <w:sz w:val="24"/>
        </w:rPr>
        <w:t xml:space="preserve">• </w:t>
      </w:r>
      <w:r>
        <w:rPr>
          <w:rFonts w:ascii="Calibri" w:hAnsi="Calibri"/>
          <w:sz w:val="24"/>
        </w:rPr>
        <w:t>Wireless LAN controllers support 802.1X and dynamic VLAN assignment</w:t>
      </w:r>
    </w:p>
    <w:p>
      <w:pPr>
        <w:spacing w:after="80"/>
        <w:ind w:left="360"/>
      </w:pPr>
      <w:r>
        <w:rPr>
          <w:rFonts w:ascii="Calibri" w:hAnsi="Calibri"/>
          <w:sz w:val="24"/>
        </w:rPr>
        <w:t xml:space="preserve">• </w:t>
      </w:r>
      <w:r>
        <w:rPr>
          <w:rFonts w:ascii="Calibri" w:hAnsi="Calibri"/>
          <w:sz w:val="24"/>
        </w:rPr>
        <w:t>Active Directory operational with user accounts and OUs defined</w:t>
      </w:r>
    </w:p>
    <w:p>
      <w:pPr>
        <w:spacing w:after="80"/>
        <w:ind w:left="360"/>
      </w:pPr>
      <w:r>
        <w:rPr>
          <w:rFonts w:ascii="Calibri" w:hAnsi="Calibri"/>
          <w:sz w:val="24"/>
        </w:rPr>
        <w:t xml:space="preserve">• </w:t>
      </w:r>
      <w:r>
        <w:rPr>
          <w:rFonts w:ascii="Calibri" w:hAnsi="Calibri"/>
          <w:sz w:val="24"/>
        </w:rPr>
        <w:t>Data center rack space and power available for ISE appliances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remain stable</w:t>
      </w:r>
    </w:p>
    <w:p>
      <w:pPr>
        <w:spacing w:after="80"/>
        <w:ind w:left="360"/>
      </w:pPr>
      <w:r>
        <w:rPr>
          <w:rFonts w:ascii="Calibri" w:hAnsi="Calibri"/>
          <w:sz w:val="24"/>
        </w:rPr>
        <w:t xml:space="preserve">• </w:t>
      </w:r>
      <w:r>
        <w:rPr>
          <w:rFonts w:ascii="Calibri" w:hAnsi="Calibri"/>
          <w:sz w:val="24"/>
        </w:rPr>
        <w:t>Resources available per project plan</w:t>
      </w:r>
    </w:p>
    <w:p>
      <w:pPr>
        <w:spacing w:after="80"/>
        <w:ind w:left="360"/>
      </w:pPr>
      <w:r>
        <w:rPr>
          <w:rFonts w:ascii="Calibri" w:hAnsi="Calibri"/>
          <w:sz w:val="24"/>
        </w:rPr>
        <w:t xml:space="preserve">• </w:t>
      </w:r>
      <w:r>
        <w:rPr>
          <w:rFonts w:ascii="Calibri" w:hAnsi="Calibri"/>
          <w:sz w:val="24"/>
        </w:rPr>
        <w:t>No major network changes during pilot and rollout</w:t>
      </w:r>
    </w:p>
    <w:p>
      <w:pPr>
        <w:spacing w:after="80"/>
        <w:ind w:left="360"/>
      </w:pPr>
      <w:r>
        <w:rPr>
          <w:rFonts w:ascii="Calibri" w:hAnsi="Calibri"/>
          <w:sz w:val="24"/>
        </w:rPr>
        <w:t xml:space="preserve">• </w:t>
      </w:r>
      <w:r>
        <w:rPr>
          <w:rFonts w:ascii="Calibri" w:hAnsi="Calibri"/>
          <w:sz w:val="24"/>
        </w:rPr>
        <w:t>Security and compliance approvals timely</w:t>
      </w:r>
    </w:p>
    <w:p>
      <w:pPr>
        <w:pStyle w:val="Heading1"/>
        <w:spacing w:before="160" w:after="120"/>
        <w:ind w:left="0"/>
      </w:pPr>
      <w:r>
        <w:t>10 Investment Summary</w:t>
      </w:r>
    </w:p>
    <w:p>
      <w:r>
        <w:rPr>
          <w:rFonts w:ascii="Calibri" w:hAnsi="Calibri"/>
          <w:sz w:val="24"/>
        </w:rPr>
        <w:t>This section provides a comprehensive breakdown of the total investment required for the ISE Secure Access implementation, including professional services, hardware, software licensing, and ongoing support costs over a 3-year period.</w:t>
      </w:r>
    </w:p>
    <w:p>
      <w:pPr>
        <w:pStyle w:val="Heading2"/>
        <w:spacing w:before="240" w:after="120"/>
        <w:ind w:left="0"/>
      </w:pPr>
      <w:r>
        <w:t>10.1 Total Investment</w:t>
      </w:r>
    </w:p>
    <w:p>
      <w:r>
        <w:rPr>
          <w:rFonts w:ascii="Calibri" w:hAnsi="Calibri"/>
          <w:sz w:val="24"/>
        </w:rPr>
        <w:t>The following table summarizes the total cost of ownership for this engagement across all cost categories and years: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$215,000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$186,000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$176,000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$388,000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$10,000 (ISE license promotion - 20% discount)</w:t>
      </w:r>
    </w:p>
    <w:p>
      <w:r>
        <w:rPr>
          <w:rFonts w:ascii="Calibri" w:hAnsi="Calibri"/>
          <w:b/>
          <w:sz w:val="24"/>
        </w:rPr>
        <w:t>Annual Recurring Cost:</w:t>
      </w:r>
      <w:r>
        <w:rPr>
          <w:rFonts w:ascii="Calibri" w:hAnsi="Calibri"/>
          <w:sz w:val="24"/>
        </w:rPr>
        <w:t xml:space="preserve"> $106,000/year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($24,660)</w:t>
      </w:r>
    </w:p>
    <w:p>
      <w:pPr>
        <w:spacing w:after="80"/>
        <w:ind w:left="360"/>
      </w:pPr>
      <w:r>
        <w:rPr>
          <w:rFonts w:ascii="Calibri" w:hAnsi="Calibri"/>
          <w:sz w:val="24"/>
        </w:rPr>
        <w:t xml:space="preserve">• </w:t>
      </w:r>
      <w:r>
        <w:rPr>
          <w:rFonts w:ascii="Calibri" w:hAnsi="Calibri"/>
          <w:sz w:val="24"/>
        </w:rPr>
        <w:t>30% upon completion of Phase 2 - Policies Configured ($24,660)</w:t>
      </w:r>
    </w:p>
    <w:p>
      <w:pPr>
        <w:spacing w:after="80"/>
        <w:ind w:left="360"/>
      </w:pPr>
      <w:r>
        <w:rPr>
          <w:rFonts w:ascii="Calibri" w:hAnsi="Calibri"/>
          <w:sz w:val="24"/>
        </w:rPr>
        <w:t xml:space="preserve">• </w:t>
      </w:r>
      <w:r>
        <w:rPr>
          <w:rFonts w:ascii="Calibri" w:hAnsi="Calibri"/>
          <w:sz w:val="24"/>
        </w:rPr>
        <w:t>25% upon completion of Phase 3 - Pilot Success ($20,550)</w:t>
      </w:r>
    </w:p>
    <w:p>
      <w:pPr>
        <w:spacing w:after="80"/>
        <w:ind w:left="360"/>
      </w:pPr>
      <w:r>
        <w:rPr>
          <w:rFonts w:ascii="Calibri" w:hAnsi="Calibri"/>
          <w:sz w:val="24"/>
        </w:rPr>
        <w:t xml:space="preserve">• </w:t>
      </w:r>
      <w:r>
        <w:rPr>
          <w:rFonts w:ascii="Calibri" w:hAnsi="Calibri"/>
          <w:sz w:val="24"/>
        </w:rPr>
        <w:t>15% upon successful go-live and project acceptance ($12,330)</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and configurations</w:t>
      </w:r>
    </w:p>
    <w:p>
      <w:pPr>
        <w:spacing w:after="80"/>
        <w:ind w:left="360"/>
      </w:pPr>
      <w:r>
        <w:rPr>
          <w:rFonts w:ascii="Calibri" w:hAnsi="Calibri"/>
          <w:sz w:val="24"/>
        </w:rPr>
        <w:t xml:space="preserve">• </w:t>
      </w:r>
      <w:r>
        <w:rPr>
          <w:rFonts w:ascii="Calibri" w:hAnsi="Calibri"/>
          <w:sz w:val="24"/>
        </w:rPr>
        <w:t>Vendor retains proprietary methodologies and tools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ISE Secure Network Access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