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NVIDIA - GPU Compute Cluster with Kubernetes Implementation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22,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an NVIDIA GPU Compute Cluster with Kubernetes for [Client Name]. This engagement will deliver mid-scale GPU computing capabilities through 8 GPU servers with 32 NVIDIA A100 GPUs, 100 GbE networking, and Kubernetes orchestration to enable distributed AI training and MLOps workflows for 20+ data scientists.</w:t>
      </w:r>
    </w:p>
    <w:p>
      <w:r>
        <w:rPr>
          <w:rFonts w:ascii="Calibri" w:hAnsi="Calibri"/>
          <w:b/>
          <w:sz w:val="24"/>
        </w:rPr>
        <w:t>Project Duration:</w:t>
      </w:r>
      <w:r>
        <w:rPr>
          <w:rFonts w:ascii="Calibri" w:hAnsi="Calibri"/>
          <w:sz w:val="24"/>
        </w:rPr>
        <w:t xml:space="preserve"> [X] months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faces significant challenges in GPU resource management and AI development:</w:t>
      </w:r>
    </w:p>
    <w:p>
      <w:pPr>
        <w:spacing w:after="80"/>
        <w:ind w:left="360"/>
      </w:pPr>
      <w:r>
        <w:rPr>
          <w:rFonts w:ascii="Calibri" w:hAnsi="Calibri"/>
          <w:sz w:val="24"/>
        </w:rPr>
        <w:t xml:space="preserve">• </w:t>
      </w:r>
      <w:r>
        <w:rPr>
          <w:rFonts w:ascii="Calibri" w:hAnsi="Calibri"/>
          <w:b/>
          <w:sz w:val="24"/>
        </w:rPr>
        <w:t>Limited GPU Access:</w:t>
      </w:r>
      <w:r>
        <w:rPr>
          <w:rFonts w:ascii="Calibri" w:hAnsi="Calibri"/>
          <w:sz w:val="24"/>
        </w:rPr>
        <w:t xml:space="preserve"> 20 data scientists share limited cloud GPU resources with monthly costs of $480K annually</w:t>
      </w:r>
    </w:p>
    <w:p>
      <w:pPr>
        <w:spacing w:after="80"/>
        <w:ind w:left="360"/>
      </w:pPr>
      <w:r>
        <w:rPr>
          <w:rFonts w:ascii="Calibri" w:hAnsi="Calibri"/>
          <w:sz w:val="24"/>
        </w:rPr>
        <w:t xml:space="preserve">• </w:t>
      </w:r>
      <w:r>
        <w:rPr>
          <w:rFonts w:ascii="Calibri" w:hAnsi="Calibri"/>
          <w:b/>
          <w:sz w:val="24"/>
        </w:rPr>
        <w:t>Resource Bottlenecks:</w:t>
      </w:r>
      <w:r>
        <w:rPr>
          <w:rFonts w:ascii="Calibri" w:hAnsi="Calibri"/>
          <w:sz w:val="24"/>
        </w:rPr>
        <w:t xml:space="preserve"> Long queue times for GPU allocation reducing data scientist productivity by 40%</w:t>
      </w:r>
    </w:p>
    <w:p>
      <w:pPr>
        <w:spacing w:after="80"/>
        <w:ind w:left="360"/>
      </w:pPr>
      <w:r>
        <w:rPr>
          <w:rFonts w:ascii="Calibri" w:hAnsi="Calibri"/>
          <w:sz w:val="24"/>
        </w:rPr>
        <w:t xml:space="preserve">• </w:t>
      </w:r>
      <w:r>
        <w:rPr>
          <w:rFonts w:ascii="Calibri" w:hAnsi="Calibri"/>
          <w:b/>
          <w:sz w:val="24"/>
        </w:rPr>
        <w:t>Cloud Cost Growth:</w:t>
      </w:r>
      <w:r>
        <w:rPr>
          <w:rFonts w:ascii="Calibri" w:hAnsi="Calibri"/>
          <w:sz w:val="24"/>
        </w:rPr>
        <w:t xml:space="preserve"> GPU instance costs increasing 30% year-over-year as team and model complexity scales</w:t>
      </w:r>
    </w:p>
    <w:p>
      <w:pPr>
        <w:spacing w:after="80"/>
        <w:ind w:left="360"/>
      </w:pPr>
      <w:r>
        <w:rPr>
          <w:rFonts w:ascii="Calibri" w:hAnsi="Calibri"/>
          <w:sz w:val="24"/>
        </w:rPr>
        <w:t xml:space="preserve">• </w:t>
      </w:r>
      <w:r>
        <w:rPr>
          <w:rFonts w:ascii="Calibri" w:hAnsi="Calibri"/>
          <w:b/>
          <w:sz w:val="24"/>
        </w:rPr>
        <w:t>No MLOps Platform:</w:t>
      </w:r>
      <w:r>
        <w:rPr>
          <w:rFonts w:ascii="Calibri" w:hAnsi="Calibri"/>
          <w:sz w:val="24"/>
        </w:rPr>
        <w:t xml:space="preserve"> Manual model deployment and lack of standardized workflows</w:t>
      </w:r>
    </w:p>
    <w:p>
      <w:pPr>
        <w:spacing w:after="80"/>
        <w:ind w:left="360"/>
      </w:pPr>
      <w:r>
        <w:rPr>
          <w:rFonts w:ascii="Calibri" w:hAnsi="Calibri"/>
          <w:sz w:val="24"/>
        </w:rPr>
        <w:t xml:space="preserve">• </w:t>
      </w:r>
      <w:r>
        <w:rPr>
          <w:rFonts w:ascii="Calibri" w:hAnsi="Calibri"/>
          <w:b/>
          <w:sz w:val="24"/>
        </w:rPr>
        <w:t>Inefficient Utilization:</w:t>
      </w:r>
      <w:r>
        <w:rPr>
          <w:rFonts w:ascii="Calibri" w:hAnsi="Calibri"/>
          <w:sz w:val="24"/>
        </w:rPr>
        <w:t xml:space="preserve"> Cloud GPU utilization averaging 30% due to manual allocation and job scheduling</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Deploy GPU Cluster:</w:t>
      </w:r>
      <w:r>
        <w:rPr>
          <w:rFonts w:ascii="Calibri" w:hAnsi="Calibri"/>
          <w:sz w:val="24"/>
        </w:rPr>
        <w:t xml:space="preserve"> Implement 8-server GPU cluster with 32 A100 40GB GPUs for distributed AI training and inference workloads</w:t>
      </w:r>
    </w:p>
    <w:p>
      <w:pPr>
        <w:spacing w:after="80"/>
        <w:ind w:left="360"/>
      </w:pPr>
      <w:r>
        <w:rPr>
          <w:rFonts w:ascii="Calibri" w:hAnsi="Calibri"/>
          <w:sz w:val="24"/>
        </w:rPr>
        <w:t xml:space="preserve">• </w:t>
      </w:r>
      <w:r>
        <w:rPr>
          <w:rFonts w:ascii="Calibri" w:hAnsi="Calibri"/>
          <w:b/>
          <w:sz w:val="24"/>
        </w:rPr>
        <w:t>Enable MLOps Workflows:</w:t>
      </w:r>
      <w:r>
        <w:rPr>
          <w:rFonts w:ascii="Calibri" w:hAnsi="Calibri"/>
          <w:sz w:val="24"/>
        </w:rPr>
        <w:t xml:space="preserve"> Deploy Kubernetes with NVIDIA GPU Operator for containerized AI workflows, automated scaling, and production model serving</w:t>
      </w:r>
    </w:p>
    <w:p>
      <w:pPr>
        <w:spacing w:after="80"/>
        <w:ind w:left="360"/>
      </w:pPr>
      <w:r>
        <w:rPr>
          <w:rFonts w:ascii="Calibri" w:hAnsi="Calibri"/>
          <w:sz w:val="24"/>
        </w:rPr>
        <w:t xml:space="preserve">• </w:t>
      </w:r>
      <w:r>
        <w:rPr>
          <w:rFonts w:ascii="Calibri" w:hAnsi="Calibri"/>
          <w:b/>
          <w:sz w:val="24"/>
        </w:rPr>
        <w:t>Reduce Costs:</w:t>
      </w:r>
      <w:r>
        <w:rPr>
          <w:rFonts w:ascii="Calibri" w:hAnsi="Calibri"/>
          <w:sz w:val="24"/>
        </w:rPr>
        <w:t xml:space="preserve"> Replace cloud GPU spending with owned infrastructure, achieving ROI in 2.4 years vs AWS p3.8xlarge baseline</w:t>
      </w:r>
    </w:p>
    <w:p>
      <w:pPr>
        <w:spacing w:after="80"/>
        <w:ind w:left="360"/>
      </w:pPr>
      <w:r>
        <w:rPr>
          <w:rFonts w:ascii="Calibri" w:hAnsi="Calibri"/>
          <w:sz w:val="24"/>
        </w:rPr>
        <w:t xml:space="preserve">• </w:t>
      </w:r>
      <w:r>
        <w:rPr>
          <w:rFonts w:ascii="Calibri" w:hAnsi="Calibri"/>
          <w:b/>
          <w:sz w:val="24"/>
        </w:rPr>
        <w:t>Improve Utilization:</w:t>
      </w:r>
      <w:r>
        <w:rPr>
          <w:rFonts w:ascii="Calibri" w:hAnsi="Calibri"/>
          <w:sz w:val="24"/>
        </w:rPr>
        <w:t xml:space="preserve"> Achieve 80%+ GPU utilization through Kubernetes scheduling and GPU time-slicing (vs 30% manual allocation)</w:t>
      </w:r>
    </w:p>
    <w:p>
      <w:pPr>
        <w:spacing w:after="80"/>
        <w:ind w:left="360"/>
      </w:pPr>
      <w:r>
        <w:rPr>
          <w:rFonts w:ascii="Calibri" w:hAnsi="Calibri"/>
          <w:sz w:val="24"/>
        </w:rPr>
        <w:t xml:space="preserve">• </w:t>
      </w:r>
      <w:r>
        <w:rPr>
          <w:rFonts w:ascii="Calibri" w:hAnsi="Calibri"/>
          <w:b/>
          <w:sz w:val="24"/>
        </w:rPr>
        <w:t>Accelerate Training:</w:t>
      </w:r>
      <w:r>
        <w:rPr>
          <w:rFonts w:ascii="Calibri" w:hAnsi="Calibri"/>
          <w:sz w:val="24"/>
        </w:rPr>
        <w:t xml:space="preserve"> Support distributed multi-GPU training across 32 GPUs with 10x faster model training vs CPU-only infrastructure</w:t>
      </w:r>
    </w:p>
    <w:p>
      <w:pPr>
        <w:spacing w:after="80"/>
        <w:ind w:left="360"/>
      </w:pPr>
      <w:r>
        <w:rPr>
          <w:rFonts w:ascii="Calibri" w:hAnsi="Calibri"/>
          <w:sz w:val="24"/>
        </w:rPr>
        <w:t xml:space="preserve">• </w:t>
      </w:r>
      <w:r>
        <w:rPr>
          <w:rFonts w:ascii="Calibri" w:hAnsi="Calibri"/>
          <w:b/>
          <w:sz w:val="24"/>
        </w:rPr>
        <w:t>Standardize Platform:</w:t>
      </w:r>
      <w:r>
        <w:rPr>
          <w:rFonts w:ascii="Calibri" w:hAnsi="Calibri"/>
          <w:sz w:val="24"/>
        </w:rPr>
        <w:t xml:space="preserve"> Establish standardized MLOps platform with Kubeflow, MLflow, and Triton Inference Server for team-wide adoption</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32 A100 GPUs operational with Kubernetes orchestration</w:t>
      </w:r>
    </w:p>
    <w:p>
      <w:pPr>
        <w:spacing w:after="80"/>
        <w:ind w:left="360"/>
      </w:pPr>
      <w:r>
        <w:rPr>
          <w:rFonts w:ascii="Calibri" w:hAnsi="Calibri"/>
          <w:sz w:val="24"/>
        </w:rPr>
        <w:t xml:space="preserve">• </w:t>
      </w:r>
      <w:r>
        <w:rPr>
          <w:rFonts w:ascii="Calibri" w:hAnsi="Calibri"/>
          <w:sz w:val="24"/>
        </w:rPr>
        <w:t>Reduce model training time by 10x vs CPU baseline (BERT model: 3 days to 7 hours)</w:t>
      </w:r>
    </w:p>
    <w:p>
      <w:pPr>
        <w:spacing w:after="80"/>
        <w:ind w:left="360"/>
      </w:pPr>
      <w:r>
        <w:rPr>
          <w:rFonts w:ascii="Calibri" w:hAnsi="Calibri"/>
          <w:sz w:val="24"/>
        </w:rPr>
        <w:t xml:space="preserve">• </w:t>
      </w:r>
      <w:r>
        <w:rPr>
          <w:rFonts w:ascii="Calibri" w:hAnsi="Calibri"/>
          <w:sz w:val="24"/>
        </w:rPr>
        <w:t>Achieve 80%+ GPU utilization across data science team</w:t>
      </w:r>
    </w:p>
    <w:p>
      <w:pPr>
        <w:spacing w:after="80"/>
        <w:ind w:left="360"/>
      </w:pPr>
      <w:r>
        <w:rPr>
          <w:rFonts w:ascii="Calibri" w:hAnsi="Calibri"/>
          <w:sz w:val="24"/>
        </w:rPr>
        <w:t xml:space="preserve">• </w:t>
      </w:r>
      <w:r>
        <w:rPr>
          <w:rFonts w:ascii="Calibri" w:hAnsi="Calibri"/>
          <w:sz w:val="24"/>
        </w:rPr>
        <w:t>Support 20+ concurrent users without queueing delays</w:t>
      </w:r>
    </w:p>
    <w:p>
      <w:pPr>
        <w:spacing w:after="80"/>
        <w:ind w:left="360"/>
      </w:pPr>
      <w:r>
        <w:rPr>
          <w:rFonts w:ascii="Calibri" w:hAnsi="Calibri"/>
          <w:sz w:val="24"/>
        </w:rPr>
        <w:t xml:space="preserve">• </w:t>
      </w:r>
      <w:r>
        <w:rPr>
          <w:rFonts w:ascii="Calibri" w:hAnsi="Calibri"/>
          <w:sz w:val="24"/>
        </w:rPr>
        <w:t>Deploy 50+ production AI models via Triton Inference Server</w:t>
      </w:r>
    </w:p>
    <w:p>
      <w:pPr>
        <w:spacing w:after="80"/>
        <w:ind w:left="360"/>
      </w:pPr>
      <w:r>
        <w:rPr>
          <w:rFonts w:ascii="Calibri" w:hAnsi="Calibri"/>
          <w:sz w:val="24"/>
        </w:rPr>
        <w:t xml:space="preserve">• </w:t>
      </w:r>
      <w:r>
        <w:rPr>
          <w:rFonts w:ascii="Calibri" w:hAnsi="Calibri"/>
          <w:sz w:val="24"/>
        </w:rPr>
        <w:t>Reduce GPU infrastructure costs by $350K annually vs cloud baseline</w:t>
      </w:r>
    </w:p>
    <w:p>
      <w:pPr>
        <w:spacing w:after="80"/>
        <w:ind w:left="360"/>
      </w:pPr>
      <w:r>
        <w:rPr>
          <w:rFonts w:ascii="Calibri" w:hAnsi="Calibri"/>
          <w:sz w:val="24"/>
        </w:rPr>
        <w:t xml:space="preserve">• </w:t>
      </w:r>
      <w:r>
        <w:rPr>
          <w:rFonts w:ascii="Calibri" w:hAnsi="Calibri"/>
          <w:sz w:val="24"/>
        </w:rPr>
        <w:t>99.5% cluster uptime for GPU compute and inference services</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GPU cluster architecture design and capacity planning</w:t>
      </w:r>
    </w:p>
    <w:p>
      <w:pPr>
        <w:spacing w:after="80"/>
        <w:ind w:left="360"/>
      </w:pPr>
      <w:r>
        <w:rPr>
          <w:rFonts w:ascii="Calibri" w:hAnsi="Calibri"/>
          <w:sz w:val="24"/>
        </w:rPr>
        <w:t xml:space="preserve">• </w:t>
      </w:r>
      <w:r>
        <w:rPr>
          <w:rFonts w:ascii="Calibri" w:hAnsi="Calibri"/>
          <w:sz w:val="24"/>
        </w:rPr>
        <w:t>GPU server procurement, installation, and configuration (8 servers, 32 A100 GPUs)</w:t>
      </w:r>
    </w:p>
    <w:p>
      <w:pPr>
        <w:spacing w:after="80"/>
        <w:ind w:left="360"/>
      </w:pPr>
      <w:r>
        <w:rPr>
          <w:rFonts w:ascii="Calibri" w:hAnsi="Calibri"/>
          <w:sz w:val="24"/>
        </w:rPr>
        <w:t xml:space="preserve">• </w:t>
      </w:r>
      <w:r>
        <w:rPr>
          <w:rFonts w:ascii="Calibri" w:hAnsi="Calibri"/>
          <w:sz w:val="24"/>
        </w:rPr>
        <w:t>100 GbE network deployment for distributed training</w:t>
      </w:r>
    </w:p>
    <w:p>
      <w:pPr>
        <w:spacing w:after="80"/>
        <w:ind w:left="360"/>
      </w:pPr>
      <w:r>
        <w:rPr>
          <w:rFonts w:ascii="Calibri" w:hAnsi="Calibri"/>
          <w:sz w:val="24"/>
        </w:rPr>
        <w:t xml:space="preserve">• </w:t>
      </w:r>
      <w:r>
        <w:rPr>
          <w:rFonts w:ascii="Calibri" w:hAnsi="Calibri"/>
          <w:sz w:val="24"/>
        </w:rPr>
        <w:t>Storage infrastructure deployment (200 TB NetApp AFF)</w:t>
      </w:r>
    </w:p>
    <w:p>
      <w:pPr>
        <w:spacing w:after="80"/>
        <w:ind w:left="360"/>
      </w:pPr>
      <w:r>
        <w:rPr>
          <w:rFonts w:ascii="Calibri" w:hAnsi="Calibri"/>
          <w:sz w:val="24"/>
        </w:rPr>
        <w:t xml:space="preserve">• </w:t>
      </w:r>
      <w:r>
        <w:rPr>
          <w:rFonts w:ascii="Calibri" w:hAnsi="Calibri"/>
          <w:sz w:val="24"/>
        </w:rPr>
        <w:t>Kubernetes cluster deployment with NVIDIA GPU Operator</w:t>
      </w:r>
    </w:p>
    <w:p>
      <w:pPr>
        <w:spacing w:after="80"/>
        <w:ind w:left="360"/>
      </w:pPr>
      <w:r>
        <w:rPr>
          <w:rFonts w:ascii="Calibri" w:hAnsi="Calibri"/>
          <w:sz w:val="24"/>
        </w:rPr>
        <w:t xml:space="preserve">• </w:t>
      </w:r>
      <w:r>
        <w:rPr>
          <w:rFonts w:ascii="Calibri" w:hAnsi="Calibri"/>
          <w:sz w:val="24"/>
        </w:rPr>
        <w:t>MLOps platform implementation (Kubeflow, MLflow, Triton)</w:t>
      </w:r>
    </w:p>
    <w:p>
      <w:pPr>
        <w:spacing w:after="80"/>
        <w:ind w:left="360"/>
      </w:pPr>
      <w:r>
        <w:rPr>
          <w:rFonts w:ascii="Calibri" w:hAnsi="Calibri"/>
          <w:sz w:val="24"/>
        </w:rPr>
        <w:t xml:space="preserve">• </w:t>
      </w:r>
      <w:r>
        <w:rPr>
          <w:rFonts w:ascii="Calibri" w:hAnsi="Calibri"/>
          <w:sz w:val="24"/>
        </w:rPr>
        <w:t>Integration with existing identity management and monitoring</w:t>
      </w:r>
    </w:p>
    <w:p>
      <w:pPr>
        <w:spacing w:after="80"/>
        <w:ind w:left="360"/>
      </w:pPr>
      <w:r>
        <w:rPr>
          <w:rFonts w:ascii="Calibri" w:hAnsi="Calibri"/>
          <w:sz w:val="24"/>
        </w:rPr>
        <w:t xml:space="preserve">• </w:t>
      </w:r>
      <w:r>
        <w:rPr>
          <w:rFonts w:ascii="Calibri" w:hAnsi="Calibri"/>
          <w:sz w:val="24"/>
        </w:rPr>
        <w:t>Performance validation and distributed training optimization</w:t>
      </w:r>
    </w:p>
    <w:p>
      <w:pPr>
        <w:spacing w:after="80"/>
        <w:ind w:left="360"/>
      </w:pPr>
      <w:r>
        <w:rPr>
          <w:rFonts w:ascii="Calibri" w:hAnsi="Calibri"/>
          <w:sz w:val="24"/>
        </w:rPr>
        <w:t xml:space="preserve">• </w:t>
      </w:r>
      <w:r>
        <w:rPr>
          <w:rFonts w:ascii="Calibri" w:hAnsi="Calibri"/>
          <w:sz w:val="24"/>
        </w:rPr>
        <w:t>Administrator and data scientist training</w:t>
      </w:r>
    </w:p>
    <w:p>
      <w:pPr>
        <w:spacing w:after="80"/>
        <w:ind w:left="360"/>
      </w:pPr>
      <w:r>
        <w:rPr>
          <w:rFonts w:ascii="Calibri" w:hAnsi="Calibri"/>
          <w:sz w:val="24"/>
        </w:rPr>
        <w:t xml:space="preserve">• </w:t>
      </w:r>
      <w:r>
        <w:rPr>
          <w:rFonts w:ascii="Calibri" w:hAnsi="Calibri"/>
          <w:sz w:val="24"/>
        </w:rPr>
        <w:t>Knowledge transfer and documentation</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GPU Servers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8x Dell R750xa servers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Workload Type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Distributed training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Science Team Size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data scientists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 Infrastructure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 TB NetApp storage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Datasets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Multi-TB datasets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Checkpointing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Regular checkpointing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Fabric</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GbE Ethernet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Datacenter Readiness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datacenter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Model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datacenter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Classification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Proprietary models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security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GPU Utilization Target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 utilization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Time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Hours to days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Stack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NVIDIA AI Enterprise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Platform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Kubernetes with GPU Operator</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Discovery &amp; Assessment</w:t>
      </w:r>
    </w:p>
    <w:p>
      <w:r>
        <w:rPr>
          <w:rFonts w:ascii="Calibri" w:hAnsi="Calibri"/>
          <w:sz w:val="24"/>
        </w:rPr>
        <w:t>During this initial phase, the Vendor will perform a comprehensive assessment of the Client's AI workload requirements, existing infrastructure, and MLOps maturity. This includes analyzing training workflows, identifying GPU requirements, and designing the optimal Kubernetes-based GPU cluster architecture.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AI workload analysis and GPU resource requirements gathering</w:t>
      </w:r>
    </w:p>
    <w:p>
      <w:pPr>
        <w:spacing w:after="80"/>
        <w:ind w:left="360"/>
      </w:pPr>
      <w:r>
        <w:rPr>
          <w:rFonts w:ascii="Calibri" w:hAnsi="Calibri"/>
          <w:sz w:val="24"/>
        </w:rPr>
        <w:t xml:space="preserve">• </w:t>
      </w:r>
      <w:r>
        <w:rPr>
          <w:rFonts w:ascii="Calibri" w:hAnsi="Calibri"/>
          <w:sz w:val="24"/>
        </w:rPr>
        <w:t>Model training patterns assessment (frameworks, batch sizes, distributed training needs)</w:t>
      </w:r>
    </w:p>
    <w:p>
      <w:pPr>
        <w:spacing w:after="80"/>
        <w:ind w:left="360"/>
      </w:pPr>
      <w:r>
        <w:rPr>
          <w:rFonts w:ascii="Calibri" w:hAnsi="Calibri"/>
          <w:sz w:val="24"/>
        </w:rPr>
        <w:t xml:space="preserve">• </w:t>
      </w:r>
      <w:r>
        <w:rPr>
          <w:rFonts w:ascii="Calibri" w:hAnsi="Calibri"/>
          <w:sz w:val="24"/>
        </w:rPr>
        <w:t>Existing infrastructure assessment (network, storage, compute)</w:t>
      </w:r>
    </w:p>
    <w:p>
      <w:pPr>
        <w:spacing w:after="80"/>
        <w:ind w:left="360"/>
      </w:pPr>
      <w:r>
        <w:rPr>
          <w:rFonts w:ascii="Calibri" w:hAnsi="Calibri"/>
          <w:sz w:val="24"/>
        </w:rPr>
        <w:t xml:space="preserve">• </w:t>
      </w:r>
      <w:r>
        <w:rPr>
          <w:rFonts w:ascii="Calibri" w:hAnsi="Calibri"/>
          <w:sz w:val="24"/>
        </w:rPr>
        <w:t>Kubernetes architecture design and GPU allocation strategy</w:t>
      </w:r>
    </w:p>
    <w:p>
      <w:pPr>
        <w:spacing w:after="80"/>
        <w:ind w:left="360"/>
      </w:pPr>
      <w:r>
        <w:rPr>
          <w:rFonts w:ascii="Calibri" w:hAnsi="Calibri"/>
          <w:sz w:val="24"/>
        </w:rPr>
        <w:t xml:space="preserve">• </w:t>
      </w:r>
      <w:r>
        <w:rPr>
          <w:rFonts w:ascii="Calibri" w:hAnsi="Calibri"/>
          <w:sz w:val="24"/>
        </w:rPr>
        <w:t>Storage capacity planning for datasets and model artifacts</w:t>
      </w:r>
    </w:p>
    <w:p>
      <w:pPr>
        <w:spacing w:after="80"/>
        <w:ind w:left="360"/>
      </w:pPr>
      <w:r>
        <w:rPr>
          <w:rFonts w:ascii="Calibri" w:hAnsi="Calibri"/>
          <w:sz w:val="24"/>
        </w:rPr>
        <w:t xml:space="preserve">• </w:t>
      </w:r>
      <w:r>
        <w:rPr>
          <w:rFonts w:ascii="Calibri" w:hAnsi="Calibri"/>
          <w:sz w:val="24"/>
        </w:rPr>
        <w:t>Security and compliance requirements analysis</w:t>
      </w:r>
    </w:p>
    <w:p>
      <w:pPr>
        <w:spacing w:after="80"/>
        <w:ind w:left="360"/>
      </w:pPr>
      <w:r>
        <w:rPr>
          <w:rFonts w:ascii="Calibri" w:hAnsi="Calibri"/>
          <w:sz w:val="24"/>
        </w:rPr>
        <w:t xml:space="preserve">• </w:t>
      </w:r>
      <w:r>
        <w:rPr>
          <w:rFonts w:ascii="Calibri" w:hAnsi="Calibri"/>
          <w:sz w:val="24"/>
        </w:rPr>
        <w:t>Integration requirements with existing systems (LDAP, monitoring, CI/CD)</w:t>
      </w:r>
    </w:p>
    <w:p>
      <w:pPr>
        <w:spacing w:after="80"/>
        <w:ind w:left="360"/>
      </w:pPr>
      <w:r>
        <w:rPr>
          <w:rFonts w:ascii="Calibri" w:hAnsi="Calibri"/>
          <w:sz w:val="24"/>
        </w:rPr>
        <w:t xml:space="preserve">• </w:t>
      </w:r>
      <w:r>
        <w:rPr>
          <w:rFonts w:ascii="Calibri" w:hAnsi="Calibri"/>
          <w:sz w:val="24"/>
        </w:rPr>
        <w:t>MLOps platform design (Kubeflow, MLflow, model registry, serving)</w:t>
      </w:r>
    </w:p>
    <w:p>
      <w:pPr>
        <w:spacing w:after="80"/>
        <w:ind w:left="360"/>
      </w:pPr>
      <w:r>
        <w:rPr>
          <w:rFonts w:ascii="Calibri" w:hAnsi="Calibri"/>
          <w:sz w:val="24"/>
        </w:rPr>
        <w:t xml:space="preserve">• </w:t>
      </w:r>
      <w:r>
        <w:rPr>
          <w:rFonts w:ascii="Calibri" w:hAnsi="Calibri"/>
          <w:sz w:val="24"/>
        </w:rPr>
        <w:t>Implementation planning and resource allocation</w:t>
      </w:r>
    </w:p>
    <w:p>
      <w:r>
        <w:rPr>
          <w:rFonts w:ascii="Calibri" w:hAnsi="Calibri"/>
          <w:sz w:val="24"/>
        </w:rPr>
        <w:t>This phase concludes with an Assessment Report that outlines the proposed GPU cluster architecture, Kubernetes design, MLOps platform components, risks, and project timeline.</w:t>
      </w:r>
    </w:p>
    <w:p>
      <w:pPr>
        <w:pStyle w:val="Heading3"/>
        <w:spacing w:before="160" w:after="120"/>
        <w:ind w:left="0"/>
      </w:pPr>
      <w:r>
        <w:t>3.2.2 Phase 2 – Infrastructure Deployment</w:t>
      </w:r>
    </w:p>
    <w:p>
      <w:r>
        <w:rPr>
          <w:rFonts w:ascii="Calibri" w:hAnsi="Calibri"/>
          <w:sz w:val="24"/>
        </w:rPr>
        <w:t>In this phase, the GPU servers and network infrastructure are deployed based on Kubernetes and GPU best practices. This includes hardware installation, network configuration, and storage cluster setup.</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GPU server installation and initial configuration (8 servers with 32 A100 GPUs)</w:t>
      </w:r>
    </w:p>
    <w:p>
      <w:pPr>
        <w:spacing w:after="80"/>
        <w:ind w:left="360"/>
      </w:pPr>
      <w:r>
        <w:rPr>
          <w:rFonts w:ascii="Calibri" w:hAnsi="Calibri"/>
          <w:sz w:val="24"/>
        </w:rPr>
        <w:t xml:space="preserve">• </w:t>
      </w:r>
      <w:r>
        <w:rPr>
          <w:rFonts w:ascii="Calibri" w:hAnsi="Calibri"/>
          <w:sz w:val="24"/>
        </w:rPr>
        <w:t>100 GbE network switch installation and RDMA configuration</w:t>
      </w:r>
    </w:p>
    <w:p>
      <w:pPr>
        <w:spacing w:after="80"/>
        <w:ind w:left="360"/>
      </w:pPr>
      <w:r>
        <w:rPr>
          <w:rFonts w:ascii="Calibri" w:hAnsi="Calibri"/>
          <w:sz w:val="24"/>
        </w:rPr>
        <w:t xml:space="preserve">• </w:t>
      </w:r>
      <w:r>
        <w:rPr>
          <w:rFonts w:ascii="Calibri" w:hAnsi="Calibri"/>
          <w:sz w:val="24"/>
        </w:rPr>
        <w:t>Storage cluster deployment (NetApp AFF 200 TB NVMe)</w:t>
      </w:r>
    </w:p>
    <w:p>
      <w:pPr>
        <w:spacing w:after="80"/>
        <w:ind w:left="360"/>
      </w:pPr>
      <w:r>
        <w:rPr>
          <w:rFonts w:ascii="Calibri" w:hAnsi="Calibri"/>
          <w:sz w:val="24"/>
        </w:rPr>
        <w:t xml:space="preserve">• </w:t>
      </w:r>
      <w:r>
        <w:rPr>
          <w:rFonts w:ascii="Calibri" w:hAnsi="Calibri"/>
          <w:sz w:val="24"/>
        </w:rPr>
        <w:t>Network infrastructure validation and bandwidth testing</w:t>
      </w:r>
    </w:p>
    <w:p>
      <w:pPr>
        <w:spacing w:after="80"/>
        <w:ind w:left="360"/>
      </w:pPr>
      <w:r>
        <w:rPr>
          <w:rFonts w:ascii="Calibri" w:hAnsi="Calibri"/>
          <w:sz w:val="24"/>
        </w:rPr>
        <w:t xml:space="preserve">• </w:t>
      </w:r>
      <w:r>
        <w:rPr>
          <w:rFonts w:ascii="Calibri" w:hAnsi="Calibri"/>
          <w:sz w:val="24"/>
        </w:rPr>
        <w:t>Operating system installation (Ubuntu 22.04 LTS)</w:t>
      </w:r>
    </w:p>
    <w:p>
      <w:pPr>
        <w:spacing w:after="80"/>
        <w:ind w:left="360"/>
      </w:pPr>
      <w:r>
        <w:rPr>
          <w:rFonts w:ascii="Calibri" w:hAnsi="Calibri"/>
          <w:sz w:val="24"/>
        </w:rPr>
        <w:t xml:space="preserve">• </w:t>
      </w:r>
      <w:r>
        <w:rPr>
          <w:rFonts w:ascii="Calibri" w:hAnsi="Calibri"/>
          <w:sz w:val="24"/>
        </w:rPr>
        <w:t>NVIDIA driver and CUDA toolkit deployment</w:t>
      </w:r>
    </w:p>
    <w:p>
      <w:pPr>
        <w:spacing w:after="80"/>
        <w:ind w:left="360"/>
      </w:pPr>
      <w:r>
        <w:rPr>
          <w:rFonts w:ascii="Calibri" w:hAnsi="Calibri"/>
          <w:sz w:val="24"/>
        </w:rPr>
        <w:t xml:space="preserve">• </w:t>
      </w:r>
      <w:r>
        <w:rPr>
          <w:rFonts w:ascii="Calibri" w:hAnsi="Calibri"/>
          <w:sz w:val="24"/>
        </w:rPr>
        <w:t>Storage mount configuration (NFS for shared datasets)</w:t>
      </w:r>
    </w:p>
    <w:p>
      <w:pPr>
        <w:spacing w:after="80"/>
        <w:ind w:left="360"/>
      </w:pPr>
      <w:r>
        <w:rPr>
          <w:rFonts w:ascii="Calibri" w:hAnsi="Calibri"/>
          <w:sz w:val="24"/>
        </w:rPr>
        <w:t xml:space="preserve">• </w:t>
      </w:r>
      <w:r>
        <w:rPr>
          <w:rFonts w:ascii="Calibri" w:hAnsi="Calibri"/>
          <w:sz w:val="24"/>
        </w:rPr>
        <w:t>Monitoring infrastructure setup (Prometheus, Grafana)</w:t>
      </w:r>
    </w:p>
    <w:p>
      <w:r>
        <w:rPr>
          <w:rFonts w:ascii="Calibri" w:hAnsi="Calibri"/>
          <w:sz w:val="24"/>
        </w:rPr>
        <w:t>By the end of this phase, the Client will have production-ready GPU server infrastructure for Kubernetes deployment.</w:t>
      </w:r>
    </w:p>
    <w:p>
      <w:pPr>
        <w:pStyle w:val="Heading3"/>
        <w:spacing w:before="160" w:after="120"/>
        <w:ind w:left="0"/>
      </w:pPr>
      <w:r>
        <w:t>3.2.3 Phase 3 – Kubernetes &amp; MLOps Platform Deployment</w:t>
      </w:r>
    </w:p>
    <w:p>
      <w:r>
        <w:rPr>
          <w:rFonts w:ascii="Calibri" w:hAnsi="Calibri"/>
          <w:sz w:val="24"/>
        </w:rPr>
        <w:t>Implementation will occur in well-defined phases starting with Kubernetes cluster installation, followed by NVIDIA GPU Operator, MLOps tools, and application deployment.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Kubernetes cluster deployment (control plane + GPU worker nodes)</w:t>
      </w:r>
    </w:p>
    <w:p>
      <w:pPr>
        <w:spacing w:after="80"/>
        <w:ind w:left="360"/>
      </w:pPr>
      <w:r>
        <w:rPr>
          <w:rFonts w:ascii="Calibri" w:hAnsi="Calibri"/>
          <w:sz w:val="24"/>
        </w:rPr>
        <w:t xml:space="preserve">• </w:t>
      </w:r>
      <w:r>
        <w:rPr>
          <w:rFonts w:ascii="Calibri" w:hAnsi="Calibri"/>
          <w:sz w:val="24"/>
        </w:rPr>
        <w:t>NVIDIA GPU Operator installation and GPU device plugin configuration</w:t>
      </w:r>
    </w:p>
    <w:p>
      <w:pPr>
        <w:spacing w:after="80"/>
        <w:ind w:left="360"/>
      </w:pPr>
      <w:r>
        <w:rPr>
          <w:rFonts w:ascii="Calibri" w:hAnsi="Calibri"/>
          <w:sz w:val="24"/>
        </w:rPr>
        <w:t xml:space="preserve">• </w:t>
      </w:r>
      <w:r>
        <w:rPr>
          <w:rFonts w:ascii="Calibri" w:hAnsi="Calibri"/>
          <w:sz w:val="24"/>
        </w:rPr>
        <w:t>Container runtime setup (containerd with NVIDIA Container Toolkit)</w:t>
      </w:r>
    </w:p>
    <w:p>
      <w:pPr>
        <w:spacing w:after="80"/>
        <w:ind w:left="360"/>
      </w:pPr>
      <w:r>
        <w:rPr>
          <w:rFonts w:ascii="Calibri" w:hAnsi="Calibri"/>
          <w:sz w:val="24"/>
        </w:rPr>
        <w:t xml:space="preserve">• </w:t>
      </w:r>
      <w:r>
        <w:rPr>
          <w:rFonts w:ascii="Calibri" w:hAnsi="Calibri"/>
          <w:sz w:val="24"/>
        </w:rPr>
        <w:t>GPU resource scheduling and time-slicing configuration</w:t>
      </w:r>
    </w:p>
    <w:p>
      <w:pPr>
        <w:spacing w:after="80"/>
        <w:ind w:left="360"/>
      </w:pPr>
      <w:r>
        <w:rPr>
          <w:rFonts w:ascii="Calibri" w:hAnsi="Calibri"/>
          <w:sz w:val="24"/>
        </w:rPr>
        <w:t xml:space="preserve">• </w:t>
      </w:r>
      <w:r>
        <w:rPr>
          <w:rFonts w:ascii="Calibri" w:hAnsi="Calibri"/>
          <w:sz w:val="24"/>
        </w:rPr>
        <w:t>Kubeflow deployment for ML pipelines and notebook servers</w:t>
      </w:r>
    </w:p>
    <w:p>
      <w:pPr>
        <w:spacing w:after="80"/>
        <w:ind w:left="360"/>
      </w:pPr>
      <w:r>
        <w:rPr>
          <w:rFonts w:ascii="Calibri" w:hAnsi="Calibri"/>
          <w:sz w:val="24"/>
        </w:rPr>
        <w:t xml:space="preserve">• </w:t>
      </w:r>
      <w:r>
        <w:rPr>
          <w:rFonts w:ascii="Calibri" w:hAnsi="Calibri"/>
          <w:sz w:val="24"/>
        </w:rPr>
        <w:t>MLflow deployment for experiment tracking and model registry</w:t>
      </w:r>
    </w:p>
    <w:p>
      <w:pPr>
        <w:spacing w:after="80"/>
        <w:ind w:left="360"/>
      </w:pPr>
      <w:r>
        <w:rPr>
          <w:rFonts w:ascii="Calibri" w:hAnsi="Calibri"/>
          <w:sz w:val="24"/>
        </w:rPr>
        <w:t xml:space="preserve">• </w:t>
      </w:r>
      <w:r>
        <w:rPr>
          <w:rFonts w:ascii="Calibri" w:hAnsi="Calibri"/>
          <w:sz w:val="24"/>
        </w:rPr>
        <w:t>Triton Inference Server deployment for production model serving</w:t>
      </w:r>
    </w:p>
    <w:p>
      <w:pPr>
        <w:spacing w:after="80"/>
        <w:ind w:left="360"/>
      </w:pPr>
      <w:r>
        <w:rPr>
          <w:rFonts w:ascii="Calibri" w:hAnsi="Calibri"/>
          <w:sz w:val="24"/>
        </w:rPr>
        <w:t xml:space="preserve">• </w:t>
      </w:r>
      <w:r>
        <w:rPr>
          <w:rFonts w:ascii="Calibri" w:hAnsi="Calibri"/>
          <w:sz w:val="24"/>
        </w:rPr>
        <w:t>User authentication integration (LDAP/Active Directory via OAuth2)</w:t>
      </w:r>
    </w:p>
    <w:p>
      <w:pPr>
        <w:spacing w:after="80"/>
        <w:ind w:left="360"/>
      </w:pPr>
      <w:r>
        <w:rPr>
          <w:rFonts w:ascii="Calibri" w:hAnsi="Calibri"/>
          <w:sz w:val="24"/>
        </w:rPr>
        <w:t xml:space="preserve">• </w:t>
      </w:r>
      <w:r>
        <w:rPr>
          <w:rFonts w:ascii="Calibri" w:hAnsi="Calibri"/>
          <w:sz w:val="24"/>
        </w:rPr>
        <w:t>Namespace and resource quota configuration</w:t>
      </w:r>
    </w:p>
    <w:p>
      <w:pPr>
        <w:spacing w:after="80"/>
        <w:ind w:left="360"/>
      </w:pPr>
      <w:r>
        <w:rPr>
          <w:rFonts w:ascii="Calibri" w:hAnsi="Calibri"/>
          <w:sz w:val="24"/>
        </w:rPr>
        <w:t xml:space="preserve">• </w:t>
      </w:r>
      <w:r>
        <w:rPr>
          <w:rFonts w:ascii="Calibri" w:hAnsi="Calibri"/>
          <w:sz w:val="24"/>
        </w:rPr>
        <w:t>Monitoring and logging stack integration (Prometheus, Grafana, ELK)</w:t>
      </w:r>
    </w:p>
    <w:p>
      <w:r>
        <w:rPr>
          <w:rFonts w:ascii="Calibri" w:hAnsi="Calibri"/>
          <w:sz w:val="24"/>
        </w:rPr>
        <w:t>After each phase, the Vendor will coordinate validation and sign-off with the Client before proceeding.</w:t>
      </w:r>
    </w:p>
    <w:p>
      <w:pPr>
        <w:pStyle w:val="Heading3"/>
        <w:spacing w:before="160" w:after="120"/>
        <w:ind w:left="0"/>
      </w:pPr>
      <w:r>
        <w:t>3.2.4 Phase 4 – Testing &amp; Validation</w:t>
      </w:r>
    </w:p>
    <w:p>
      <w:r>
        <w:rPr>
          <w:rFonts w:ascii="Calibri" w:hAnsi="Calibri"/>
          <w:sz w:val="24"/>
        </w:rPr>
        <w:t>In the Testing and Validation phase, the GPU cluster undergoes thorough functional, performance, and scalability validation. Real AI workloads will be executed to validate distributed training and inference capabilities.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Single-GPU and multi-GPU performance benchmarking</w:t>
      </w:r>
    </w:p>
    <w:p>
      <w:pPr>
        <w:spacing w:after="80"/>
        <w:ind w:left="360"/>
      </w:pPr>
      <w:r>
        <w:rPr>
          <w:rFonts w:ascii="Calibri" w:hAnsi="Calibri"/>
          <w:sz w:val="24"/>
        </w:rPr>
        <w:t xml:space="preserve">• </w:t>
      </w:r>
      <w:r>
        <w:rPr>
          <w:rFonts w:ascii="Calibri" w:hAnsi="Calibri"/>
          <w:sz w:val="24"/>
        </w:rPr>
        <w:t>Distributed training validation across multiple servers (up to 32 GPUs)</w:t>
      </w:r>
    </w:p>
    <w:p>
      <w:pPr>
        <w:spacing w:after="80"/>
        <w:ind w:left="360"/>
      </w:pPr>
      <w:r>
        <w:rPr>
          <w:rFonts w:ascii="Calibri" w:hAnsi="Calibri"/>
          <w:sz w:val="24"/>
        </w:rPr>
        <w:t xml:space="preserve">• </w:t>
      </w:r>
      <w:r>
        <w:rPr>
          <w:rFonts w:ascii="Calibri" w:hAnsi="Calibri"/>
          <w:sz w:val="24"/>
        </w:rPr>
        <w:t>Kubernetes GPU scheduling and time-slicing validation</w:t>
      </w:r>
    </w:p>
    <w:p>
      <w:pPr>
        <w:spacing w:after="80"/>
        <w:ind w:left="360"/>
      </w:pPr>
      <w:r>
        <w:rPr>
          <w:rFonts w:ascii="Calibri" w:hAnsi="Calibri"/>
          <w:sz w:val="24"/>
        </w:rPr>
        <w:t xml:space="preserve">• </w:t>
      </w:r>
      <w:r>
        <w:rPr>
          <w:rFonts w:ascii="Calibri" w:hAnsi="Calibri"/>
          <w:sz w:val="24"/>
        </w:rPr>
        <w:t>Storage throughput testing for dataset access</w:t>
      </w:r>
    </w:p>
    <w:p>
      <w:pPr>
        <w:spacing w:after="80"/>
        <w:ind w:left="360"/>
      </w:pPr>
      <w:r>
        <w:rPr>
          <w:rFonts w:ascii="Calibri" w:hAnsi="Calibri"/>
          <w:sz w:val="24"/>
        </w:rPr>
        <w:t xml:space="preserve">• </w:t>
      </w:r>
      <w:r>
        <w:rPr>
          <w:rFonts w:ascii="Calibri" w:hAnsi="Calibri"/>
          <w:sz w:val="24"/>
        </w:rPr>
        <w:t>MLOps workflow testing (training pipeline, model registration, deployment)</w:t>
      </w:r>
    </w:p>
    <w:p>
      <w:pPr>
        <w:spacing w:after="80"/>
        <w:ind w:left="360"/>
      </w:pPr>
      <w:r>
        <w:rPr>
          <w:rFonts w:ascii="Calibri" w:hAnsi="Calibri"/>
          <w:sz w:val="24"/>
        </w:rPr>
        <w:t xml:space="preserve">• </w:t>
      </w:r>
      <w:r>
        <w:rPr>
          <w:rFonts w:ascii="Calibri" w:hAnsi="Calibri"/>
          <w:sz w:val="24"/>
        </w:rPr>
        <w:t>Inference performance testing with Triton Inference Server</w:t>
      </w:r>
    </w:p>
    <w:p>
      <w:pPr>
        <w:spacing w:after="80"/>
        <w:ind w:left="360"/>
      </w:pPr>
      <w:r>
        <w:rPr>
          <w:rFonts w:ascii="Calibri" w:hAnsi="Calibri"/>
          <w:sz w:val="24"/>
        </w:rPr>
        <w:t xml:space="preserve">• </w:t>
      </w:r>
      <w:r>
        <w:rPr>
          <w:rFonts w:ascii="Calibri" w:hAnsi="Calibri"/>
          <w:sz w:val="24"/>
        </w:rPr>
        <w:t>Fault tolerance and auto-recovery testing</w:t>
      </w:r>
    </w:p>
    <w:p>
      <w:pPr>
        <w:spacing w:after="80"/>
        <w:ind w:left="360"/>
      </w:pPr>
      <w:r>
        <w:rPr>
          <w:rFonts w:ascii="Calibri" w:hAnsi="Calibri"/>
          <w:sz w:val="24"/>
        </w:rPr>
        <w:t xml:space="preserve">• </w:t>
      </w:r>
      <w:r>
        <w:rPr>
          <w:rFonts w:ascii="Calibri" w:hAnsi="Calibri"/>
          <w:sz w:val="24"/>
        </w:rPr>
        <w:t>Security and access control validation</w:t>
      </w:r>
    </w:p>
    <w:p>
      <w:pPr>
        <w:spacing w:after="80"/>
        <w:ind w:left="360"/>
      </w:pPr>
      <w:r>
        <w:rPr>
          <w:rFonts w:ascii="Calibri" w:hAnsi="Calibri"/>
          <w:sz w:val="24"/>
        </w:rPr>
        <w:t xml:space="preserve">• </w:t>
      </w:r>
      <w:r>
        <w:rPr>
          <w:rFonts w:ascii="Calibri" w:hAnsi="Calibri"/>
          <w:sz w:val="24"/>
        </w:rPr>
        <w:t>User Acceptance Testing (UAT) with data science team</w:t>
      </w:r>
    </w:p>
    <w:p>
      <w:pPr>
        <w:spacing w:after="80"/>
        <w:ind w:left="360"/>
      </w:pPr>
      <w:r>
        <w:rPr>
          <w:rFonts w:ascii="Calibri" w:hAnsi="Calibri"/>
          <w:sz w:val="24"/>
        </w:rPr>
        <w:t xml:space="preserve">• </w:t>
      </w:r>
      <w:r>
        <w:rPr>
          <w:rFonts w:ascii="Calibri" w:hAnsi="Calibri"/>
          <w:sz w:val="24"/>
        </w:rPr>
        <w:t>Go-live readiness review and production cutover planning</w:t>
      </w:r>
    </w:p>
    <w:p>
      <w:r>
        <w:rPr>
          <w:rFonts w:ascii="Calibri" w:hAnsi="Calibri"/>
          <w:sz w:val="24"/>
        </w:rPr>
        <w:t>Cutover will be coordinated with all relevant stakeholders and executed during an approved maintenance window.</w:t>
      </w:r>
    </w:p>
    <w:p>
      <w:pPr>
        <w:pStyle w:val="Heading3"/>
        <w:spacing w:before="160" w:after="120"/>
        <w:ind w:left="0"/>
      </w:pPr>
      <w:r>
        <w:t>3.2.5 Phase 5 – Handover &amp; Post-Implementation Support</w:t>
      </w:r>
    </w:p>
    <w:p>
      <w:r>
        <w:rPr>
          <w:rFonts w:ascii="Calibri" w:hAnsi="Calibri"/>
          <w:sz w:val="24"/>
        </w:rPr>
        <w:t>Following successful implementation and validation, the focus shifts to ensuring operational continuity and knowledge transfer. The Vendor will provide hypercare support and equip the Client's team with documentation and operational procedures.</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Delivery of as-built documentation (architecture diagrams, Kubernetes configs, runbooks)</w:t>
      </w:r>
    </w:p>
    <w:p>
      <w:pPr>
        <w:spacing w:after="80"/>
        <w:ind w:left="360"/>
      </w:pPr>
      <w:r>
        <w:rPr>
          <w:rFonts w:ascii="Calibri" w:hAnsi="Calibri"/>
          <w:sz w:val="24"/>
        </w:rPr>
        <w:t xml:space="preserve">• </w:t>
      </w:r>
      <w:r>
        <w:rPr>
          <w:rFonts w:ascii="Calibri" w:hAnsi="Calibri"/>
          <w:sz w:val="24"/>
        </w:rPr>
        <w:t>Operations runbook and SOPs for cluster management</w:t>
      </w:r>
    </w:p>
    <w:p>
      <w:pPr>
        <w:spacing w:after="80"/>
        <w:ind w:left="360"/>
      </w:pPr>
      <w:r>
        <w:rPr>
          <w:rFonts w:ascii="Calibri" w:hAnsi="Calibri"/>
          <w:sz w:val="24"/>
        </w:rPr>
        <w:t xml:space="preserve">• </w:t>
      </w:r>
      <w:r>
        <w:rPr>
          <w:rFonts w:ascii="Calibri" w:hAnsi="Calibri"/>
          <w:sz w:val="24"/>
        </w:rPr>
        <w:t>Administrator training (Kubernetes, GPU Operator, storage, monitoring)</w:t>
      </w:r>
    </w:p>
    <w:p>
      <w:pPr>
        <w:spacing w:after="80"/>
        <w:ind w:left="360"/>
      </w:pPr>
      <w:r>
        <w:rPr>
          <w:rFonts w:ascii="Calibri" w:hAnsi="Calibri"/>
          <w:sz w:val="24"/>
        </w:rPr>
        <w:t xml:space="preserve">• </w:t>
      </w:r>
      <w:r>
        <w:rPr>
          <w:rFonts w:ascii="Calibri" w:hAnsi="Calibri"/>
          <w:sz w:val="24"/>
        </w:rPr>
        <w:t>Data scientist training (JupyterHub, Kubeflow, MLflow, model deployment)</w:t>
      </w:r>
    </w:p>
    <w:p>
      <w:pPr>
        <w:spacing w:after="80"/>
        <w:ind w:left="360"/>
      </w:pPr>
      <w:r>
        <w:rPr>
          <w:rFonts w:ascii="Calibri" w:hAnsi="Calibri"/>
          <w:sz w:val="24"/>
        </w:rPr>
        <w:t xml:space="preserve">• </w:t>
      </w:r>
      <w:r>
        <w:rPr>
          <w:rFonts w:ascii="Calibri" w:hAnsi="Calibri"/>
          <w:sz w:val="24"/>
        </w:rPr>
        <w:t>Live or recorded knowledge transfer sessions</w:t>
      </w:r>
    </w:p>
    <w:p>
      <w:pPr>
        <w:spacing w:after="80"/>
        <w:ind w:left="360"/>
      </w:pPr>
      <w:r>
        <w:rPr>
          <w:rFonts w:ascii="Calibri" w:hAnsi="Calibri"/>
          <w:sz w:val="24"/>
        </w:rPr>
        <w:t xml:space="preserve">• </w:t>
      </w:r>
      <w:r>
        <w:rPr>
          <w:rFonts w:ascii="Calibri" w:hAnsi="Calibri"/>
          <w:sz w:val="24"/>
        </w:rPr>
        <w:t>Performance optimization recommendations and best practices</w:t>
      </w:r>
    </w:p>
    <w:p>
      <w:pPr>
        <w:spacing w:after="80"/>
        <w:ind w:left="360"/>
      </w:pPr>
      <w:r>
        <w:rPr>
          <w:rFonts w:ascii="Calibri" w:hAnsi="Calibri"/>
          <w:sz w:val="24"/>
        </w:rPr>
        <w:t xml:space="preserve">• </w:t>
      </w:r>
      <w:r>
        <w:rPr>
          <w:rFonts w:ascii="Calibri" w:hAnsi="Calibri"/>
          <w:sz w:val="24"/>
        </w:rPr>
        <w:t>30-day warranty support for issue resolution</w:t>
      </w:r>
    </w:p>
    <w:p>
      <w:pPr>
        <w:spacing w:after="80"/>
        <w:ind w:left="360"/>
      </w:pPr>
      <w:r>
        <w:rPr>
          <w:rFonts w:ascii="Calibri" w:hAnsi="Calibri"/>
          <w:sz w:val="24"/>
        </w:rPr>
        <w:t xml:space="preserve">• </w:t>
      </w:r>
      <w:r>
        <w:rPr>
          <w:rFonts w:ascii="Calibri" w:hAnsi="Calibri"/>
          <w:sz w:val="24"/>
        </w:rPr>
        <w:t>Optional transition to managed services model for ongoing support, if contracted</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GPU server hardware beyond 8 servers (32 GPUs)</w:t>
      </w:r>
    </w:p>
    <w:p>
      <w:pPr>
        <w:spacing w:after="80"/>
        <w:ind w:left="360"/>
      </w:pPr>
      <w:r>
        <w:rPr>
          <w:rFonts w:ascii="Calibri" w:hAnsi="Calibri"/>
          <w:sz w:val="24"/>
        </w:rPr>
        <w:t xml:space="preserve">• </w:t>
      </w:r>
      <w:r>
        <w:rPr>
          <w:rFonts w:ascii="Calibri" w:hAnsi="Calibri"/>
          <w:sz w:val="24"/>
        </w:rPr>
        <w:t>Third-party software licensing beyond specified tools</w:t>
      </w:r>
    </w:p>
    <w:p>
      <w:pPr>
        <w:spacing w:after="80"/>
        <w:ind w:left="360"/>
      </w:pPr>
      <w:r>
        <w:rPr>
          <w:rFonts w:ascii="Calibri" w:hAnsi="Calibri"/>
          <w:sz w:val="24"/>
        </w:rPr>
        <w:t xml:space="preserve">• </w:t>
      </w:r>
      <w:r>
        <w:rPr>
          <w:rFonts w:ascii="Calibri" w:hAnsi="Calibri"/>
          <w:sz w:val="24"/>
        </w:rPr>
        <w:t>Historical model retraining or legacy workflow migration</w:t>
      </w:r>
    </w:p>
    <w:p>
      <w:pPr>
        <w:spacing w:after="80"/>
        <w:ind w:left="360"/>
      </w:pPr>
      <w:r>
        <w:rPr>
          <w:rFonts w:ascii="Calibri" w:hAnsi="Calibri"/>
          <w:sz w:val="24"/>
        </w:rPr>
        <w:t xml:space="preserve">• </w:t>
      </w:r>
      <w:r>
        <w:rPr>
          <w:rFonts w:ascii="Calibri" w:hAnsi="Calibri"/>
          <w:sz w:val="24"/>
        </w:rPr>
        <w:t>Custom AI model development or data science consulting</w:t>
      </w:r>
    </w:p>
    <w:p>
      <w:pPr>
        <w:spacing w:after="80"/>
        <w:ind w:left="360"/>
      </w:pPr>
      <w:r>
        <w:rPr>
          <w:rFonts w:ascii="Calibri" w:hAnsi="Calibri"/>
          <w:sz w:val="24"/>
        </w:rPr>
        <w:t xml:space="preserve">• </w:t>
      </w:r>
      <w:r>
        <w:rPr>
          <w:rFonts w:ascii="Calibri" w:hAnsi="Calibri"/>
          <w:sz w:val="24"/>
        </w:rPr>
        <w:t>Ongoing operational support beyond 30-day warranty period</w:t>
      </w:r>
    </w:p>
    <w:p>
      <w:pPr>
        <w:spacing w:after="80"/>
        <w:ind w:left="360"/>
      </w:pPr>
      <w:r>
        <w:rPr>
          <w:rFonts w:ascii="Calibri" w:hAnsi="Calibri"/>
          <w:sz w:val="24"/>
        </w:rPr>
        <w:t xml:space="preserve">• </w:t>
      </w:r>
      <w:r>
        <w:rPr>
          <w:rFonts w:ascii="Calibri" w:hAnsi="Calibri"/>
          <w:sz w:val="24"/>
        </w:rPr>
        <w:t>Multi-site deployment or disaster recovery to secondary datacenter</w:t>
      </w:r>
    </w:p>
    <w:p>
      <w:pPr>
        <w:spacing w:after="80"/>
        <w:ind w:left="360"/>
      </w:pPr>
      <w:r>
        <w:rPr>
          <w:rFonts w:ascii="Calibri" w:hAnsi="Calibri"/>
          <w:sz w:val="24"/>
        </w:rPr>
        <w:t xml:space="preserve">• </w:t>
      </w:r>
      <w:r>
        <w:rPr>
          <w:rFonts w:ascii="Calibri" w:hAnsi="Calibri"/>
          <w:sz w:val="24"/>
        </w:rPr>
        <w:t>Custom Kubernetes operators or application development</w:t>
      </w:r>
    </w:p>
    <w:p>
      <w:pPr>
        <w:spacing w:after="80"/>
        <w:ind w:left="360"/>
      </w:pPr>
      <w:r>
        <w:rPr>
          <w:rFonts w:ascii="Calibri" w:hAnsi="Calibri"/>
          <w:sz w:val="24"/>
        </w:rPr>
        <w:t xml:space="preserve">• </w:t>
      </w:r>
      <w:r>
        <w:rPr>
          <w:rFonts w:ascii="Calibri" w:hAnsi="Calibri"/>
          <w:sz w:val="24"/>
        </w:rPr>
        <w:t>End-user application development or AI product development</w:t>
      </w:r>
    </w:p>
    <w:p>
      <w:pPr>
        <w:spacing w:after="80"/>
        <w:ind w:left="360"/>
      </w:pPr>
      <w:r>
        <w:rPr>
          <w:rFonts w:ascii="Calibri" w:hAnsi="Calibri"/>
          <w:sz w:val="24"/>
        </w:rPr>
        <w:t xml:space="preserve">• </w:t>
      </w:r>
      <w:r>
        <w:rPr>
          <w:rFonts w:ascii="Calibri" w:hAnsi="Calibri"/>
          <w:sz w:val="24"/>
        </w:rPr>
        <w:t>Cloud service costs for hybrid cloud scenarios</w:t>
      </w:r>
    </w:p>
    <w:p>
      <w:pPr>
        <w:pStyle w:val="Heading1"/>
        <w:spacing w:before="160" w:after="120"/>
        <w:ind w:left="0"/>
      </w:pPr>
      <w:r>
        <w:t>4 Deliverables &amp; Timeline</w:t>
      </w:r>
    </w:p>
    <w:p>
      <w:r>
        <w:rPr>
          <w:rFonts w:ascii="Calibri" w:hAnsi="Calibri"/>
          <w:sz w:val="24"/>
        </w:rPr>
        <w:t>This section outlines the key deliverables and project timeline for the GPU Compute Cluster implementation, providing a clear view of what will be delivered and when stakeholders can expect each milestone to be completed.</w:t>
      </w:r>
    </w:p>
    <w:p>
      <w:pPr>
        <w:pStyle w:val="Heading2"/>
        <w:spacing w:before="240" w:after="120"/>
        <w:ind w:left="0"/>
      </w:pPr>
      <w:r>
        <w:t>4.1 Deliverables</w:t>
      </w:r>
    </w:p>
    <w:p>
      <w:r>
        <w:rPr>
          <w:rFonts w:ascii="Calibri" w:hAnsi="Calibri"/>
          <w:sz w:val="24"/>
        </w:rPr>
        <w:t>The following deliverables will be produced throughout the project lifecycle, with each requiring formal acceptance by the designated stakeholder before proceeding to subsequent phases.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Workload Requirements Specification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Document/CSV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GPU Cluster Architecture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GPU Server Infrastructure (32 GPUs)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Fabric (100 GbE)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 Platform (200 TB)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Kubernetes Cluster with GPU Operator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MLOps Platform (Kubeflow, MLflow)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Triton Inference Server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Engineering]</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Validation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Scientist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project will be tracked against the following key milestones, which represent critical decision points and phase completions throughout the implementation.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&amp; Design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Deployed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Kubernetes Cluster Operational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MLOps Platform Deployed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Validation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Launch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17</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This section defines the organizational structure and accountability framework for the GPU Compute Cluster implementation, ensuring clear ownership and communication channels throughout the project.</w:t>
      </w:r>
    </w:p>
    <w:p>
      <w:pPr>
        <w:pStyle w:val="Heading2"/>
        <w:spacing w:before="240" w:after="120"/>
        <w:ind w:left="0"/>
      </w:pPr>
      <w:r>
        <w:t>5.1 RACI Matrix</w:t>
      </w:r>
    </w:p>
    <w:p>
      <w:r>
        <w:rPr>
          <w:rFonts w:ascii="Calibri" w:hAnsi="Calibri"/>
          <w:sz w:val="24"/>
        </w:rPr>
        <w:t>The following matrix defines roles and responsibilities for all major project activities using the RACI model (Responsible, Accountable, Consulted, Informed).</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 (K8s)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ML</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Cluster Architecture Design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Hardware Installation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Kubernetes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MLOps Platform Setup</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w:t>
      </w:r>
    </w:p>
    <w:p>
      <w:pPr>
        <w:spacing w:after="80"/>
        <w:ind w:left="360"/>
      </w:pPr>
      <w:r>
        <w:rPr>
          <w:rFonts w:ascii="Calibri" w:hAnsi="Calibri"/>
          <w:sz w:val="24"/>
        </w:rPr>
        <w:t xml:space="preserve">• </w:t>
      </w:r>
      <w:r>
        <w:rPr>
          <w:rFonts w:ascii="Calibri" w:hAnsi="Calibri"/>
          <w:sz w:val="24"/>
        </w:rPr>
        <w:t>EO Quarterback: Technical design and oversight</w:t>
      </w:r>
    </w:p>
    <w:p>
      <w:pPr>
        <w:spacing w:after="80"/>
        <w:ind w:left="360"/>
      </w:pPr>
      <w:r>
        <w:rPr>
          <w:rFonts w:ascii="Calibri" w:hAnsi="Calibri"/>
          <w:sz w:val="24"/>
        </w:rPr>
        <w:t xml:space="preserve">• </w:t>
      </w:r>
      <w:r>
        <w:rPr>
          <w:rFonts w:ascii="Calibri" w:hAnsi="Calibri"/>
          <w:sz w:val="24"/>
        </w:rPr>
        <w:t>EO Sales Engineer: Solution architecture and pre-sales support</w:t>
      </w:r>
    </w:p>
    <w:p>
      <w:pPr>
        <w:spacing w:after="80"/>
        <w:ind w:left="360"/>
      </w:pPr>
      <w:r>
        <w:rPr>
          <w:rFonts w:ascii="Calibri" w:hAnsi="Calibri"/>
          <w:sz w:val="24"/>
        </w:rPr>
        <w:t xml:space="preserve">• </w:t>
      </w:r>
      <w:r>
        <w:rPr>
          <w:rFonts w:ascii="Calibri" w:hAnsi="Calibri"/>
          <w:sz w:val="24"/>
        </w:rPr>
        <w:t>EO Engineer (Kubernetes): Cluster deployment and MLOps platform implementation</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infrastructure access management</w:t>
      </w:r>
    </w:p>
    <w:p>
      <w:pPr>
        <w:spacing w:after="80"/>
        <w:ind w:left="360"/>
      </w:pPr>
      <w:r>
        <w:rPr>
          <w:rFonts w:ascii="Calibri" w:hAnsi="Calibri"/>
          <w:sz w:val="24"/>
        </w:rPr>
        <w:t xml:space="preserve">• </w:t>
      </w:r>
      <w:r>
        <w:rPr>
          <w:rFonts w:ascii="Calibri" w:hAnsi="Calibri"/>
          <w:sz w:val="24"/>
        </w:rPr>
        <w:t>ML Lead: Workload requirements and MLOps platform validation</w:t>
      </w:r>
    </w:p>
    <w:p>
      <w:pPr>
        <w:spacing w:after="80"/>
        <w:ind w:left="360"/>
      </w:pPr>
      <w:r>
        <w:rPr>
          <w:rFonts w:ascii="Calibri" w:hAnsi="Calibri"/>
          <w:sz w:val="24"/>
        </w:rPr>
        <w:t xml:space="preserve">• </w:t>
      </w:r>
      <w:r>
        <w:rPr>
          <w:rFonts w:ascii="Calibri" w:hAnsi="Calibri"/>
          <w:sz w:val="24"/>
        </w:rPr>
        <w:t>Data Science Team: Training workflow testing and UAT</w:t>
      </w:r>
    </w:p>
    <w:p>
      <w:pPr>
        <w:spacing w:after="80"/>
        <w:ind w:left="360"/>
      </w:pPr>
      <w:r>
        <w:rPr>
          <w:rFonts w:ascii="Calibri" w:hAnsi="Calibri"/>
          <w:sz w:val="24"/>
        </w:rPr>
        <w:t xml:space="preserve">• </w:t>
      </w:r>
      <w:r>
        <w:rPr>
          <w:rFonts w:ascii="Calibri" w:hAnsi="Calibri"/>
          <w:sz w:val="24"/>
        </w:rPr>
        <w:t>Operations Team: Knowledge transfer recipients</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NVIDIA GPU Compute Cluster solution is designed as a </w:t>
      </w:r>
      <w:r>
        <w:rPr>
          <w:rFonts w:ascii="Calibri" w:hAnsi="Calibri"/>
          <w:b/>
          <w:sz w:val="24"/>
        </w:rPr>
        <w:t>Kubernetes-native GPU infrastructure</w:t>
      </w:r>
      <w:r>
        <w:rPr>
          <w:rFonts w:ascii="Calibri" w:hAnsi="Calibri"/>
          <w:sz w:val="24"/>
        </w:rPr>
        <w:t xml:space="preserve"> leveraging NVIDIA A100 GPUs, GPU Operator, and MLOps tools. The architecture provides scalable GPU scheduling, containerized workflows, and production-grade model serving for mid-scale AI teams.</w:t>
      </w:r>
    </w:p>
    <w:p>
      <w:r>
        <w:rPr>
          <w:rFonts w:ascii="Calibri" w:hAnsi="Calibri"/>
          <w:sz w:val="24"/>
        </w:rPr>
        <w:t xml:space="preserve">This architecture is designed for </w:t>
      </w:r>
      <w:r>
        <w:rPr>
          <w:rFonts w:ascii="Calibri" w:hAnsi="Calibri"/>
          <w:b/>
          <w:sz w:val="24"/>
        </w:rPr>
        <w:t>mid-scale GPU computing</w:t>
      </w:r>
      <w:r>
        <w:rPr>
          <w:rFonts w:ascii="Calibri" w:hAnsi="Calibri"/>
          <w:sz w:val="24"/>
        </w:rPr>
        <w:t xml:space="preserve"> supporting 20-25 data scientists with distributed training and MLOps workflows. The design prioritizes:</w:t>
      </w:r>
    </w:p>
    <w:p>
      <w:pPr>
        <w:spacing w:after="80"/>
        <w:ind w:left="360"/>
      </w:pPr>
      <w:r>
        <w:rPr>
          <w:rFonts w:ascii="Calibri" w:hAnsi="Calibri"/>
          <w:sz w:val="24"/>
        </w:rPr>
        <w:t xml:space="preserve">• </w:t>
      </w:r>
      <w:r>
        <w:rPr>
          <w:rFonts w:ascii="Calibri" w:hAnsi="Calibri"/>
          <w:b/>
          <w:sz w:val="24"/>
        </w:rPr>
        <w:t>Flexibility:</w:t>
      </w:r>
      <w:r>
        <w:rPr>
          <w:rFonts w:ascii="Calibri" w:hAnsi="Calibri"/>
          <w:sz w:val="24"/>
        </w:rPr>
        <w:t xml:space="preserve"> Kubernetes orchestration for dynamic resource allocation and multi-tenancy</w:t>
      </w:r>
    </w:p>
    <w:p>
      <w:pPr>
        <w:spacing w:after="80"/>
        <w:ind w:left="360"/>
      </w:pPr>
      <w:r>
        <w:rPr>
          <w:rFonts w:ascii="Calibri" w:hAnsi="Calibri"/>
          <w:sz w:val="24"/>
        </w:rPr>
        <w:t xml:space="preserve">• </w:t>
      </w:r>
      <w:r>
        <w:rPr>
          <w:rFonts w:ascii="Calibri" w:hAnsi="Calibri"/>
          <w:b/>
          <w:sz w:val="24"/>
        </w:rPr>
        <w:t>Efficiency:</w:t>
      </w:r>
      <w:r>
        <w:rPr>
          <w:rFonts w:ascii="Calibri" w:hAnsi="Calibri"/>
          <w:sz w:val="24"/>
        </w:rPr>
        <w:t xml:space="preserve"> GPU time-slicing and fractional GPU allocation for maximum utilization</w:t>
      </w:r>
    </w:p>
    <w:p>
      <w:pPr>
        <w:spacing w:after="80"/>
        <w:ind w:left="360"/>
      </w:pPr>
      <w:r>
        <w:rPr>
          <w:rFonts w:ascii="Calibri" w:hAnsi="Calibri"/>
          <w:sz w:val="24"/>
        </w:rPr>
        <w:t xml:space="preserve">• </w:t>
      </w:r>
      <w:r>
        <w:rPr>
          <w:rFonts w:ascii="Calibri" w:hAnsi="Calibri"/>
          <w:b/>
          <w:sz w:val="24"/>
        </w:rPr>
        <w:t>MLOps:</w:t>
      </w:r>
      <w:r>
        <w:rPr>
          <w:rFonts w:ascii="Calibri" w:hAnsi="Calibri"/>
          <w:sz w:val="24"/>
        </w:rPr>
        <w:t xml:space="preserve"> Integrated tooling for experiment tracking, model management, and production deployment</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3883932"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3883932"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Kubernetes-based GPU cluster architecture</w:t>
      </w:r>
    </w:p>
    <w:p>
      <w:pPr>
        <w:pStyle w:val="Heading2"/>
        <w:spacing w:before="240" w:after="120"/>
        <w:ind w:left="0"/>
      </w:pPr>
      <w:r>
        <w:t>6.2 Architecture Type</w:t>
      </w:r>
    </w:p>
    <w:p>
      <w:r>
        <w:rPr>
          <w:rFonts w:ascii="Calibri" w:hAnsi="Calibri"/>
          <w:sz w:val="24"/>
        </w:rPr>
        <w:t>The deployment follows a Kubernetes-native architecture with GPU scheduling and MLOps integration. This approach enables:</w:t>
      </w:r>
    </w:p>
    <w:p>
      <w:pPr>
        <w:spacing w:after="80"/>
        <w:ind w:left="360"/>
      </w:pPr>
      <w:r>
        <w:rPr>
          <w:rFonts w:ascii="Calibri" w:hAnsi="Calibri"/>
          <w:sz w:val="24"/>
        </w:rPr>
        <w:t xml:space="preserve">• </w:t>
      </w:r>
      <w:r>
        <w:rPr>
          <w:rFonts w:ascii="Calibri" w:hAnsi="Calibri"/>
          <w:sz w:val="24"/>
        </w:rPr>
        <w:t>Dynamic GPU allocation based on workload requirements</w:t>
      </w:r>
    </w:p>
    <w:p>
      <w:pPr>
        <w:spacing w:after="80"/>
        <w:ind w:left="360"/>
      </w:pPr>
      <w:r>
        <w:rPr>
          <w:rFonts w:ascii="Calibri" w:hAnsi="Calibri"/>
          <w:sz w:val="24"/>
        </w:rPr>
        <w:t xml:space="preserve">• </w:t>
      </w:r>
      <w:r>
        <w:rPr>
          <w:rFonts w:ascii="Calibri" w:hAnsi="Calibri"/>
          <w:sz w:val="24"/>
        </w:rPr>
        <w:t>Multi-tenancy with namespace isolation and resource quotas</w:t>
      </w:r>
    </w:p>
    <w:p>
      <w:pPr>
        <w:spacing w:after="80"/>
        <w:ind w:left="360"/>
      </w:pPr>
      <w:r>
        <w:rPr>
          <w:rFonts w:ascii="Calibri" w:hAnsi="Calibri"/>
          <w:sz w:val="24"/>
        </w:rPr>
        <w:t xml:space="preserve">• </w:t>
      </w:r>
      <w:r>
        <w:rPr>
          <w:rFonts w:ascii="Calibri" w:hAnsi="Calibri"/>
          <w:sz w:val="24"/>
        </w:rPr>
        <w:t>Automated scaling and job scheduling for AI workflows</w:t>
      </w:r>
    </w:p>
    <w:p>
      <w:pPr>
        <w:spacing w:after="80"/>
        <w:ind w:left="360"/>
      </w:pPr>
      <w:r>
        <w:rPr>
          <w:rFonts w:ascii="Calibri" w:hAnsi="Calibri"/>
          <w:sz w:val="24"/>
        </w:rPr>
        <w:t xml:space="preserve">• </w:t>
      </w:r>
      <w:r>
        <w:rPr>
          <w:rFonts w:ascii="Calibri" w:hAnsi="Calibri"/>
          <w:sz w:val="24"/>
        </w:rPr>
        <w:t>Production-ready model serving with Triton Inference Server</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Compute Layer (8 GPU servers with 32 A100 40GB GPUs)</w:t>
      </w:r>
    </w:p>
    <w:p>
      <w:pPr>
        <w:spacing w:after="80"/>
        <w:ind w:left="360"/>
      </w:pPr>
      <w:r>
        <w:rPr>
          <w:rFonts w:ascii="Calibri" w:hAnsi="Calibri"/>
          <w:sz w:val="24"/>
        </w:rPr>
        <w:t xml:space="preserve">• </w:t>
      </w:r>
      <w:r>
        <w:rPr>
          <w:rFonts w:ascii="Calibri" w:hAnsi="Calibri"/>
          <w:sz w:val="24"/>
        </w:rPr>
        <w:t>Orchestration Layer (Kubernetes with NVIDIA GPU Operator)</w:t>
      </w:r>
    </w:p>
    <w:p>
      <w:pPr>
        <w:spacing w:after="80"/>
        <w:ind w:left="360"/>
      </w:pPr>
      <w:r>
        <w:rPr>
          <w:rFonts w:ascii="Calibri" w:hAnsi="Calibri"/>
          <w:sz w:val="24"/>
        </w:rPr>
        <w:t xml:space="preserve">• </w:t>
      </w:r>
      <w:r>
        <w:rPr>
          <w:rFonts w:ascii="Calibri" w:hAnsi="Calibri"/>
          <w:sz w:val="24"/>
        </w:rPr>
        <w:t>Networking Layer (100 GbE Ethernet with RDMA support)</w:t>
      </w:r>
    </w:p>
    <w:p>
      <w:pPr>
        <w:spacing w:after="80"/>
        <w:ind w:left="360"/>
      </w:pPr>
      <w:r>
        <w:rPr>
          <w:rFonts w:ascii="Calibri" w:hAnsi="Calibri"/>
          <w:sz w:val="24"/>
        </w:rPr>
        <w:t xml:space="preserve">• </w:t>
      </w:r>
      <w:r>
        <w:rPr>
          <w:rFonts w:ascii="Calibri" w:hAnsi="Calibri"/>
          <w:sz w:val="24"/>
        </w:rPr>
        <w:t>Storage Layer (NetApp AFF 200 TB NVMe all-flash)</w:t>
      </w:r>
    </w:p>
    <w:p>
      <w:pPr>
        <w:spacing w:after="80"/>
        <w:ind w:left="360"/>
      </w:pPr>
      <w:r>
        <w:rPr>
          <w:rFonts w:ascii="Calibri" w:hAnsi="Calibri"/>
          <w:sz w:val="24"/>
        </w:rPr>
        <w:t xml:space="preserve">• </w:t>
      </w:r>
      <w:r>
        <w:rPr>
          <w:rFonts w:ascii="Calibri" w:hAnsi="Calibri"/>
          <w:sz w:val="24"/>
        </w:rPr>
        <w:t>MLOps Layer (Kubeflow, MLflow, Triton, JupyterHub)</w:t>
      </w:r>
    </w:p>
    <w:p>
      <w:pPr>
        <w:spacing w:after="80"/>
        <w:ind w:left="360"/>
      </w:pPr>
      <w:r>
        <w:rPr>
          <w:rFonts w:ascii="Calibri" w:hAnsi="Calibri"/>
          <w:sz w:val="24"/>
        </w:rPr>
        <w:t xml:space="preserve">• </w:t>
      </w:r>
      <w:r>
        <w:rPr>
          <w:rFonts w:ascii="Calibri" w:hAnsi="Calibri"/>
          <w:sz w:val="24"/>
        </w:rPr>
        <w:t>Observability Layer (Prometheus, Grafana, ELK stack)</w:t>
      </w:r>
    </w:p>
    <w:p>
      <w:pPr>
        <w:pStyle w:val="Heading2"/>
        <w:spacing w:before="240" w:after="120"/>
        <w:ind w:left="0"/>
      </w:pPr>
      <w:r>
        <w:t>6.3 Scope Specifications</w:t>
      </w:r>
    </w:p>
    <w:p>
      <w:r>
        <w:rPr>
          <w:rFonts w:ascii="Calibri" w:hAnsi="Calibri"/>
          <w:b/>
          <w:sz w:val="24"/>
        </w:rPr>
        <w:t>Compute &amp; GPU Performance:</w:t>
      </w:r>
    </w:p>
    <w:p>
      <w:pPr>
        <w:spacing w:after="80"/>
        <w:ind w:left="360"/>
      </w:pPr>
      <w:r>
        <w:rPr>
          <w:rFonts w:ascii="Calibri" w:hAnsi="Calibri"/>
          <w:sz w:val="24"/>
        </w:rPr>
        <w:t xml:space="preserve">• </w:t>
      </w:r>
      <w:r>
        <w:rPr>
          <w:rFonts w:ascii="Calibri" w:hAnsi="Calibri"/>
          <w:sz w:val="24"/>
        </w:rPr>
        <w:t>8x GPU servers (Dell R750xa or HPE DL380 Gen11)</w:t>
      </w:r>
    </w:p>
    <w:p>
      <w:pPr>
        <w:spacing w:after="80"/>
        <w:ind w:left="360"/>
      </w:pPr>
      <w:r>
        <w:rPr>
          <w:rFonts w:ascii="Calibri" w:hAnsi="Calibri"/>
          <w:sz w:val="24"/>
        </w:rPr>
        <w:t xml:space="preserve">• </w:t>
      </w:r>
      <w:r>
        <w:rPr>
          <w:rFonts w:ascii="Calibri" w:hAnsi="Calibri"/>
          <w:sz w:val="24"/>
        </w:rPr>
        <w:t>32x NVIDIA A100 40GB GPUs (4 per server)</w:t>
      </w:r>
    </w:p>
    <w:p>
      <w:pPr>
        <w:spacing w:after="80"/>
        <w:ind w:left="360"/>
      </w:pPr>
      <w:r>
        <w:rPr>
          <w:rFonts w:ascii="Calibri" w:hAnsi="Calibri"/>
          <w:sz w:val="24"/>
        </w:rPr>
        <w:t xml:space="preserve">• </w:t>
      </w:r>
      <w:r>
        <w:rPr>
          <w:rFonts w:ascii="Calibri" w:hAnsi="Calibri"/>
          <w:sz w:val="24"/>
        </w:rPr>
        <w:t>5 petaFLOPS FP16 aggregate AI performance</w:t>
      </w:r>
    </w:p>
    <w:p>
      <w:pPr>
        <w:spacing w:after="80"/>
        <w:ind w:left="360"/>
      </w:pPr>
      <w:r>
        <w:rPr>
          <w:rFonts w:ascii="Calibri" w:hAnsi="Calibri"/>
          <w:sz w:val="24"/>
        </w:rPr>
        <w:t xml:space="preserve">• </w:t>
      </w:r>
      <w:r>
        <w:rPr>
          <w:rFonts w:ascii="Calibri" w:hAnsi="Calibri"/>
          <w:sz w:val="24"/>
        </w:rPr>
        <w:t>1.3 TB total GPU memory (40 GB × 32 GPUs)</w:t>
      </w:r>
    </w:p>
    <w:p>
      <w:pPr>
        <w:spacing w:after="80"/>
        <w:ind w:left="360"/>
      </w:pPr>
      <w:r>
        <w:rPr>
          <w:rFonts w:ascii="Calibri" w:hAnsi="Calibri"/>
          <w:sz w:val="24"/>
        </w:rPr>
        <w:t xml:space="preserve">• </w:t>
      </w:r>
      <w:r>
        <w:rPr>
          <w:rFonts w:ascii="Calibri" w:hAnsi="Calibri"/>
          <w:sz w:val="24"/>
        </w:rPr>
        <w:t>64x AMD EPYC 7763 CPUs (8 per server)</w:t>
      </w:r>
    </w:p>
    <w:p>
      <w:pPr>
        <w:spacing w:after="80"/>
        <w:ind w:left="360"/>
      </w:pPr>
      <w:r>
        <w:rPr>
          <w:rFonts w:ascii="Calibri" w:hAnsi="Calibri"/>
          <w:sz w:val="24"/>
        </w:rPr>
        <w:t xml:space="preserve">• </w:t>
      </w:r>
      <w:r>
        <w:rPr>
          <w:rFonts w:ascii="Calibri" w:hAnsi="Calibri"/>
          <w:sz w:val="24"/>
        </w:rPr>
        <w:t>8 TB total system memory (1 TB per server)</w:t>
      </w:r>
    </w:p>
    <w:p>
      <w:r>
        <w:rPr>
          <w:rFonts w:ascii="Calibri" w:hAnsi="Calibri"/>
          <w:b/>
          <w:sz w:val="24"/>
        </w:rPr>
        <w:t>Networking &amp; Interconnect:</w:t>
      </w:r>
    </w:p>
    <w:p>
      <w:pPr>
        <w:spacing w:after="80"/>
        <w:ind w:left="360"/>
      </w:pPr>
      <w:r>
        <w:rPr>
          <w:rFonts w:ascii="Calibri" w:hAnsi="Calibri"/>
          <w:sz w:val="24"/>
        </w:rPr>
        <w:t xml:space="preserve">• </w:t>
      </w:r>
      <w:r>
        <w:rPr>
          <w:rFonts w:ascii="Calibri" w:hAnsi="Calibri"/>
          <w:sz w:val="24"/>
        </w:rPr>
        <w:t>2x Mellanox 100 GbE switches (redundant topology)</w:t>
      </w:r>
    </w:p>
    <w:p>
      <w:pPr>
        <w:spacing w:after="80"/>
        <w:ind w:left="360"/>
      </w:pPr>
      <w:r>
        <w:rPr>
          <w:rFonts w:ascii="Calibri" w:hAnsi="Calibri"/>
          <w:sz w:val="24"/>
        </w:rPr>
        <w:t xml:space="preserve">• </w:t>
      </w:r>
      <w:r>
        <w:rPr>
          <w:rFonts w:ascii="Calibri" w:hAnsi="Calibri"/>
          <w:sz w:val="24"/>
        </w:rPr>
        <w:t>16x ConnectX-6 100 GbE NICs (2 per server, redundant)</w:t>
      </w:r>
    </w:p>
    <w:p>
      <w:pPr>
        <w:spacing w:after="80"/>
        <w:ind w:left="360"/>
      </w:pPr>
      <w:r>
        <w:rPr>
          <w:rFonts w:ascii="Calibri" w:hAnsi="Calibri"/>
          <w:sz w:val="24"/>
        </w:rPr>
        <w:t xml:space="preserve">• </w:t>
      </w:r>
      <w:r>
        <w:rPr>
          <w:rFonts w:ascii="Calibri" w:hAnsi="Calibri"/>
          <w:sz w:val="24"/>
        </w:rPr>
        <w:t>RDMA over Converged Ethernet (RoCE) for distributed training</w:t>
      </w:r>
    </w:p>
    <w:p>
      <w:pPr>
        <w:spacing w:after="80"/>
        <w:ind w:left="360"/>
      </w:pPr>
      <w:r>
        <w:rPr>
          <w:rFonts w:ascii="Calibri" w:hAnsi="Calibri"/>
          <w:sz w:val="24"/>
        </w:rPr>
        <w:t xml:space="preserve">• </w:t>
      </w:r>
      <w:r>
        <w:rPr>
          <w:rFonts w:ascii="Calibri" w:hAnsi="Calibri"/>
          <w:sz w:val="24"/>
        </w:rPr>
        <w:t>Dedicated management network (1 GbE out-of-band)</w:t>
      </w:r>
    </w:p>
    <w:p>
      <w:r>
        <w:rPr>
          <w:rFonts w:ascii="Calibri" w:hAnsi="Calibri"/>
          <w:b/>
          <w:sz w:val="24"/>
        </w:rPr>
        <w:t>Storage &amp; Data:</w:t>
      </w:r>
    </w:p>
    <w:p>
      <w:pPr>
        <w:spacing w:after="80"/>
        <w:ind w:left="360"/>
      </w:pPr>
      <w:r>
        <w:rPr>
          <w:rFonts w:ascii="Calibri" w:hAnsi="Calibri"/>
          <w:sz w:val="24"/>
        </w:rPr>
        <w:t xml:space="preserve">• </w:t>
      </w:r>
      <w:r>
        <w:rPr>
          <w:rFonts w:ascii="Calibri" w:hAnsi="Calibri"/>
          <w:sz w:val="24"/>
        </w:rPr>
        <w:t>NetApp AFF A400 with 200 TB NVMe all-flash</w:t>
      </w:r>
    </w:p>
    <w:p>
      <w:pPr>
        <w:spacing w:after="80"/>
        <w:ind w:left="360"/>
      </w:pPr>
      <w:r>
        <w:rPr>
          <w:rFonts w:ascii="Calibri" w:hAnsi="Calibri"/>
          <w:sz w:val="24"/>
        </w:rPr>
        <w:t xml:space="preserve">• </w:t>
      </w:r>
      <w:r>
        <w:rPr>
          <w:rFonts w:ascii="Calibri" w:hAnsi="Calibri"/>
          <w:sz w:val="24"/>
        </w:rPr>
        <w:t>NFS for shared datasets and model artifacts</w:t>
      </w:r>
    </w:p>
    <w:p>
      <w:pPr>
        <w:spacing w:after="80"/>
        <w:ind w:left="360"/>
      </w:pPr>
      <w:r>
        <w:rPr>
          <w:rFonts w:ascii="Calibri" w:hAnsi="Calibri"/>
          <w:sz w:val="24"/>
        </w:rPr>
        <w:t xml:space="preserve">• </w:t>
      </w:r>
      <w:r>
        <w:rPr>
          <w:rFonts w:ascii="Calibri" w:hAnsi="Calibri"/>
          <w:sz w:val="24"/>
        </w:rPr>
        <w:t>10 GB/s sustained read/write throughput</w:t>
      </w:r>
    </w:p>
    <w:p>
      <w:pPr>
        <w:spacing w:after="80"/>
        <w:ind w:left="360"/>
      </w:pPr>
      <w:r>
        <w:rPr>
          <w:rFonts w:ascii="Calibri" w:hAnsi="Calibri"/>
          <w:sz w:val="24"/>
        </w:rPr>
        <w:t xml:space="preserve">• </w:t>
      </w:r>
      <w:r>
        <w:rPr>
          <w:rFonts w:ascii="Calibri" w:hAnsi="Calibri"/>
          <w:sz w:val="24"/>
        </w:rPr>
        <w:t>RAID 6 protection with hot spare capacity</w:t>
      </w:r>
    </w:p>
    <w:p>
      <w:r>
        <w:rPr>
          <w:rFonts w:ascii="Calibri" w:hAnsi="Calibri"/>
          <w:b/>
          <w:sz w:val="24"/>
        </w:rPr>
        <w:t>Kubernetes Platform:</w:t>
      </w:r>
    </w:p>
    <w:p>
      <w:pPr>
        <w:spacing w:after="80"/>
        <w:ind w:left="360"/>
      </w:pPr>
      <w:r>
        <w:rPr>
          <w:rFonts w:ascii="Calibri" w:hAnsi="Calibri"/>
          <w:sz w:val="24"/>
        </w:rPr>
        <w:t xml:space="preserve">• </w:t>
      </w:r>
      <w:r>
        <w:rPr>
          <w:rFonts w:ascii="Calibri" w:hAnsi="Calibri"/>
          <w:sz w:val="24"/>
        </w:rPr>
        <w:t>Kubernetes 1.28+ (latest stable release)</w:t>
      </w:r>
    </w:p>
    <w:p>
      <w:pPr>
        <w:spacing w:after="80"/>
        <w:ind w:left="360"/>
      </w:pPr>
      <w:r>
        <w:rPr>
          <w:rFonts w:ascii="Calibri" w:hAnsi="Calibri"/>
          <w:sz w:val="24"/>
        </w:rPr>
        <w:t xml:space="preserve">• </w:t>
      </w:r>
      <w:r>
        <w:rPr>
          <w:rFonts w:ascii="Calibri" w:hAnsi="Calibri"/>
          <w:sz w:val="24"/>
        </w:rPr>
        <w:t>NVIDIA GPU Operator for GPU management</w:t>
      </w:r>
    </w:p>
    <w:p>
      <w:pPr>
        <w:spacing w:after="80"/>
        <w:ind w:left="360"/>
      </w:pPr>
      <w:r>
        <w:rPr>
          <w:rFonts w:ascii="Calibri" w:hAnsi="Calibri"/>
          <w:sz w:val="24"/>
        </w:rPr>
        <w:t xml:space="preserve">• </w:t>
      </w:r>
      <w:r>
        <w:rPr>
          <w:rFonts w:ascii="Calibri" w:hAnsi="Calibri"/>
          <w:sz w:val="24"/>
        </w:rPr>
        <w:t>GPU device plugin with time-slicing support</w:t>
      </w:r>
    </w:p>
    <w:p>
      <w:pPr>
        <w:spacing w:after="80"/>
        <w:ind w:left="360"/>
      </w:pPr>
      <w:r>
        <w:rPr>
          <w:rFonts w:ascii="Calibri" w:hAnsi="Calibri"/>
          <w:sz w:val="24"/>
        </w:rPr>
        <w:t xml:space="preserve">• </w:t>
      </w:r>
      <w:r>
        <w:rPr>
          <w:rFonts w:ascii="Calibri" w:hAnsi="Calibri"/>
          <w:sz w:val="24"/>
        </w:rPr>
        <w:t>Network policies and multi-tenancy with namespaces</w:t>
      </w:r>
    </w:p>
    <w:p>
      <w:pPr>
        <w:spacing w:after="80"/>
        <w:ind w:left="360"/>
      </w:pPr>
      <w:r>
        <w:rPr>
          <w:rFonts w:ascii="Calibri" w:hAnsi="Calibri"/>
          <w:sz w:val="24"/>
        </w:rPr>
        <w:t xml:space="preserve">• </w:t>
      </w:r>
      <w:r>
        <w:rPr>
          <w:rFonts w:ascii="Calibri" w:hAnsi="Calibri"/>
          <w:sz w:val="24"/>
        </w:rPr>
        <w:t>Horizontal Pod Autoscaler for dynamic scaling</w:t>
      </w:r>
    </w:p>
    <w:p>
      <w:r>
        <w:rPr>
          <w:rFonts w:ascii="Calibri" w:hAnsi="Calibri"/>
          <w:b/>
          <w:sz w:val="24"/>
        </w:rPr>
        <w:t>MLOps Tools:</w:t>
      </w:r>
    </w:p>
    <w:p>
      <w:pPr>
        <w:spacing w:after="80"/>
        <w:ind w:left="360"/>
      </w:pPr>
      <w:r>
        <w:rPr>
          <w:rFonts w:ascii="Calibri" w:hAnsi="Calibri"/>
          <w:sz w:val="24"/>
        </w:rPr>
        <w:t xml:space="preserve">• </w:t>
      </w:r>
      <w:r>
        <w:rPr>
          <w:rFonts w:ascii="Calibri" w:hAnsi="Calibri"/>
          <w:sz w:val="24"/>
        </w:rPr>
        <w:t>Kubeflow 1.7+ for ML pipelines and notebook servers</w:t>
      </w:r>
    </w:p>
    <w:p>
      <w:pPr>
        <w:spacing w:after="80"/>
        <w:ind w:left="360"/>
      </w:pPr>
      <w:r>
        <w:rPr>
          <w:rFonts w:ascii="Calibri" w:hAnsi="Calibri"/>
          <w:sz w:val="24"/>
        </w:rPr>
        <w:t xml:space="preserve">• </w:t>
      </w:r>
      <w:r>
        <w:rPr>
          <w:rFonts w:ascii="Calibri" w:hAnsi="Calibri"/>
          <w:sz w:val="24"/>
        </w:rPr>
        <w:t>MLflow for experiment tracking and model registry</w:t>
      </w:r>
    </w:p>
    <w:p>
      <w:pPr>
        <w:spacing w:after="80"/>
        <w:ind w:left="360"/>
      </w:pPr>
      <w:r>
        <w:rPr>
          <w:rFonts w:ascii="Calibri" w:hAnsi="Calibri"/>
          <w:sz w:val="24"/>
        </w:rPr>
        <w:t xml:space="preserve">• </w:t>
      </w:r>
      <w:r>
        <w:rPr>
          <w:rFonts w:ascii="Calibri" w:hAnsi="Calibri"/>
          <w:sz w:val="24"/>
        </w:rPr>
        <w:t>Triton Inference Server for production model serving</w:t>
      </w:r>
    </w:p>
    <w:p>
      <w:pPr>
        <w:spacing w:after="80"/>
        <w:ind w:left="360"/>
      </w:pPr>
      <w:r>
        <w:rPr>
          <w:rFonts w:ascii="Calibri" w:hAnsi="Calibri"/>
          <w:sz w:val="24"/>
        </w:rPr>
        <w:t xml:space="preserve">• </w:t>
      </w:r>
      <w:r>
        <w:rPr>
          <w:rFonts w:ascii="Calibri" w:hAnsi="Calibri"/>
          <w:sz w:val="24"/>
        </w:rPr>
        <w:t>JupyterHub for interactive development</w:t>
      </w:r>
    </w:p>
    <w:p>
      <w:pPr>
        <w:spacing w:after="80"/>
        <w:ind w:left="360"/>
      </w:pPr>
      <w:r>
        <w:rPr>
          <w:rFonts w:ascii="Calibri" w:hAnsi="Calibri"/>
          <w:sz w:val="24"/>
        </w:rPr>
        <w:t xml:space="preserve">• </w:t>
      </w:r>
      <w:r>
        <w:rPr>
          <w:rFonts w:ascii="Calibri" w:hAnsi="Calibri"/>
          <w:sz w:val="24"/>
        </w:rPr>
        <w:t>Docker registry for container image management</w:t>
      </w:r>
    </w:p>
    <w:p>
      <w:r>
        <w:rPr>
          <w:rFonts w:ascii="Calibri" w:hAnsi="Calibri"/>
          <w:b/>
          <w:sz w:val="24"/>
        </w:rPr>
        <w:t>Monitoring &amp; Operations:</w:t>
      </w:r>
    </w:p>
    <w:p>
      <w:pPr>
        <w:spacing w:after="80"/>
        <w:ind w:left="360"/>
      </w:pPr>
      <w:r>
        <w:rPr>
          <w:rFonts w:ascii="Calibri" w:hAnsi="Calibri"/>
          <w:sz w:val="24"/>
        </w:rPr>
        <w:t xml:space="preserve">• </w:t>
      </w:r>
      <w:r>
        <w:rPr>
          <w:rFonts w:ascii="Calibri" w:hAnsi="Calibri"/>
          <w:sz w:val="24"/>
        </w:rPr>
        <w:t>Prometheus for metrics collection</w:t>
      </w:r>
    </w:p>
    <w:p>
      <w:pPr>
        <w:spacing w:after="80"/>
        <w:ind w:left="360"/>
      </w:pPr>
      <w:r>
        <w:rPr>
          <w:rFonts w:ascii="Calibri" w:hAnsi="Calibri"/>
          <w:sz w:val="24"/>
        </w:rPr>
        <w:t xml:space="preserve">• </w:t>
      </w:r>
      <w:r>
        <w:rPr>
          <w:rFonts w:ascii="Calibri" w:hAnsi="Calibri"/>
          <w:sz w:val="24"/>
        </w:rPr>
        <w:t>Grafana for dashboards and visualization</w:t>
      </w:r>
    </w:p>
    <w:p>
      <w:pPr>
        <w:spacing w:after="80"/>
        <w:ind w:left="360"/>
      </w:pPr>
      <w:r>
        <w:rPr>
          <w:rFonts w:ascii="Calibri" w:hAnsi="Calibri"/>
          <w:sz w:val="24"/>
        </w:rPr>
        <w:t xml:space="preserve">• </w:t>
      </w:r>
      <w:r>
        <w:rPr>
          <w:rFonts w:ascii="Calibri" w:hAnsi="Calibri"/>
          <w:sz w:val="24"/>
        </w:rPr>
        <w:t>ELK stack for centralized logging</w:t>
      </w:r>
    </w:p>
    <w:p>
      <w:pPr>
        <w:spacing w:after="80"/>
        <w:ind w:left="360"/>
      </w:pPr>
      <w:r>
        <w:rPr>
          <w:rFonts w:ascii="Calibri" w:hAnsi="Calibri"/>
          <w:sz w:val="24"/>
        </w:rPr>
        <w:t xml:space="preserve">• </w:t>
      </w:r>
      <w:r>
        <w:rPr>
          <w:rFonts w:ascii="Calibri" w:hAnsi="Calibri"/>
          <w:sz w:val="24"/>
        </w:rPr>
        <w:t>GPU utilization and job metrics</w:t>
      </w:r>
    </w:p>
    <w:p>
      <w:pPr>
        <w:spacing w:after="80"/>
        <w:ind w:left="360"/>
      </w:pPr>
      <w:r>
        <w:rPr>
          <w:rFonts w:ascii="Calibri" w:hAnsi="Calibri"/>
          <w:sz w:val="24"/>
        </w:rPr>
        <w:t xml:space="preserve">• </w:t>
      </w:r>
      <w:r>
        <w:rPr>
          <w:rFonts w:ascii="Calibri" w:hAnsi="Calibri"/>
          <w:sz w:val="24"/>
        </w:rPr>
        <w:t>Automated alerting for resource contention</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Current: 8 servers (32 GPUs, 5 petaFLOPS)</w:t>
      </w:r>
    </w:p>
    <w:p>
      <w:pPr>
        <w:spacing w:after="80"/>
        <w:ind w:left="360"/>
      </w:pPr>
      <w:r>
        <w:rPr>
          <w:rFonts w:ascii="Calibri" w:hAnsi="Calibri"/>
          <w:sz w:val="24"/>
        </w:rPr>
        <w:t xml:space="preserve">• </w:t>
      </w:r>
      <w:r>
        <w:rPr>
          <w:rFonts w:ascii="Calibri" w:hAnsi="Calibri"/>
          <w:sz w:val="24"/>
        </w:rPr>
        <w:t>Expand to 16 servers (64 GPUs, 10 petaFLOPS) by adding Kubernetes worker nodes</w:t>
      </w:r>
    </w:p>
    <w:p>
      <w:pPr>
        <w:spacing w:after="80"/>
        <w:ind w:left="360"/>
      </w:pPr>
      <w:r>
        <w:rPr>
          <w:rFonts w:ascii="Calibri" w:hAnsi="Calibri"/>
          <w:sz w:val="24"/>
        </w:rPr>
        <w:t xml:space="preserve">• </w:t>
      </w:r>
      <w:r>
        <w:rPr>
          <w:rFonts w:ascii="Calibri" w:hAnsi="Calibri"/>
          <w:sz w:val="24"/>
        </w:rPr>
        <w:t>Add storage capacity from 200 TB to 500 TB+ as needed</w:t>
      </w:r>
    </w:p>
    <w:p>
      <w:pPr>
        <w:spacing w:after="80"/>
        <w:ind w:left="360"/>
      </w:pPr>
      <w:r>
        <w:rPr>
          <w:rFonts w:ascii="Calibri" w:hAnsi="Calibri"/>
          <w:sz w:val="24"/>
        </w:rPr>
        <w:t xml:space="preserve">• </w:t>
      </w:r>
      <w:r>
        <w:rPr>
          <w:rFonts w:ascii="Calibri" w:hAnsi="Calibri"/>
          <w:sz w:val="24"/>
        </w:rPr>
        <w:t>Scale Kubernetes control plane to HA (3 master nodes) for production workloads</w:t>
      </w:r>
    </w:p>
    <w:p>
      <w:pPr>
        <w:pStyle w:val="Heading2"/>
        <w:spacing w:before="240" w:after="120"/>
        <w:ind w:left="0"/>
      </w:pPr>
      <w:r>
        <w:t>6.4 Application Hosting</w:t>
      </w:r>
    </w:p>
    <w:p>
      <w:r>
        <w:rPr>
          <w:rFonts w:ascii="Calibri" w:hAnsi="Calibri"/>
          <w:sz w:val="24"/>
        </w:rPr>
        <w:t>All AI workloads will be hosted as containerized applications on Kubernetes:</w:t>
      </w:r>
    </w:p>
    <w:p>
      <w:pPr>
        <w:spacing w:after="80"/>
        <w:ind w:left="360"/>
      </w:pPr>
      <w:r>
        <w:rPr>
          <w:rFonts w:ascii="Calibri" w:hAnsi="Calibri"/>
          <w:sz w:val="24"/>
        </w:rPr>
        <w:t xml:space="preserve">• </w:t>
      </w:r>
      <w:r>
        <w:rPr>
          <w:rFonts w:ascii="Calibri" w:hAnsi="Calibri"/>
          <w:sz w:val="24"/>
        </w:rPr>
        <w:t>GPU training jobs via Kubeflow pipelines or batch jobs</w:t>
      </w:r>
    </w:p>
    <w:p>
      <w:pPr>
        <w:spacing w:after="80"/>
        <w:ind w:left="360"/>
      </w:pPr>
      <w:r>
        <w:rPr>
          <w:rFonts w:ascii="Calibri" w:hAnsi="Calibri"/>
          <w:sz w:val="24"/>
        </w:rPr>
        <w:t xml:space="preserve">• </w:t>
      </w:r>
      <w:r>
        <w:rPr>
          <w:rFonts w:ascii="Calibri" w:hAnsi="Calibri"/>
          <w:sz w:val="24"/>
        </w:rPr>
        <w:t>Interactive development via JupyterHub notebooks</w:t>
      </w:r>
    </w:p>
    <w:p>
      <w:pPr>
        <w:spacing w:after="80"/>
        <w:ind w:left="360"/>
      </w:pPr>
      <w:r>
        <w:rPr>
          <w:rFonts w:ascii="Calibri" w:hAnsi="Calibri"/>
          <w:sz w:val="24"/>
        </w:rPr>
        <w:t xml:space="preserve">• </w:t>
      </w:r>
      <w:r>
        <w:rPr>
          <w:rFonts w:ascii="Calibri" w:hAnsi="Calibri"/>
          <w:sz w:val="24"/>
        </w:rPr>
        <w:t>Production inference via Triton Inference Server</w:t>
      </w:r>
    </w:p>
    <w:p>
      <w:pPr>
        <w:spacing w:after="80"/>
        <w:ind w:left="360"/>
      </w:pPr>
      <w:r>
        <w:rPr>
          <w:rFonts w:ascii="Calibri" w:hAnsi="Calibri"/>
          <w:sz w:val="24"/>
        </w:rPr>
        <w:t xml:space="preserve">• </w:t>
      </w:r>
      <w:r>
        <w:rPr>
          <w:rFonts w:ascii="Calibri" w:hAnsi="Calibri"/>
          <w:sz w:val="24"/>
        </w:rPr>
        <w:t>Model training experiments via MLflow tracking</w:t>
      </w:r>
    </w:p>
    <w:p>
      <w:r>
        <w:rPr>
          <w:rFonts w:ascii="Calibri" w:hAnsi="Calibri"/>
          <w:sz w:val="24"/>
        </w:rPr>
        <w:t>All configurations are managed via GitOps (ArgoCD or Flux) for version control.</w:t>
      </w:r>
    </w:p>
    <w:p>
      <w:pPr>
        <w:pStyle w:val="Heading2"/>
        <w:spacing w:before="240" w:after="120"/>
        <w:ind w:left="0"/>
      </w:pPr>
      <w:r>
        <w:t>6.5 Networking</w:t>
      </w:r>
    </w:p>
    <w:p>
      <w:r>
        <w:rPr>
          <w:rFonts w:ascii="Calibri" w:hAnsi="Calibri"/>
          <w:sz w:val="24"/>
        </w:rPr>
        <w:t>The networking architecture follows Kubernetes and GPU best practices:</w:t>
      </w:r>
    </w:p>
    <w:p>
      <w:pPr>
        <w:spacing w:after="80"/>
        <w:ind w:left="360"/>
      </w:pPr>
      <w:r>
        <w:rPr>
          <w:rFonts w:ascii="Calibri" w:hAnsi="Calibri"/>
          <w:sz w:val="24"/>
        </w:rPr>
        <w:t xml:space="preserve">• </w:t>
      </w:r>
      <w:r>
        <w:rPr>
          <w:rFonts w:ascii="Calibri" w:hAnsi="Calibri"/>
          <w:sz w:val="24"/>
        </w:rPr>
        <w:t>100 GbE Ethernet with RDMA support (RoCE) for multi-GPU training</w:t>
      </w:r>
    </w:p>
    <w:p>
      <w:pPr>
        <w:spacing w:after="80"/>
        <w:ind w:left="360"/>
      </w:pPr>
      <w:r>
        <w:rPr>
          <w:rFonts w:ascii="Calibri" w:hAnsi="Calibri"/>
          <w:sz w:val="24"/>
        </w:rPr>
        <w:t xml:space="preserve">• </w:t>
      </w:r>
      <w:r>
        <w:rPr>
          <w:rFonts w:ascii="Calibri" w:hAnsi="Calibri"/>
          <w:sz w:val="24"/>
        </w:rPr>
        <w:t>Network segmentation (management, data, storage VLANs)</w:t>
      </w:r>
    </w:p>
    <w:p>
      <w:pPr>
        <w:spacing w:after="80"/>
        <w:ind w:left="360"/>
      </w:pPr>
      <w:r>
        <w:rPr>
          <w:rFonts w:ascii="Calibri" w:hAnsi="Calibri"/>
          <w:sz w:val="24"/>
        </w:rPr>
        <w:t xml:space="preserve">• </w:t>
      </w:r>
      <w:r>
        <w:rPr>
          <w:rFonts w:ascii="Calibri" w:hAnsi="Calibri"/>
          <w:sz w:val="24"/>
        </w:rPr>
        <w:t>Calico or Cilium CNI for Kubernetes networking</w:t>
      </w:r>
    </w:p>
    <w:p>
      <w:pPr>
        <w:spacing w:after="80"/>
        <w:ind w:left="360"/>
      </w:pPr>
      <w:r>
        <w:rPr>
          <w:rFonts w:ascii="Calibri" w:hAnsi="Calibri"/>
          <w:sz w:val="24"/>
        </w:rPr>
        <w:t xml:space="preserve">• </w:t>
      </w:r>
      <w:r>
        <w:rPr>
          <w:rFonts w:ascii="Calibri" w:hAnsi="Calibri"/>
          <w:sz w:val="24"/>
        </w:rPr>
        <w:t>Network policies for namespace isolation and security</w:t>
      </w:r>
    </w:p>
    <w:p>
      <w:pPr>
        <w:spacing w:after="80"/>
        <w:ind w:left="360"/>
      </w:pPr>
      <w:r>
        <w:rPr>
          <w:rFonts w:ascii="Calibri" w:hAnsi="Calibri"/>
          <w:sz w:val="24"/>
        </w:rPr>
        <w:t xml:space="preserve">• </w:t>
      </w:r>
      <w:r>
        <w:rPr>
          <w:rFonts w:ascii="Calibri" w:hAnsi="Calibri"/>
          <w:sz w:val="24"/>
        </w:rPr>
        <w:t>Load balancer (MetalLB) for external service access</w:t>
      </w:r>
    </w:p>
    <w:p>
      <w:pPr>
        <w:pStyle w:val="Heading2"/>
        <w:spacing w:before="240" w:after="120"/>
        <w:ind w:left="0"/>
      </w:pPr>
      <w:r>
        <w:t>6.6 Observability</w:t>
      </w:r>
    </w:p>
    <w:p>
      <w:r>
        <w:rPr>
          <w:rFonts w:ascii="Calibri" w:hAnsi="Calibri"/>
          <w:sz w:val="24"/>
        </w:rPr>
        <w:t>Comprehensive observability ensures operational excellence:</w:t>
      </w:r>
    </w:p>
    <w:p>
      <w:pPr>
        <w:spacing w:after="80"/>
        <w:ind w:left="360"/>
      </w:pPr>
      <w:r>
        <w:rPr>
          <w:rFonts w:ascii="Calibri" w:hAnsi="Calibri"/>
          <w:sz w:val="24"/>
        </w:rPr>
        <w:t xml:space="preserve">• </w:t>
      </w:r>
      <w:r>
        <w:rPr>
          <w:rFonts w:ascii="Calibri" w:hAnsi="Calibri"/>
          <w:sz w:val="24"/>
        </w:rPr>
        <w:t>GPU utilization, temperature, power monitoring</w:t>
      </w:r>
    </w:p>
    <w:p>
      <w:pPr>
        <w:spacing w:after="80"/>
        <w:ind w:left="360"/>
      </w:pPr>
      <w:r>
        <w:rPr>
          <w:rFonts w:ascii="Calibri" w:hAnsi="Calibri"/>
          <w:sz w:val="24"/>
        </w:rPr>
        <w:t xml:space="preserve">• </w:t>
      </w:r>
      <w:r>
        <w:rPr>
          <w:rFonts w:ascii="Calibri" w:hAnsi="Calibri"/>
          <w:sz w:val="24"/>
        </w:rPr>
        <w:t>Kubernetes pod and node metrics</w:t>
      </w:r>
    </w:p>
    <w:p>
      <w:pPr>
        <w:spacing w:after="80"/>
        <w:ind w:left="360"/>
      </w:pPr>
      <w:r>
        <w:rPr>
          <w:rFonts w:ascii="Calibri" w:hAnsi="Calibri"/>
          <w:sz w:val="24"/>
        </w:rPr>
        <w:t xml:space="preserve">• </w:t>
      </w:r>
      <w:r>
        <w:rPr>
          <w:rFonts w:ascii="Calibri" w:hAnsi="Calibri"/>
          <w:sz w:val="24"/>
        </w:rPr>
        <w:t>Job queue and completion metrics</w:t>
      </w:r>
    </w:p>
    <w:p>
      <w:pPr>
        <w:spacing w:after="80"/>
        <w:ind w:left="360"/>
      </w:pPr>
      <w:r>
        <w:rPr>
          <w:rFonts w:ascii="Calibri" w:hAnsi="Calibri"/>
          <w:sz w:val="24"/>
        </w:rPr>
        <w:t xml:space="preserve">• </w:t>
      </w:r>
      <w:r>
        <w:rPr>
          <w:rFonts w:ascii="Calibri" w:hAnsi="Calibri"/>
          <w:sz w:val="24"/>
        </w:rPr>
        <w:t>Storage throughput and latency monitoring</w:t>
      </w:r>
    </w:p>
    <w:p>
      <w:pPr>
        <w:spacing w:after="80"/>
        <w:ind w:left="360"/>
      </w:pPr>
      <w:r>
        <w:rPr>
          <w:rFonts w:ascii="Calibri" w:hAnsi="Calibri"/>
          <w:sz w:val="24"/>
        </w:rPr>
        <w:t xml:space="preserve">• </w:t>
      </w:r>
      <w:r>
        <w:rPr>
          <w:rFonts w:ascii="Calibri" w:hAnsi="Calibri"/>
          <w:sz w:val="24"/>
        </w:rPr>
        <w:t>Custom dashboards for ML workload KPIs (training time, GPU hours, cost per model)</w:t>
      </w:r>
    </w:p>
    <w:p>
      <w:pPr>
        <w:pStyle w:val="Heading2"/>
        <w:spacing w:before="240" w:after="120"/>
        <w:ind w:left="0"/>
      </w:pPr>
      <w:r>
        <w:t>6.7 Backup &amp; Disaster Recovery</w:t>
      </w:r>
    </w:p>
    <w:p>
      <w:r>
        <w:rPr>
          <w:rFonts w:ascii="Calibri" w:hAnsi="Calibri"/>
          <w:sz w:val="24"/>
        </w:rPr>
        <w:t>All critical data and configurations are protected through:</w:t>
      </w:r>
    </w:p>
    <w:p>
      <w:pPr>
        <w:spacing w:after="80"/>
        <w:ind w:left="360"/>
      </w:pPr>
      <w:r>
        <w:rPr>
          <w:rFonts w:ascii="Calibri" w:hAnsi="Calibri"/>
          <w:sz w:val="24"/>
        </w:rPr>
        <w:t xml:space="preserve">• </w:t>
      </w:r>
      <w:r>
        <w:rPr>
          <w:rFonts w:ascii="Calibri" w:hAnsi="Calibri"/>
          <w:sz w:val="24"/>
        </w:rPr>
        <w:t>Automated daily backups of datasets and model registry</w:t>
      </w:r>
    </w:p>
    <w:p>
      <w:pPr>
        <w:spacing w:after="80"/>
        <w:ind w:left="360"/>
      </w:pPr>
      <w:r>
        <w:rPr>
          <w:rFonts w:ascii="Calibri" w:hAnsi="Calibri"/>
          <w:sz w:val="24"/>
        </w:rPr>
        <w:t xml:space="preserve">• </w:t>
      </w:r>
      <w:r>
        <w:rPr>
          <w:rFonts w:ascii="Calibri" w:hAnsi="Calibri"/>
          <w:sz w:val="24"/>
        </w:rPr>
        <w:t>RAID 6 protection for storage with hot spares</w:t>
      </w:r>
    </w:p>
    <w:p>
      <w:pPr>
        <w:spacing w:after="80"/>
        <w:ind w:left="360"/>
      </w:pPr>
      <w:r>
        <w:rPr>
          <w:rFonts w:ascii="Calibri" w:hAnsi="Calibri"/>
          <w:sz w:val="24"/>
        </w:rPr>
        <w:t xml:space="preserve">• </w:t>
      </w:r>
      <w:r>
        <w:rPr>
          <w:rFonts w:ascii="Calibri" w:hAnsi="Calibri"/>
          <w:sz w:val="24"/>
        </w:rPr>
        <w:t>Kubernetes cluster state backups (etcd snapshots)</w:t>
      </w:r>
    </w:p>
    <w:p>
      <w:pPr>
        <w:spacing w:after="80"/>
        <w:ind w:left="360"/>
      </w:pPr>
      <w:r>
        <w:rPr>
          <w:rFonts w:ascii="Calibri" w:hAnsi="Calibri"/>
          <w:sz w:val="24"/>
        </w:rPr>
        <w:t xml:space="preserve">• </w:t>
      </w:r>
      <w:r>
        <w:rPr>
          <w:rFonts w:ascii="Calibri" w:hAnsi="Calibri"/>
          <w:sz w:val="24"/>
        </w:rPr>
        <w:t>Configuration backups via GitOps repository</w:t>
      </w:r>
    </w:p>
    <w:p>
      <w:pPr>
        <w:spacing w:after="80"/>
        <w:ind w:left="360"/>
      </w:pPr>
      <w:r>
        <w:rPr>
          <w:rFonts w:ascii="Calibri" w:hAnsi="Calibri"/>
          <w:sz w:val="24"/>
        </w:rPr>
        <w:t xml:space="preserve">• </w:t>
      </w:r>
      <w:r>
        <w:rPr>
          <w:rFonts w:ascii="Calibri" w:hAnsi="Calibri"/>
          <w:sz w:val="24"/>
        </w:rPr>
        <w:t>RTO: 4 hours | RPO: 4 hours</w:t>
      </w:r>
    </w:p>
    <w:p>
      <w:pPr>
        <w:pStyle w:val="Heading2"/>
        <w:spacing w:before="240" w:after="120"/>
        <w:ind w:left="0"/>
      </w:pPr>
      <w:r>
        <w:t>6.8 Technical Implementation Strategy</w:t>
      </w:r>
    </w:p>
    <w:p>
      <w:r>
        <w:rPr>
          <w:rFonts w:ascii="Calibri" w:hAnsi="Calibri"/>
          <w:sz w:val="24"/>
        </w:rPr>
        <w:t>The implementation approach follows Kubernetes and NVIDIA GPU best practices for enterprise GPU clusters.</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Phased deployment: Install infrastructure first, then Kubernetes, then MLOps tools</w:t>
      </w:r>
    </w:p>
    <w:p>
      <w:pPr>
        <w:spacing w:after="80"/>
        <w:ind w:left="360"/>
      </w:pPr>
      <w:r>
        <w:rPr>
          <w:rFonts w:ascii="Calibri" w:hAnsi="Calibri"/>
          <w:sz w:val="24"/>
        </w:rPr>
        <w:t xml:space="preserve">• </w:t>
      </w:r>
      <w:r>
        <w:rPr>
          <w:rFonts w:ascii="Calibri" w:hAnsi="Calibri"/>
          <w:sz w:val="24"/>
        </w:rPr>
        <w:t>Namespace isolation: Separate namespaces for dev, staging, production</w:t>
      </w:r>
    </w:p>
    <w:p>
      <w:pPr>
        <w:spacing w:after="80"/>
        <w:ind w:left="360"/>
      </w:pPr>
      <w:r>
        <w:rPr>
          <w:rFonts w:ascii="Calibri" w:hAnsi="Calibri"/>
          <w:sz w:val="24"/>
        </w:rPr>
        <w:t xml:space="preserve">• </w:t>
      </w:r>
      <w:r>
        <w:rPr>
          <w:rFonts w:ascii="Calibri" w:hAnsi="Calibri"/>
          <w:sz w:val="24"/>
        </w:rPr>
        <w:t>GitOps: All configurations managed via Git with automated deployment</w:t>
      </w:r>
    </w:p>
    <w:p>
      <w:pPr>
        <w:pStyle w:val="Heading2"/>
        <w:spacing w:before="240" w:after="120"/>
        <w:ind w:left="0"/>
      </w:pPr>
      <w:r>
        <w:t>6.10 Tooling Overview</w:t>
      </w:r>
    </w:p>
    <w:p>
      <w:r>
        <w:rPr>
          <w:rFonts w:ascii="Calibri" w:hAnsi="Calibri"/>
          <w:sz w:val="24"/>
        </w:rPr>
        <w:t>The following tools and technologies will be deployed as part of the GPU Compute Cluster solution, forming an integrated Kubernetes-based AI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Dell R750xa / HPE DL380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GPU servers with A100 GPUs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Mellanox ConnectX-6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GbE NICs with RDMA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NetApp AFF A400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High-performance NFS storage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Kubernetes 1.28+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orchestration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GPU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NVIDIA GPU Operator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GPU device plugin and drivers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Pipelines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Kubeflow</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Workflow orchestration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Experiment Tracking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MLflow</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registry and tracking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Serving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Triton Inference Server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inference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JupyterHub</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Interactive notebooks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Prometheus, Grafana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Metrics and dashboards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3"/>
        <w:spacing w:before="160" w:after="120"/>
        <w:ind w:left="0"/>
      </w:pPr>
      <w:r>
        <w:t>6.11.1 Data Strategy</w:t>
      </w:r>
    </w:p>
    <w:p>
      <w:pPr>
        <w:spacing w:after="80"/>
        <w:ind w:left="360"/>
      </w:pPr>
      <w:r>
        <w:rPr>
          <w:rFonts w:ascii="Calibri" w:hAnsi="Calibri"/>
          <w:sz w:val="24"/>
        </w:rPr>
        <w:t xml:space="preserve">• </w:t>
      </w:r>
      <w:r>
        <w:rPr>
          <w:rFonts w:ascii="Calibri" w:hAnsi="Calibri"/>
          <w:sz w:val="24"/>
        </w:rPr>
        <w:t>Shared NFS storage for datasets accessible from all GPU nodes</w:t>
      </w:r>
    </w:p>
    <w:p>
      <w:pPr>
        <w:spacing w:after="80"/>
        <w:ind w:left="360"/>
      </w:pPr>
      <w:r>
        <w:rPr>
          <w:rFonts w:ascii="Calibri" w:hAnsi="Calibri"/>
          <w:sz w:val="24"/>
        </w:rPr>
        <w:t xml:space="preserve">• </w:t>
      </w:r>
      <w:r>
        <w:rPr>
          <w:rFonts w:ascii="Calibri" w:hAnsi="Calibri"/>
          <w:sz w:val="24"/>
        </w:rPr>
        <w:t>Model registry in MLflow for versioned model artifacts</w:t>
      </w:r>
    </w:p>
    <w:p>
      <w:pPr>
        <w:spacing w:after="80"/>
        <w:ind w:left="360"/>
      </w:pPr>
      <w:r>
        <w:rPr>
          <w:rFonts w:ascii="Calibri" w:hAnsi="Calibri"/>
          <w:sz w:val="24"/>
        </w:rPr>
        <w:t xml:space="preserve">• </w:t>
      </w:r>
      <w:r>
        <w:rPr>
          <w:rFonts w:ascii="Calibri" w:hAnsi="Calibri"/>
          <w:sz w:val="24"/>
        </w:rPr>
        <w:t>Container registry for Docker images</w:t>
      </w:r>
    </w:p>
    <w:p>
      <w:pPr>
        <w:spacing w:after="80"/>
        <w:ind w:left="360"/>
      </w:pPr>
      <w:r>
        <w:rPr>
          <w:rFonts w:ascii="Calibri" w:hAnsi="Calibri"/>
          <w:sz w:val="24"/>
        </w:rPr>
        <w:t xml:space="preserve">• </w:t>
      </w:r>
      <w:r>
        <w:rPr>
          <w:rFonts w:ascii="Calibri" w:hAnsi="Calibri"/>
          <w:sz w:val="24"/>
        </w:rPr>
        <w:t>Automated data lifecycle management and archival</w:t>
      </w:r>
    </w:p>
    <w:p>
      <w:pPr>
        <w:spacing w:after="80"/>
        <w:ind w:left="360"/>
      </w:pPr>
      <w:r>
        <w:rPr>
          <w:rFonts w:ascii="Calibri" w:hAnsi="Calibri"/>
          <w:sz w:val="24"/>
        </w:rPr>
        <w:t xml:space="preserve">• </w:t>
      </w:r>
      <w:r>
        <w:rPr>
          <w:rFonts w:ascii="Calibri" w:hAnsi="Calibri"/>
          <w:sz w:val="24"/>
        </w:rPr>
        <w:t>Dataset preprocessing pipelines via Kubeflow</w:t>
      </w:r>
    </w:p>
    <w:p>
      <w:pPr>
        <w:pStyle w:val="Heading3"/>
        <w:spacing w:before="160" w:after="120"/>
        <w:ind w:left="0"/>
      </w:pPr>
      <w:r>
        <w:t>6.11.2 Data Security &amp; Compliance</w:t>
      </w:r>
    </w:p>
    <w:p>
      <w:pPr>
        <w:spacing w:after="80"/>
        <w:ind w:left="360"/>
      </w:pPr>
      <w:r>
        <w:rPr>
          <w:rFonts w:ascii="Calibri" w:hAnsi="Calibri"/>
          <w:sz w:val="24"/>
        </w:rPr>
        <w:t xml:space="preserve">• </w:t>
      </w:r>
      <w:r>
        <w:rPr>
          <w:rFonts w:ascii="Calibri" w:hAnsi="Calibri"/>
          <w:sz w:val="24"/>
        </w:rPr>
        <w:t>Encryption enabled for data in-transit and at-rest</w:t>
      </w:r>
    </w:p>
    <w:p>
      <w:pPr>
        <w:spacing w:after="80"/>
        <w:ind w:left="360"/>
      </w:pPr>
      <w:r>
        <w:rPr>
          <w:rFonts w:ascii="Calibri" w:hAnsi="Calibri"/>
          <w:sz w:val="24"/>
        </w:rPr>
        <w:t xml:space="preserve">• </w:t>
      </w:r>
      <w:r>
        <w:rPr>
          <w:rFonts w:ascii="Calibri" w:hAnsi="Calibri"/>
          <w:sz w:val="24"/>
        </w:rPr>
        <w:t>RBAC for dataset and model access control</w:t>
      </w:r>
    </w:p>
    <w:p>
      <w:pPr>
        <w:spacing w:after="80"/>
        <w:ind w:left="360"/>
      </w:pPr>
      <w:r>
        <w:rPr>
          <w:rFonts w:ascii="Calibri" w:hAnsi="Calibri"/>
          <w:sz w:val="24"/>
        </w:rPr>
        <w:t xml:space="preserve">• </w:t>
      </w:r>
      <w:r>
        <w:rPr>
          <w:rFonts w:ascii="Calibri" w:hAnsi="Calibri"/>
          <w:sz w:val="24"/>
        </w:rPr>
        <w:t>Audit trail for all data access via centralized logging</w:t>
      </w:r>
    </w:p>
    <w:p>
      <w:pPr>
        <w:spacing w:after="80"/>
        <w:ind w:left="360"/>
      </w:pPr>
      <w:r>
        <w:rPr>
          <w:rFonts w:ascii="Calibri" w:hAnsi="Calibri"/>
          <w:sz w:val="24"/>
        </w:rPr>
        <w:t xml:space="preserve">• </w:t>
      </w:r>
      <w:r>
        <w:rPr>
          <w:rFonts w:ascii="Calibri" w:hAnsi="Calibri"/>
          <w:sz w:val="24"/>
        </w:rPr>
        <w:t>Secure deletion capabilities for regulatory compliance</w:t>
      </w:r>
    </w:p>
    <w:p>
      <w:pPr>
        <w:spacing w:after="80"/>
        <w:ind w:left="360"/>
      </w:pPr>
      <w:r>
        <w:rPr>
          <w:rFonts w:ascii="Calibri" w:hAnsi="Calibri"/>
          <w:sz w:val="24"/>
        </w:rPr>
        <w:t xml:space="preserve">• </w:t>
      </w:r>
      <w:r>
        <w:rPr>
          <w:rFonts w:ascii="Calibri" w:hAnsi="Calibri"/>
          <w:sz w:val="24"/>
        </w:rPr>
        <w:t>Data residency controls for sensitive training data</w:t>
      </w:r>
    </w:p>
    <w:p>
      <w:pPr>
        <w:pStyle w:val="Heading1"/>
        <w:spacing w:before="160" w:after="120"/>
        <w:ind w:left="0"/>
      </w:pPr>
      <w:r>
        <w:t>7 Security &amp; Compliance</w:t>
      </w:r>
    </w:p>
    <w:p>
      <w:r>
        <w:rPr>
          <w:rFonts w:ascii="Calibri" w:hAnsi="Calibri"/>
          <w:sz w:val="24"/>
        </w:rPr>
        <w:t>The implementation and target environment will be architected and validated to meet the Client's security, compliance, and governance requirements. Vendor will adhere to industry-standard security frameworks and Kubernetes best practices.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LDAP/Active Directory integration via OAuth2 proxy</w:t>
      </w:r>
    </w:p>
    <w:p>
      <w:pPr>
        <w:spacing w:after="80"/>
        <w:ind w:left="360"/>
      </w:pPr>
      <w:r>
        <w:rPr>
          <w:rFonts w:ascii="Calibri" w:hAnsi="Calibri"/>
          <w:sz w:val="24"/>
        </w:rPr>
        <w:t xml:space="preserve">• </w:t>
      </w:r>
      <w:r>
        <w:rPr>
          <w:rFonts w:ascii="Calibri" w:hAnsi="Calibri"/>
          <w:sz w:val="24"/>
        </w:rPr>
        <w:t>Kubernetes RBAC for namespace and resource access control</w:t>
      </w:r>
    </w:p>
    <w:p>
      <w:pPr>
        <w:spacing w:after="80"/>
        <w:ind w:left="360"/>
      </w:pPr>
      <w:r>
        <w:rPr>
          <w:rFonts w:ascii="Calibri" w:hAnsi="Calibri"/>
          <w:sz w:val="24"/>
        </w:rPr>
        <w:t xml:space="preserve">• </w:t>
      </w:r>
      <w:r>
        <w:rPr>
          <w:rFonts w:ascii="Calibri" w:hAnsi="Calibri"/>
          <w:sz w:val="24"/>
        </w:rPr>
        <w:t>Multi-factor authentication (MFA) for cluster access</w:t>
      </w:r>
    </w:p>
    <w:p>
      <w:pPr>
        <w:spacing w:after="80"/>
        <w:ind w:left="360"/>
      </w:pPr>
      <w:r>
        <w:rPr>
          <w:rFonts w:ascii="Calibri" w:hAnsi="Calibri"/>
          <w:sz w:val="24"/>
        </w:rPr>
        <w:t xml:space="preserve">• </w:t>
      </w:r>
      <w:r>
        <w:rPr>
          <w:rFonts w:ascii="Calibri" w:hAnsi="Calibri"/>
          <w:sz w:val="24"/>
        </w:rPr>
        <w:t>SSH key-based authentication for server access</w:t>
      </w:r>
    </w:p>
    <w:p>
      <w:pPr>
        <w:spacing w:after="80"/>
        <w:ind w:left="360"/>
      </w:pPr>
      <w:r>
        <w:rPr>
          <w:rFonts w:ascii="Calibri" w:hAnsi="Calibri"/>
          <w:sz w:val="24"/>
        </w:rPr>
        <w:t xml:space="preserve">• </w:t>
      </w:r>
      <w:r>
        <w:rPr>
          <w:rFonts w:ascii="Calibri" w:hAnsi="Calibri"/>
          <w:sz w:val="24"/>
        </w:rPr>
        <w:t>Isolated user namespaces with resource quotas</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Centralized logging for all Kubernetes and application events</w:t>
      </w:r>
    </w:p>
    <w:p>
      <w:pPr>
        <w:spacing w:after="80"/>
        <w:ind w:left="360"/>
      </w:pPr>
      <w:r>
        <w:rPr>
          <w:rFonts w:ascii="Calibri" w:hAnsi="Calibri"/>
          <w:sz w:val="24"/>
        </w:rPr>
        <w:t xml:space="preserve">• </w:t>
      </w:r>
      <w:r>
        <w:rPr>
          <w:rFonts w:ascii="Calibri" w:hAnsi="Calibri"/>
          <w:sz w:val="24"/>
        </w:rPr>
        <w:t>Network policies for pod-to-pod communication control</w:t>
      </w:r>
    </w:p>
    <w:p>
      <w:pPr>
        <w:spacing w:after="80"/>
        <w:ind w:left="360"/>
      </w:pPr>
      <w:r>
        <w:rPr>
          <w:rFonts w:ascii="Calibri" w:hAnsi="Calibri"/>
          <w:sz w:val="24"/>
        </w:rPr>
        <w:t xml:space="preserve">• </w:t>
      </w:r>
      <w:r>
        <w:rPr>
          <w:rFonts w:ascii="Calibri" w:hAnsi="Calibri"/>
          <w:sz w:val="24"/>
        </w:rPr>
        <w:t>Automated alerts for unauthorized access attempts</w:t>
      </w:r>
    </w:p>
    <w:p>
      <w:pPr>
        <w:spacing w:after="80"/>
        <w:ind w:left="360"/>
      </w:pPr>
      <w:r>
        <w:rPr>
          <w:rFonts w:ascii="Calibri" w:hAnsi="Calibri"/>
          <w:sz w:val="24"/>
        </w:rPr>
        <w:t xml:space="preserve">• </w:t>
      </w:r>
      <w:r>
        <w:rPr>
          <w:rFonts w:ascii="Calibri" w:hAnsi="Calibri"/>
          <w:sz w:val="24"/>
        </w:rPr>
        <w:t>Security scanning for container images</w:t>
      </w:r>
    </w:p>
    <w:p>
      <w:pPr>
        <w:spacing w:after="80"/>
        <w:ind w:left="360"/>
      </w:pPr>
      <w:r>
        <w:rPr>
          <w:rFonts w:ascii="Calibri" w:hAnsi="Calibri"/>
          <w:sz w:val="24"/>
        </w:rPr>
        <w:t xml:space="preserve">• </w:t>
      </w:r>
      <w:r>
        <w:rPr>
          <w:rFonts w:ascii="Calibri" w:hAnsi="Calibri"/>
          <w:sz w:val="24"/>
        </w:rPr>
        <w:t>Regular security patch management and CVE scanning</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 2 certified infrastructure components</w:t>
      </w:r>
    </w:p>
    <w:p>
      <w:pPr>
        <w:spacing w:after="80"/>
        <w:ind w:left="360"/>
      </w:pPr>
      <w:r>
        <w:rPr>
          <w:rFonts w:ascii="Calibri" w:hAnsi="Calibri"/>
          <w:sz w:val="24"/>
        </w:rPr>
        <w:t xml:space="preserve">• </w:t>
      </w:r>
      <w:r>
        <w:rPr>
          <w:rFonts w:ascii="Calibri" w:hAnsi="Calibri"/>
          <w:sz w:val="24"/>
        </w:rPr>
        <w:t>Data residency controls for regulatory compliance</w:t>
      </w:r>
    </w:p>
    <w:p>
      <w:pPr>
        <w:spacing w:after="80"/>
        <w:ind w:left="360"/>
      </w:pPr>
      <w:r>
        <w:rPr>
          <w:rFonts w:ascii="Calibri" w:hAnsi="Calibri"/>
          <w:sz w:val="24"/>
        </w:rPr>
        <w:t xml:space="preserve">• </w:t>
      </w:r>
      <w:r>
        <w:rPr>
          <w:rFonts w:ascii="Calibri" w:hAnsi="Calibri"/>
          <w:sz w:val="24"/>
        </w:rPr>
        <w:t>Comprehensive audit trail for all cluster access and GPU usage</w:t>
      </w:r>
    </w:p>
    <w:p>
      <w:pPr>
        <w:spacing w:after="80"/>
        <w:ind w:left="360"/>
      </w:pPr>
      <w:r>
        <w:rPr>
          <w:rFonts w:ascii="Calibri" w:hAnsi="Calibri"/>
          <w:sz w:val="24"/>
        </w:rPr>
        <w:t xml:space="preserve">• </w:t>
      </w:r>
      <w:r>
        <w:rPr>
          <w:rFonts w:ascii="Calibri" w:hAnsi="Calibri"/>
          <w:sz w:val="24"/>
        </w:rPr>
        <w:t>Regular compliance assessments and reporting</w:t>
      </w:r>
    </w:p>
    <w:p>
      <w:pPr>
        <w:spacing w:after="80"/>
        <w:ind w:left="360"/>
      </w:pPr>
      <w:r>
        <w:rPr>
          <w:rFonts w:ascii="Calibri" w:hAnsi="Calibri"/>
          <w:sz w:val="24"/>
        </w:rPr>
        <w:t xml:space="preserve">• </w:t>
      </w:r>
      <w:r>
        <w:rPr>
          <w:rFonts w:ascii="Calibri" w:hAnsi="Calibri"/>
          <w:sz w:val="24"/>
        </w:rPr>
        <w:t>Documented security policies and procedures</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TLS 1.3 encryption for all Kubernetes API communications</w:t>
      </w:r>
    </w:p>
    <w:p>
      <w:pPr>
        <w:spacing w:after="80"/>
        <w:ind w:left="360"/>
      </w:pPr>
      <w:r>
        <w:rPr>
          <w:rFonts w:ascii="Calibri" w:hAnsi="Calibri"/>
          <w:sz w:val="24"/>
        </w:rPr>
        <w:t xml:space="preserve">• </w:t>
      </w:r>
      <w:r>
        <w:rPr>
          <w:rFonts w:ascii="Calibri" w:hAnsi="Calibri"/>
          <w:sz w:val="24"/>
        </w:rPr>
        <w:t>Encryption at rest for storage volumes</w:t>
      </w:r>
    </w:p>
    <w:p>
      <w:pPr>
        <w:spacing w:after="80"/>
        <w:ind w:left="360"/>
      </w:pPr>
      <w:r>
        <w:rPr>
          <w:rFonts w:ascii="Calibri" w:hAnsi="Calibri"/>
          <w:sz w:val="24"/>
        </w:rPr>
        <w:t xml:space="preserve">• </w:t>
      </w:r>
      <w:r>
        <w:rPr>
          <w:rFonts w:ascii="Calibri" w:hAnsi="Calibri"/>
          <w:sz w:val="24"/>
        </w:rPr>
        <w:t>Secrets management via Kubernetes secrets or Vault</w:t>
      </w:r>
    </w:p>
    <w:p>
      <w:pPr>
        <w:spacing w:after="80"/>
        <w:ind w:left="360"/>
      </w:pPr>
      <w:r>
        <w:rPr>
          <w:rFonts w:ascii="Calibri" w:hAnsi="Calibri"/>
          <w:sz w:val="24"/>
        </w:rPr>
        <w:t xml:space="preserve">• </w:t>
      </w:r>
      <w:r>
        <w:rPr>
          <w:rFonts w:ascii="Calibri" w:hAnsi="Calibri"/>
          <w:sz w:val="24"/>
        </w:rPr>
        <w:t>Encrypted backup and replication</w:t>
      </w:r>
    </w:p>
    <w:p>
      <w:pPr>
        <w:spacing w:after="80"/>
        <w:ind w:left="360"/>
      </w:pPr>
      <w:r>
        <w:rPr>
          <w:rFonts w:ascii="Calibri" w:hAnsi="Calibri"/>
          <w:sz w:val="24"/>
        </w:rPr>
        <w:t xml:space="preserve">• </w:t>
      </w:r>
      <w:r>
        <w:rPr>
          <w:rFonts w:ascii="Calibri" w:hAnsi="Calibri"/>
          <w:sz w:val="24"/>
        </w:rPr>
        <w:t>Regular encryption key rotation</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Change control: All infrastructure changes via GitOps pull requests</w:t>
      </w:r>
    </w:p>
    <w:p>
      <w:pPr>
        <w:spacing w:after="80"/>
        <w:ind w:left="360"/>
      </w:pPr>
      <w:r>
        <w:rPr>
          <w:rFonts w:ascii="Calibri" w:hAnsi="Calibri"/>
          <w:sz w:val="24"/>
        </w:rPr>
        <w:t xml:space="preserve">• </w:t>
      </w:r>
      <w:r>
        <w:rPr>
          <w:rFonts w:ascii="Calibri" w:hAnsi="Calibri"/>
          <w:sz w:val="24"/>
        </w:rPr>
        <w:t>Resource quotas: GPU allocation policies per namespace/team</w:t>
      </w:r>
    </w:p>
    <w:p>
      <w:pPr>
        <w:spacing w:after="80"/>
        <w:ind w:left="360"/>
      </w:pPr>
      <w:r>
        <w:rPr>
          <w:rFonts w:ascii="Calibri" w:hAnsi="Calibri"/>
          <w:sz w:val="24"/>
        </w:rPr>
        <w:t xml:space="preserve">• </w:t>
      </w:r>
      <w:r>
        <w:rPr>
          <w:rFonts w:ascii="Calibri" w:hAnsi="Calibri"/>
          <w:sz w:val="24"/>
        </w:rPr>
        <w:t>Access reviews: Quarterly review of user access and permissions</w:t>
      </w:r>
    </w:p>
    <w:p>
      <w:pPr>
        <w:spacing w:after="80"/>
        <w:ind w:left="360"/>
      </w:pPr>
      <w:r>
        <w:rPr>
          <w:rFonts w:ascii="Calibri" w:hAnsi="Calibri"/>
          <w:sz w:val="24"/>
        </w:rPr>
        <w:t xml:space="preserve">• </w:t>
      </w:r>
      <w:r>
        <w:rPr>
          <w:rFonts w:ascii="Calibri" w:hAnsi="Calibri"/>
          <w:sz w:val="24"/>
        </w:rPr>
        <w:t>Incident response: Documented procedures for security incidents</w:t>
      </w:r>
    </w:p>
    <w:p>
      <w:pPr>
        <w:spacing w:after="80"/>
        <w:ind w:left="360"/>
      </w:pPr>
      <w:r>
        <w:rPr>
          <w:rFonts w:ascii="Calibri" w:hAnsi="Calibri"/>
          <w:sz w:val="24"/>
        </w:rPr>
        <w:t xml:space="preserve">• </w:t>
      </w:r>
      <w:r>
        <w:rPr>
          <w:rFonts w:ascii="Calibri" w:hAnsi="Calibri"/>
          <w:sz w:val="24"/>
        </w:rPr>
        <w:t>Asset management: Tracking of all GPU servers and components</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30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c>
          <w:tcPr>
            <w:tcW w:type="dxa" w:w="1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development, small-scale testing</w:t>
            </w:r>
          </w:p>
        </w:tc>
        <w:tc>
          <w:tcPr>
            <w:tcW w:type="dxa" w:w="30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Kubernetes namespace (dev)</w:t>
            </w:r>
          </w:p>
        </w:tc>
        <w:tc>
          <w:tcPr>
            <w:tcW w:type="dxa" w:w="1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team</w:t>
            </w:r>
          </w:p>
        </w:tc>
      </w:tr>
      <w:tr>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Pre-production testing</w:t>
            </w:r>
          </w:p>
        </w:tc>
        <w:tc>
          <w:tcPr>
            <w:tcW w:type="dxa" w:w="30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Kubernetes namespace (staging)</w:t>
            </w:r>
          </w:p>
        </w:tc>
        <w:tc>
          <w:tcPr>
            <w:tcW w:type="dxa" w:w="1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and ML teams</w:t>
            </w:r>
          </w:p>
        </w:tc>
      </w:tr>
      <w:tr>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model serving</w:t>
            </w:r>
          </w:p>
        </w:tc>
        <w:tc>
          <w:tcPr>
            <w:tcW w:type="dxa" w:w="30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Kubernetes namespace (prod)</w:t>
            </w:r>
          </w:p>
        </w:tc>
        <w:tc>
          <w:tcPr>
            <w:tcW w:type="dxa" w:w="191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authorized users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3"/>
        <w:spacing w:before="160" w:after="120"/>
        <w:ind w:left="0"/>
      </w:pPr>
      <w:r>
        <w:t>7.6.2 Access Policies</w:t>
      </w:r>
    </w:p>
    <w:p>
      <w:pPr>
        <w:spacing w:after="80"/>
        <w:ind w:left="360"/>
      </w:pPr>
      <w:r>
        <w:rPr>
          <w:rFonts w:ascii="Calibri" w:hAnsi="Calibri"/>
          <w:sz w:val="24"/>
        </w:rPr>
        <w:t xml:space="preserve">• </w:t>
      </w:r>
      <w:r>
        <w:rPr>
          <w:rFonts w:ascii="Calibri" w:hAnsi="Calibri"/>
          <w:sz w:val="24"/>
        </w:rPr>
        <w:t>Multi-factor authentication (MFA) required for cluster access</w:t>
      </w:r>
    </w:p>
    <w:p>
      <w:pPr>
        <w:spacing w:after="80"/>
        <w:ind w:left="360"/>
      </w:pPr>
      <w:r>
        <w:rPr>
          <w:rFonts w:ascii="Calibri" w:hAnsi="Calibri"/>
          <w:sz w:val="24"/>
        </w:rPr>
        <w:t xml:space="preserve">• </w:t>
      </w:r>
      <w:r>
        <w:rPr>
          <w:rFonts w:ascii="Calibri" w:hAnsi="Calibri"/>
          <w:sz w:val="24"/>
        </w:rPr>
        <w:t>SSH key-based authentication for server access</w:t>
      </w:r>
    </w:p>
    <w:p>
      <w:pPr>
        <w:spacing w:after="80"/>
        <w:ind w:left="360"/>
      </w:pPr>
      <w:r>
        <w:rPr>
          <w:rFonts w:ascii="Calibri" w:hAnsi="Calibri"/>
          <w:sz w:val="24"/>
        </w:rPr>
        <w:t xml:space="preserve">• </w:t>
      </w:r>
      <w:r>
        <w:rPr>
          <w:rFonts w:ascii="Calibri" w:hAnsi="Calibri"/>
          <w:sz w:val="24"/>
        </w:rPr>
        <w:t>Administrator Access: Full cluster access for infrastructure team</w:t>
      </w:r>
    </w:p>
    <w:p>
      <w:pPr>
        <w:spacing w:after="80"/>
        <w:ind w:left="360"/>
      </w:pPr>
      <w:r>
        <w:rPr>
          <w:rFonts w:ascii="Calibri" w:hAnsi="Calibri"/>
          <w:sz w:val="24"/>
        </w:rPr>
        <w:t xml:space="preserve">• </w:t>
      </w:r>
      <w:r>
        <w:rPr>
          <w:rFonts w:ascii="Calibri" w:hAnsi="Calibri"/>
          <w:sz w:val="24"/>
        </w:rPr>
        <w:t>Data Scientist Access: Namespace access, GPU scheduling, model deployment</w:t>
      </w:r>
    </w:p>
    <w:p>
      <w:pPr>
        <w:spacing w:after="80"/>
        <w:ind w:left="360"/>
      </w:pPr>
      <w:r>
        <w:rPr>
          <w:rFonts w:ascii="Calibri" w:hAnsi="Calibri"/>
          <w:sz w:val="24"/>
        </w:rPr>
        <w:t xml:space="preserve">• </w:t>
      </w:r>
      <w:r>
        <w:rPr>
          <w:rFonts w:ascii="Calibri" w:hAnsi="Calibri"/>
          <w:sz w:val="24"/>
        </w:rPr>
        <w:t>Developer Access: Limited namespace access for development and testing</w:t>
      </w:r>
    </w:p>
    <w:p>
      <w:pPr>
        <w:spacing w:after="80"/>
        <w:ind w:left="360"/>
      </w:pPr>
      <w:r>
        <w:rPr>
          <w:rFonts w:ascii="Calibri" w:hAnsi="Calibri"/>
          <w:sz w:val="24"/>
        </w:rPr>
        <w:t xml:space="preserve">• </w:t>
      </w:r>
      <w:r>
        <w:rPr>
          <w:rFonts w:ascii="Calibri" w:hAnsi="Calibri"/>
          <w:sz w:val="24"/>
        </w:rPr>
        <w:t>Viewer Access: Read-only access to monitoring dashboards</w:t>
      </w:r>
    </w:p>
    <w:p>
      <w:pPr>
        <w:pStyle w:val="Heading1"/>
        <w:spacing w:before="160" w:after="120"/>
        <w:ind w:left="0"/>
      </w:pPr>
      <w:r>
        <w:t>8 Testing &amp; Validation</w:t>
      </w:r>
    </w:p>
    <w:p>
      <w:r>
        <w:rPr>
          <w:rFonts w:ascii="Calibri" w:hAnsi="Calibri"/>
          <w:sz w:val="24"/>
        </w:rPr>
        <w:t>Comprehensive testing and validation will take place throughout the implementation lifecycle to ensure functionality, performance, security, and reliability of the GPU cluster.</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End-to-end training workflow validation via Kubeflow</w:t>
      </w:r>
    </w:p>
    <w:p>
      <w:pPr>
        <w:spacing w:after="80"/>
        <w:ind w:left="360"/>
      </w:pPr>
      <w:r>
        <w:rPr>
          <w:rFonts w:ascii="Calibri" w:hAnsi="Calibri"/>
          <w:sz w:val="24"/>
        </w:rPr>
        <w:t xml:space="preserve">• </w:t>
      </w:r>
      <w:r>
        <w:rPr>
          <w:rFonts w:ascii="Calibri" w:hAnsi="Calibri"/>
          <w:sz w:val="24"/>
        </w:rPr>
        <w:t>Multi-GPU distributed training functionality</w:t>
      </w:r>
    </w:p>
    <w:p>
      <w:pPr>
        <w:spacing w:after="80"/>
        <w:ind w:left="360"/>
      </w:pPr>
      <w:r>
        <w:rPr>
          <w:rFonts w:ascii="Calibri" w:hAnsi="Calibri"/>
          <w:sz w:val="24"/>
        </w:rPr>
        <w:t xml:space="preserve">• </w:t>
      </w:r>
      <w:r>
        <w:rPr>
          <w:rFonts w:ascii="Calibri" w:hAnsi="Calibri"/>
          <w:sz w:val="24"/>
        </w:rPr>
        <w:t>GPU scheduling and time-slicing validation</w:t>
      </w:r>
    </w:p>
    <w:p>
      <w:pPr>
        <w:spacing w:after="80"/>
        <w:ind w:left="360"/>
      </w:pPr>
      <w:r>
        <w:rPr>
          <w:rFonts w:ascii="Calibri" w:hAnsi="Calibri"/>
          <w:sz w:val="24"/>
        </w:rPr>
        <w:t xml:space="preserve">• </w:t>
      </w:r>
      <w:r>
        <w:rPr>
          <w:rFonts w:ascii="Calibri" w:hAnsi="Calibri"/>
          <w:sz w:val="24"/>
        </w:rPr>
        <w:t>Storage access and throughput validation</w:t>
      </w:r>
    </w:p>
    <w:p>
      <w:pPr>
        <w:spacing w:after="80"/>
        <w:ind w:left="360"/>
      </w:pPr>
      <w:r>
        <w:rPr>
          <w:rFonts w:ascii="Calibri" w:hAnsi="Calibri"/>
          <w:sz w:val="24"/>
        </w:rPr>
        <w:t xml:space="preserve">• </w:t>
      </w:r>
      <w:r>
        <w:rPr>
          <w:rFonts w:ascii="Calibri" w:hAnsi="Calibri"/>
          <w:sz w:val="24"/>
        </w:rPr>
        <w:t>MLOps workflow testing (MLflow, Triton deployment)</w:t>
      </w:r>
    </w:p>
    <w:p>
      <w:pPr>
        <w:spacing w:after="80"/>
        <w:ind w:left="360"/>
      </w:pPr>
      <w:r>
        <w:rPr>
          <w:rFonts w:ascii="Calibri" w:hAnsi="Calibri"/>
          <w:sz w:val="24"/>
        </w:rPr>
        <w:t xml:space="preserve">• </w:t>
      </w:r>
      <w:r>
        <w:rPr>
          <w:rFonts w:ascii="Calibri" w:hAnsi="Calibri"/>
          <w:sz w:val="24"/>
        </w:rPr>
        <w:t>User authentication and RBAC validation</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Single-GPU and multi-GPU performance benchmarking</w:t>
      </w:r>
    </w:p>
    <w:p>
      <w:pPr>
        <w:spacing w:after="80"/>
        <w:ind w:left="360"/>
      </w:pPr>
      <w:r>
        <w:rPr>
          <w:rFonts w:ascii="Calibri" w:hAnsi="Calibri"/>
          <w:sz w:val="24"/>
        </w:rPr>
        <w:t xml:space="preserve">• </w:t>
      </w:r>
      <w:r>
        <w:rPr>
          <w:rFonts w:ascii="Calibri" w:hAnsi="Calibri"/>
          <w:sz w:val="24"/>
        </w:rPr>
        <w:t>Distributed training scaling (up to 32 GPUs)</w:t>
      </w:r>
    </w:p>
    <w:p>
      <w:pPr>
        <w:spacing w:after="80"/>
        <w:ind w:left="360"/>
      </w:pPr>
      <w:r>
        <w:rPr>
          <w:rFonts w:ascii="Calibri" w:hAnsi="Calibri"/>
          <w:sz w:val="24"/>
        </w:rPr>
        <w:t xml:space="preserve">• </w:t>
      </w:r>
      <w:r>
        <w:rPr>
          <w:rFonts w:ascii="Calibri" w:hAnsi="Calibri"/>
          <w:sz w:val="24"/>
        </w:rPr>
        <w:t>Network bandwidth and RDMA performance validation</w:t>
      </w:r>
    </w:p>
    <w:p>
      <w:pPr>
        <w:spacing w:after="80"/>
        <w:ind w:left="360"/>
      </w:pPr>
      <w:r>
        <w:rPr>
          <w:rFonts w:ascii="Calibri" w:hAnsi="Calibri"/>
          <w:sz w:val="24"/>
        </w:rPr>
        <w:t xml:space="preserve">• </w:t>
      </w:r>
      <w:r>
        <w:rPr>
          <w:rFonts w:ascii="Calibri" w:hAnsi="Calibri"/>
          <w:sz w:val="24"/>
        </w:rPr>
        <w:t>Storage throughput testing (10 GB/s sustained)</w:t>
      </w:r>
    </w:p>
    <w:p>
      <w:pPr>
        <w:spacing w:after="80"/>
        <w:ind w:left="360"/>
      </w:pPr>
      <w:r>
        <w:rPr>
          <w:rFonts w:ascii="Calibri" w:hAnsi="Calibri"/>
          <w:sz w:val="24"/>
        </w:rPr>
        <w:t xml:space="preserve">• </w:t>
      </w:r>
      <w:r>
        <w:rPr>
          <w:rFonts w:ascii="Calibri" w:hAnsi="Calibri"/>
          <w:sz w:val="24"/>
        </w:rPr>
        <w:t>Concurrent multi-user workload testing</w:t>
      </w:r>
    </w:p>
    <w:p>
      <w:pPr>
        <w:spacing w:after="80"/>
        <w:ind w:left="360"/>
      </w:pPr>
      <w:r>
        <w:rPr>
          <w:rFonts w:ascii="Calibri" w:hAnsi="Calibri"/>
          <w:sz w:val="24"/>
        </w:rPr>
        <w:t xml:space="preserve">• </w:t>
      </w:r>
      <w:r>
        <w:rPr>
          <w:rFonts w:ascii="Calibri" w:hAnsi="Calibri"/>
          <w:sz w:val="24"/>
        </w:rPr>
        <w:t>Inference performance testing with Triton</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Access control and authentication validation</w:t>
      </w:r>
    </w:p>
    <w:p>
      <w:pPr>
        <w:spacing w:after="80"/>
        <w:ind w:left="360"/>
      </w:pPr>
      <w:r>
        <w:rPr>
          <w:rFonts w:ascii="Calibri" w:hAnsi="Calibri"/>
          <w:sz w:val="24"/>
        </w:rPr>
        <w:t xml:space="preserve">• </w:t>
      </w:r>
      <w:r>
        <w:rPr>
          <w:rFonts w:ascii="Calibri" w:hAnsi="Calibri"/>
          <w:sz w:val="24"/>
        </w:rPr>
        <w:t>Network policy and namespace isolation testing</w:t>
      </w:r>
    </w:p>
    <w:p>
      <w:pPr>
        <w:spacing w:after="80"/>
        <w:ind w:left="360"/>
      </w:pPr>
      <w:r>
        <w:rPr>
          <w:rFonts w:ascii="Calibri" w:hAnsi="Calibri"/>
          <w:sz w:val="24"/>
        </w:rPr>
        <w:t xml:space="preserve">• </w:t>
      </w:r>
      <w:r>
        <w:rPr>
          <w:rFonts w:ascii="Calibri" w:hAnsi="Calibri"/>
          <w:sz w:val="24"/>
        </w:rPr>
        <w:t>Encryption validation (data at rest and in transit)</w:t>
      </w:r>
    </w:p>
    <w:p>
      <w:pPr>
        <w:spacing w:after="80"/>
        <w:ind w:left="360"/>
      </w:pPr>
      <w:r>
        <w:rPr>
          <w:rFonts w:ascii="Calibri" w:hAnsi="Calibri"/>
          <w:sz w:val="24"/>
        </w:rPr>
        <w:t xml:space="preserve">• </w:t>
      </w:r>
      <w:r>
        <w:rPr>
          <w:rFonts w:ascii="Calibri" w:hAnsi="Calibri"/>
          <w:sz w:val="24"/>
        </w:rPr>
        <w:t>Container image vulnerability scanning</w:t>
      </w:r>
    </w:p>
    <w:p>
      <w:pPr>
        <w:spacing w:after="80"/>
        <w:ind w:left="360"/>
      </w:pPr>
      <w:r>
        <w:rPr>
          <w:rFonts w:ascii="Calibri" w:hAnsi="Calibri"/>
          <w:sz w:val="24"/>
        </w:rPr>
        <w:t xml:space="preserve">• </w:t>
      </w:r>
      <w:r>
        <w:rPr>
          <w:rFonts w:ascii="Calibri" w:hAnsi="Calibri"/>
          <w:sz w:val="24"/>
        </w:rPr>
        <w:t>Compliance validation (SOC2, data residency)</w:t>
      </w:r>
    </w:p>
    <w:p>
      <w:pPr>
        <w:pStyle w:val="Heading2"/>
        <w:spacing w:before="240" w:after="120"/>
        <w:ind w:left="0"/>
      </w:pPr>
      <w:r>
        <w:t>8.4 Disaster Recovery &amp; Resilience Tests</w:t>
      </w:r>
    </w:p>
    <w:p>
      <w:pPr>
        <w:spacing w:after="80"/>
        <w:ind w:left="360"/>
      </w:pPr>
      <w:r>
        <w:rPr>
          <w:rFonts w:ascii="Calibri" w:hAnsi="Calibri"/>
          <w:sz w:val="24"/>
        </w:rPr>
        <w:t xml:space="preserve">• </w:t>
      </w:r>
      <w:r>
        <w:rPr>
          <w:rFonts w:ascii="Calibri" w:hAnsi="Calibri"/>
          <w:sz w:val="24"/>
        </w:rPr>
        <w:t>Kubernetes node failure and pod rescheduling</w:t>
      </w:r>
    </w:p>
    <w:p>
      <w:pPr>
        <w:spacing w:after="80"/>
        <w:ind w:left="360"/>
      </w:pPr>
      <w:r>
        <w:rPr>
          <w:rFonts w:ascii="Calibri" w:hAnsi="Calibri"/>
          <w:sz w:val="24"/>
        </w:rPr>
        <w:t xml:space="preserve">• </w:t>
      </w:r>
      <w:r>
        <w:rPr>
          <w:rFonts w:ascii="Calibri" w:hAnsi="Calibri"/>
          <w:sz w:val="24"/>
        </w:rPr>
        <w:t>Storage failover and RAID rebuild testing</w:t>
      </w:r>
    </w:p>
    <w:p>
      <w:pPr>
        <w:spacing w:after="80"/>
        <w:ind w:left="360"/>
      </w:pPr>
      <w:r>
        <w:rPr>
          <w:rFonts w:ascii="Calibri" w:hAnsi="Calibri"/>
          <w:sz w:val="24"/>
        </w:rPr>
        <w:t xml:space="preserve">• </w:t>
      </w:r>
      <w:r>
        <w:rPr>
          <w:rFonts w:ascii="Calibri" w:hAnsi="Calibri"/>
          <w:sz w:val="24"/>
        </w:rPr>
        <w:t>GPU server failure and workload recovery</w:t>
      </w:r>
    </w:p>
    <w:p>
      <w:pPr>
        <w:spacing w:after="80"/>
        <w:ind w:left="360"/>
      </w:pPr>
      <w:r>
        <w:rPr>
          <w:rFonts w:ascii="Calibri" w:hAnsi="Calibri"/>
          <w:sz w:val="24"/>
        </w:rPr>
        <w:t xml:space="preserve">• </w:t>
      </w:r>
      <w:r>
        <w:rPr>
          <w:rFonts w:ascii="Calibri" w:hAnsi="Calibri"/>
          <w:sz w:val="24"/>
        </w:rPr>
        <w:t>Backup and restore validation</w:t>
      </w:r>
    </w:p>
    <w:p>
      <w:pPr>
        <w:spacing w:after="80"/>
        <w:ind w:left="360"/>
      </w:pPr>
      <w:r>
        <w:rPr>
          <w:rFonts w:ascii="Calibri" w:hAnsi="Calibri"/>
          <w:sz w:val="24"/>
        </w:rPr>
        <w:t xml:space="preserve">• </w:t>
      </w:r>
      <w:r>
        <w:rPr>
          <w:rFonts w:ascii="Calibri" w:hAnsi="Calibri"/>
          <w:sz w:val="24"/>
        </w:rPr>
        <w:t>Kubernetes cluster upgrade testing</w:t>
      </w:r>
    </w:p>
    <w:p>
      <w:pPr>
        <w:pStyle w:val="Heading2"/>
        <w:spacing w:before="240" w:after="120"/>
        <w:ind w:left="0"/>
      </w:pPr>
      <w:r>
        <w:t>8.5 User Acceptance Testing (UAT)</w:t>
      </w:r>
    </w:p>
    <w:p>
      <w:pPr>
        <w:spacing w:after="80"/>
        <w:ind w:left="360"/>
      </w:pPr>
      <w:r>
        <w:rPr>
          <w:rFonts w:ascii="Calibri" w:hAnsi="Calibri"/>
          <w:sz w:val="24"/>
        </w:rPr>
        <w:t xml:space="preserve">• </w:t>
      </w:r>
      <w:r>
        <w:rPr>
          <w:rFonts w:ascii="Calibri" w:hAnsi="Calibri"/>
          <w:sz w:val="24"/>
        </w:rPr>
        <w:t>Performed in coordination with Client data science team</w:t>
      </w:r>
    </w:p>
    <w:p>
      <w:pPr>
        <w:spacing w:after="80"/>
        <w:ind w:left="360"/>
      </w:pPr>
      <w:r>
        <w:rPr>
          <w:rFonts w:ascii="Calibri" w:hAnsi="Calibri"/>
          <w:sz w:val="24"/>
        </w:rPr>
        <w:t xml:space="preserve">• </w:t>
      </w:r>
      <w:r>
        <w:rPr>
          <w:rFonts w:ascii="Calibri" w:hAnsi="Calibri"/>
          <w:sz w:val="24"/>
        </w:rPr>
        <w:t>Real AI workloads executed on GPU cluster</w:t>
      </w:r>
    </w:p>
    <w:p>
      <w:pPr>
        <w:spacing w:after="80"/>
        <w:ind w:left="360"/>
      </w:pPr>
      <w:r>
        <w:rPr>
          <w:rFonts w:ascii="Calibri" w:hAnsi="Calibri"/>
          <w:sz w:val="24"/>
        </w:rPr>
        <w:t xml:space="preserve">• </w:t>
      </w:r>
      <w:r>
        <w:rPr>
          <w:rFonts w:ascii="Calibri" w:hAnsi="Calibri"/>
          <w:sz w:val="24"/>
        </w:rPr>
        <w:t>Performance validation against baseline</w:t>
      </w:r>
    </w:p>
    <w:p>
      <w:pPr>
        <w:spacing w:after="80"/>
        <w:ind w:left="360"/>
      </w:pPr>
      <w:r>
        <w:rPr>
          <w:rFonts w:ascii="Calibri" w:hAnsi="Calibri"/>
          <w:sz w:val="24"/>
        </w:rPr>
        <w:t xml:space="preserve">• </w:t>
      </w:r>
      <w:r>
        <w:rPr>
          <w:rFonts w:ascii="Calibri" w:hAnsi="Calibri"/>
          <w:sz w:val="24"/>
        </w:rPr>
        <w:t>MLOps workflow and user experience testing</w:t>
      </w:r>
    </w:p>
    <w:p>
      <w:pPr>
        <w:spacing w:after="80"/>
        <w:ind w:left="360"/>
      </w:pPr>
      <w:r>
        <w:rPr>
          <w:rFonts w:ascii="Calibri" w:hAnsi="Calibri"/>
          <w:sz w:val="24"/>
        </w:rPr>
        <w:t xml:space="preserve">• </w:t>
      </w:r>
      <w:r>
        <w:rPr>
          <w:rFonts w:ascii="Calibri" w:hAnsi="Calibri"/>
          <w:sz w:val="24"/>
        </w:rPr>
        <w:t>Training and documentation validation</w:t>
      </w:r>
    </w:p>
    <w:p>
      <w:pPr>
        <w:pStyle w:val="Heading2"/>
        <w:spacing w:before="240" w:after="120"/>
        <w:ind w:left="0"/>
      </w:pPr>
      <w:r>
        <w:t>8.6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Security and compliance sign-offs</w:t>
      </w:r>
    </w:p>
    <w:p>
      <w:pPr>
        <w:spacing w:after="80"/>
        <w:ind w:left="360"/>
      </w:pPr>
      <w:r>
        <w:rPr>
          <w:rFonts w:ascii="Calibri" w:hAnsi="Calibri"/>
          <w:sz w:val="24"/>
        </w:rPr>
        <w:t xml:space="preserve">• </w:t>
      </w:r>
      <w:r>
        <w:rPr>
          <w:rFonts w:ascii="Calibri" w:hAnsi="Calibri"/>
          <w:sz w:val="24"/>
        </w:rPr>
        <w:t>Performance benchmarking completion (5 petaFLOPS validated)</w:t>
      </w:r>
    </w:p>
    <w:p>
      <w:pPr>
        <w:spacing w:after="80"/>
        <w:ind w:left="360"/>
      </w:pPr>
      <w:r>
        <w:rPr>
          <w:rFonts w:ascii="Calibri" w:hAnsi="Calibri"/>
          <w:sz w:val="24"/>
        </w:rPr>
        <w:t xml:space="preserve">• </w:t>
      </w:r>
      <w:r>
        <w:rPr>
          <w:rFonts w:ascii="Calibri" w:hAnsi="Calibri"/>
          <w:sz w:val="24"/>
        </w:rPr>
        <w:t>Multi-GPU scaling validation</w:t>
      </w:r>
    </w:p>
    <w:p>
      <w:pPr>
        <w:spacing w:after="80"/>
        <w:ind w:left="360"/>
      </w:pPr>
      <w:r>
        <w:rPr>
          <w:rFonts w:ascii="Calibri" w:hAnsi="Calibri"/>
          <w:sz w:val="24"/>
        </w:rPr>
        <w:t xml:space="preserve">• </w:t>
      </w:r>
      <w:r>
        <w:rPr>
          <w:rFonts w:ascii="Calibri" w:hAnsi="Calibri"/>
          <w:sz w:val="24"/>
        </w:rPr>
        <w:t>MLOps platform functionality validation</w:t>
      </w:r>
    </w:p>
    <w:p>
      <w:pPr>
        <w:spacing w:after="80"/>
        <w:ind w:left="360"/>
      </w:pPr>
      <w:r>
        <w:rPr>
          <w:rFonts w:ascii="Calibri" w:hAnsi="Calibri"/>
          <w:sz w:val="24"/>
        </w:rPr>
        <w:t xml:space="preserve">• </w:t>
      </w:r>
      <w:r>
        <w:rPr>
          <w:rFonts w:ascii="Calibri" w:hAnsi="Calibri"/>
          <w:sz w:val="24"/>
        </w:rPr>
        <w:t>Infrastructure reliability checks</w:t>
      </w:r>
    </w:p>
    <w:p>
      <w:pPr>
        <w:spacing w:after="80"/>
        <w:ind w:left="360"/>
      </w:pPr>
      <w:r>
        <w:rPr>
          <w:rFonts w:ascii="Calibri" w:hAnsi="Calibri"/>
          <w:sz w:val="24"/>
        </w:rPr>
        <w:t xml:space="preserve">• </w:t>
      </w:r>
      <w:r>
        <w:rPr>
          <w:rFonts w:ascii="Calibri" w:hAnsi="Calibri"/>
          <w:sz w:val="24"/>
        </w:rPr>
        <w:t>Issue log closure (all critical/high issues resolved)</w:t>
      </w:r>
    </w:p>
    <w:p>
      <w:pPr>
        <w:spacing w:after="80"/>
        <w:ind w:left="360"/>
      </w:pPr>
      <w:r>
        <w:rPr>
          <w:rFonts w:ascii="Calibri" w:hAnsi="Calibri"/>
          <w:sz w:val="24"/>
        </w:rPr>
        <w:t xml:space="preserve">• </w:t>
      </w:r>
      <w:r>
        <w:rPr>
          <w:rFonts w:ascii="Calibri" w:hAnsi="Calibri"/>
          <w:sz w:val="24"/>
        </w:rPr>
        <w:t>Training completion</w:t>
      </w:r>
    </w:p>
    <w:p>
      <w:pPr>
        <w:spacing w:after="80"/>
        <w:ind w:left="360"/>
      </w:pPr>
      <w:r>
        <w:rPr>
          <w:rFonts w:ascii="Calibri" w:hAnsi="Calibri"/>
          <w:sz w:val="24"/>
        </w:rPr>
        <w:t xml:space="preserve">• </w:t>
      </w:r>
      <w:r>
        <w:rPr>
          <w:rFonts w:ascii="Calibri" w:hAnsi="Calibri"/>
          <w:sz w:val="24"/>
        </w:rPr>
        <w:t>Documentation delivery</w:t>
      </w:r>
    </w:p>
    <w:p>
      <w:pPr>
        <w:pStyle w:val="Heading2"/>
        <w:spacing w:before="240" w:after="120"/>
        <w:ind w:left="0"/>
      </w:pPr>
      <w:r>
        <w:t>8.7 Cutover Plan</w:t>
      </w:r>
    </w:p>
    <w:p>
      <w:r>
        <w:rPr>
          <w:rFonts w:ascii="Calibri" w:hAnsi="Calibri"/>
          <w:sz w:val="24"/>
        </w:rPr>
        <w:t>The cutover to the NVIDIA GPU Compute Cluster will be executed using a controlled, phased approach to minimize business disruption and ensure seamless transition from cloud GPU resources.</w:t>
      </w:r>
    </w:p>
    <w:p>
      <w:r>
        <w:rPr>
          <w:rFonts w:ascii="Calibri" w:hAnsi="Calibri"/>
          <w:b/>
          <w:sz w:val="24"/>
        </w:rPr>
        <w:t>Cutover Approach:</w:t>
      </w:r>
    </w:p>
    <w:p>
      <w:r>
        <w:rPr>
          <w:rFonts w:ascii="Calibri" w:hAnsi="Calibri"/>
          <w:sz w:val="24"/>
        </w:rPr>
        <w:t xml:space="preserve">The implementation follows a </w:t>
      </w:r>
      <w:r>
        <w:rPr>
          <w:rFonts w:ascii="Calibri" w:hAnsi="Calibri"/>
          <w:b/>
          <w:sz w:val="24"/>
        </w:rPr>
        <w:t>parallel processing</w:t>
      </w:r>
      <w:r>
        <w:rPr>
          <w:rFonts w:ascii="Calibri" w:hAnsi="Calibri"/>
          <w:sz w:val="24"/>
        </w:rPr>
        <w:t xml:space="preserve"> strategy where the new GPU cluster will run alongside existing cloud resources during validation:</w:t>
      </w:r>
    </w:p>
    <w:p>
      <w:pPr>
        <w:spacing w:after="80"/>
        <w:ind w:left="360"/>
      </w:pPr>
      <w:r>
        <w:rPr>
          <w:rFonts w:ascii="Calibri" w:hAnsi="Calibri"/>
          <w:sz w:val="24"/>
        </w:rPr>
        <w:t xml:space="preserve">1. </w:t>
      </w:r>
      <w:r>
        <w:rPr>
          <w:rFonts w:ascii="Calibri" w:hAnsi="Calibri"/>
          <w:b/>
          <w:sz w:val="24"/>
        </w:rPr>
        <w:t>Pilot Phase (Week 1):</w:t>
      </w:r>
      <w:r>
        <w:rPr>
          <w:rFonts w:ascii="Calibri" w:hAnsi="Calibri"/>
          <w:sz w:val="24"/>
        </w:rPr>
        <w:t xml:space="preserve"> Run small-scale training jobs (single GPU) to validate functionality. Data scientists test JupyterHub, job submission, and basic workflows.</w:t>
      </w:r>
    </w:p>
    <w:p>
      <w:pPr>
        <w:spacing w:after="80"/>
        <w:ind w:left="360"/>
      </w:pPr>
      <w:r>
        <w:rPr>
          <w:rFonts w:ascii="Calibri" w:hAnsi="Calibri"/>
          <w:sz w:val="24"/>
        </w:rPr>
        <w:t xml:space="preserve">2. </w:t>
      </w:r>
      <w:r>
        <w:rPr>
          <w:rFonts w:ascii="Calibri" w:hAnsi="Calibri"/>
          <w:b/>
          <w:sz w:val="24"/>
        </w:rPr>
        <w:t>Scaling Validation (Week 2):</w:t>
      </w:r>
      <w:r>
        <w:rPr>
          <w:rFonts w:ascii="Calibri" w:hAnsi="Calibri"/>
          <w:sz w:val="24"/>
        </w:rPr>
        <w:t xml:space="preserve"> Execute multi-GPU distributed training jobs (up to 32 GPUs) with benchmark workloads. Validate Kubernetes scheduling, NCCL performance, and storage access. Compare training time to cloud baseline.</w:t>
      </w:r>
    </w:p>
    <w:p>
      <w:pPr>
        <w:spacing w:after="80"/>
        <w:ind w:left="360"/>
      </w:pPr>
      <w:r>
        <w:rPr>
          <w:rFonts w:ascii="Calibri" w:hAnsi="Calibri"/>
          <w:sz w:val="24"/>
        </w:rPr>
        <w:t xml:space="preserve">3. </w:t>
      </w:r>
      <w:r>
        <w:rPr>
          <w:rFonts w:ascii="Calibri" w:hAnsi="Calibri"/>
          <w:b/>
          <w:sz w:val="24"/>
        </w:rPr>
        <w:t>Progressive Migration (Week 3-4):</w:t>
      </w:r>
      <w:r>
        <w:rPr>
          <w:rFonts w:ascii="Calibri" w:hAnsi="Calibri"/>
          <w:sz w:val="24"/>
        </w:rPr>
        <w:t xml:space="preserve"> Gradually migrate production workloads from cloud to on-premises:</w:t>
      </w:r>
    </w:p>
    <w:p>
      <w:pPr>
        <w:spacing w:after="80"/>
        <w:ind w:left="360"/>
      </w:pPr>
      <w:r>
        <w:rPr>
          <w:rFonts w:ascii="Calibri" w:hAnsi="Calibri"/>
          <w:sz w:val="24"/>
        </w:rPr>
        <w:t xml:space="preserve">• </w:t>
      </w:r>
      <w:r>
        <w:rPr>
          <w:rFonts w:ascii="Calibri" w:hAnsi="Calibri"/>
          <w:sz w:val="24"/>
        </w:rPr>
        <w:t>Week 3: 25% of GPU workloads on cluster, 75% on cloud (monitor and tune)</w:t>
      </w:r>
    </w:p>
    <w:p>
      <w:pPr>
        <w:spacing w:after="80"/>
        <w:ind w:left="360"/>
      </w:pPr>
      <w:r>
        <w:rPr>
          <w:rFonts w:ascii="Calibri" w:hAnsi="Calibri"/>
          <w:sz w:val="24"/>
        </w:rPr>
        <w:t xml:space="preserve">• </w:t>
      </w:r>
      <w:r>
        <w:rPr>
          <w:rFonts w:ascii="Calibri" w:hAnsi="Calibri"/>
          <w:sz w:val="24"/>
        </w:rPr>
        <w:t>Week 4: 75% of GPU workloads on cluster, 25% on cloud as backup</w:t>
      </w:r>
    </w:p>
    <w:p>
      <w:pPr>
        <w:spacing w:after="80"/>
        <w:ind w:left="360"/>
      </w:pPr>
      <w:r>
        <w:rPr>
          <w:rFonts w:ascii="Calibri" w:hAnsi="Calibri"/>
          <w:sz w:val="24"/>
        </w:rPr>
        <w:t xml:space="preserve">• </w:t>
      </w:r>
      <w:r>
        <w:rPr>
          <w:rFonts w:ascii="Calibri" w:hAnsi="Calibri"/>
          <w:sz w:val="24"/>
        </w:rPr>
        <w:t>End of Week 4: Full cutover to 100% on-premises with cloud available for overflow</w:t>
      </w:r>
    </w:p>
    <w:p>
      <w:pPr>
        <w:spacing w:after="80"/>
        <w:ind w:left="360"/>
      </w:pPr>
      <w:r>
        <w:rPr>
          <w:rFonts w:ascii="Calibri" w:hAnsi="Calibri"/>
          <w:sz w:val="24"/>
        </w:rPr>
        <w:t xml:space="preserve">4. </w:t>
      </w:r>
      <w:r>
        <w:rPr>
          <w:rFonts w:ascii="Calibri" w:hAnsi="Calibri"/>
          <w:b/>
          <w:sz w:val="24"/>
        </w:rPr>
        <w:t>Hypercare Period (4 weeks post-cutover):</w:t>
      </w:r>
      <w:r>
        <w:rPr>
          <w:rFonts w:ascii="Calibri" w:hAnsi="Calibri"/>
          <w:sz w:val="24"/>
        </w:rPr>
        <w:t xml:space="preserve"> Daily monitoring, rapid issue resolution, and workflow optimization.</w:t>
      </w:r>
    </w:p>
    <w:p>
      <w:pPr>
        <w:pStyle w:val="Heading2"/>
        <w:spacing w:before="240" w:after="120"/>
        <w:ind w:left="0"/>
      </w:pPr>
      <w:r>
        <w:t>8.8 Cutover Checklist</w:t>
      </w:r>
    </w:p>
    <w:p>
      <w:pPr>
        <w:spacing w:after="80"/>
        <w:ind w:left="360"/>
      </w:pPr>
      <w:r>
        <w:rPr>
          <w:rFonts w:ascii="Calibri" w:hAnsi="Calibri"/>
          <w:sz w:val="24"/>
        </w:rPr>
        <w:t xml:space="preserve">• </w:t>
      </w:r>
      <w:r>
        <w:rPr>
          <w:rFonts w:ascii="Calibri" w:hAnsi="Calibri"/>
          <w:sz w:val="24"/>
        </w:rPr>
        <w:t>Pre-cutover validation: Performance benchmarks passed, UAT sign-off</w:t>
      </w:r>
    </w:p>
    <w:p>
      <w:pPr>
        <w:spacing w:after="80"/>
        <w:ind w:left="360"/>
      </w:pPr>
      <w:r>
        <w:rPr>
          <w:rFonts w:ascii="Calibri" w:hAnsi="Calibri"/>
          <w:sz w:val="24"/>
        </w:rPr>
        <w:t xml:space="preserve">• </w:t>
      </w:r>
      <w:r>
        <w:rPr>
          <w:rFonts w:ascii="Calibri" w:hAnsi="Calibri"/>
          <w:sz w:val="24"/>
        </w:rPr>
        <w:t>Kubernetes cluster validated and monitoring operational</w:t>
      </w:r>
    </w:p>
    <w:p>
      <w:pPr>
        <w:spacing w:after="80"/>
        <w:ind w:left="360"/>
      </w:pPr>
      <w:r>
        <w:rPr>
          <w:rFonts w:ascii="Calibri" w:hAnsi="Calibri"/>
          <w:sz w:val="24"/>
        </w:rPr>
        <w:t xml:space="preserve">• </w:t>
      </w:r>
      <w:r>
        <w:rPr>
          <w:rFonts w:ascii="Calibri" w:hAnsi="Calibri"/>
          <w:sz w:val="24"/>
        </w:rPr>
        <w:t>Fallback procedures documented (cloud GPU access maintained)</w:t>
      </w:r>
    </w:p>
    <w:p>
      <w:pPr>
        <w:spacing w:after="80"/>
        <w:ind w:left="360"/>
      </w:pPr>
      <w:r>
        <w:rPr>
          <w:rFonts w:ascii="Calibri" w:hAnsi="Calibri"/>
          <w:sz w:val="24"/>
        </w:rPr>
        <w:t xml:space="preserve">• </w:t>
      </w:r>
      <w:r>
        <w:rPr>
          <w:rFonts w:ascii="Calibri" w:hAnsi="Calibri"/>
          <w:sz w:val="24"/>
        </w:rPr>
        <w:t>Stakeholder communication completed</w:t>
      </w:r>
    </w:p>
    <w:p>
      <w:pPr>
        <w:spacing w:after="80"/>
        <w:ind w:left="360"/>
      </w:pPr>
      <w:r>
        <w:rPr>
          <w:rFonts w:ascii="Calibri" w:hAnsi="Calibri"/>
          <w:sz w:val="24"/>
        </w:rPr>
        <w:t xml:space="preserve">• </w:t>
      </w:r>
      <w:r>
        <w:rPr>
          <w:rFonts w:ascii="Calibri" w:hAnsi="Calibri"/>
          <w:sz w:val="24"/>
        </w:rPr>
        <w:t>Enable user access to GPU cluster</w:t>
      </w:r>
    </w:p>
    <w:p>
      <w:pPr>
        <w:spacing w:after="80"/>
        <w:ind w:left="360"/>
      </w:pPr>
      <w:r>
        <w:rPr>
          <w:rFonts w:ascii="Calibri" w:hAnsi="Calibri"/>
          <w:sz w:val="24"/>
        </w:rPr>
        <w:t xml:space="preserve">• </w:t>
      </w:r>
      <w:r>
        <w:rPr>
          <w:rFonts w:ascii="Calibri" w:hAnsi="Calibri"/>
          <w:sz w:val="24"/>
        </w:rPr>
        <w:t>Monitor first batch of production training jobs</w:t>
      </w:r>
    </w:p>
    <w:p>
      <w:pPr>
        <w:spacing w:after="80"/>
        <w:ind w:left="360"/>
      </w:pPr>
      <w:r>
        <w:rPr>
          <w:rFonts w:ascii="Calibri" w:hAnsi="Calibri"/>
          <w:sz w:val="24"/>
        </w:rPr>
        <w:t xml:space="preserve">• </w:t>
      </w:r>
      <w:r>
        <w:rPr>
          <w:rFonts w:ascii="Calibri" w:hAnsi="Calibri"/>
          <w:sz w:val="24"/>
        </w:rPr>
        <w:t>Verify Kubernetes scheduling and GPU utilization</w:t>
      </w:r>
    </w:p>
    <w:p>
      <w:pPr>
        <w:spacing w:after="80"/>
        <w:ind w:left="360"/>
      </w:pPr>
      <w:r>
        <w:rPr>
          <w:rFonts w:ascii="Calibri" w:hAnsi="Calibri"/>
          <w:sz w:val="24"/>
        </w:rPr>
        <w:t xml:space="preserve">• </w:t>
      </w:r>
      <w:r>
        <w:rPr>
          <w:rFonts w:ascii="Calibri" w:hAnsi="Calibri"/>
          <w:sz w:val="24"/>
        </w:rPr>
        <w:t>Daily monitoring during hypercare period (4 weeks)</w:t>
      </w:r>
    </w:p>
    <w:p>
      <w:pPr>
        <w:pStyle w:val="Heading2"/>
        <w:spacing w:before="240" w:after="120"/>
        <w:ind w:left="0"/>
      </w:pPr>
      <w:r>
        <w:t>8.9 Rollback Strategy</w:t>
      </w:r>
    </w:p>
    <w:p>
      <w:pPr>
        <w:spacing w:after="80"/>
        <w:ind w:left="360"/>
      </w:pPr>
      <w:r>
        <w:rPr>
          <w:rFonts w:ascii="Calibri" w:hAnsi="Calibri"/>
          <w:sz w:val="24"/>
        </w:rPr>
        <w:t xml:space="preserve">• </w:t>
      </w:r>
      <w:r>
        <w:rPr>
          <w:rFonts w:ascii="Calibri" w:hAnsi="Calibri"/>
          <w:sz w:val="24"/>
        </w:rPr>
        <w:t>Documented rollback triggers (cluster instability, GPU failures, performance issues)</w:t>
      </w:r>
    </w:p>
    <w:p>
      <w:pPr>
        <w:spacing w:after="80"/>
        <w:ind w:left="360"/>
      </w:pPr>
      <w:r>
        <w:rPr>
          <w:rFonts w:ascii="Calibri" w:hAnsi="Calibri"/>
          <w:sz w:val="24"/>
        </w:rPr>
        <w:t xml:space="preserve">• </w:t>
      </w:r>
      <w:r>
        <w:rPr>
          <w:rFonts w:ascii="Calibri" w:hAnsi="Calibri"/>
          <w:sz w:val="24"/>
        </w:rPr>
        <w:t>Rollback procedures: Redirect workloads to cloud GPU instances</w:t>
      </w:r>
    </w:p>
    <w:p>
      <w:pPr>
        <w:spacing w:after="80"/>
        <w:ind w:left="360"/>
      </w:pPr>
      <w:r>
        <w:rPr>
          <w:rFonts w:ascii="Calibri" w:hAnsi="Calibri"/>
          <w:sz w:val="24"/>
        </w:rPr>
        <w:t xml:space="preserve">• </w:t>
      </w:r>
      <w:r>
        <w:rPr>
          <w:rFonts w:ascii="Calibri" w:hAnsi="Calibri"/>
          <w:sz w:val="24"/>
        </w:rPr>
        <w:t>Root cause analysis and fix validation before retry</w:t>
      </w:r>
    </w:p>
    <w:p>
      <w:pPr>
        <w:spacing w:after="80"/>
        <w:ind w:left="360"/>
      </w:pPr>
      <w:r>
        <w:rPr>
          <w:rFonts w:ascii="Calibri" w:hAnsi="Calibri"/>
          <w:sz w:val="24"/>
        </w:rPr>
        <w:t xml:space="preserve">• </w:t>
      </w:r>
      <w:r>
        <w:rPr>
          <w:rFonts w:ascii="Calibri" w:hAnsi="Calibri"/>
          <w:sz w:val="24"/>
        </w:rPr>
        <w:t>Communication plan for stakeholders</w:t>
      </w:r>
    </w:p>
    <w:p>
      <w:pPr>
        <w:spacing w:after="80"/>
        <w:ind w:left="360"/>
      </w:pPr>
      <w:r>
        <w:rPr>
          <w:rFonts w:ascii="Calibri" w:hAnsi="Calibri"/>
          <w:sz w:val="24"/>
        </w:rPr>
        <w:t xml:space="preserve">• </w:t>
      </w:r>
      <w:r>
        <w:rPr>
          <w:rFonts w:ascii="Calibri" w:hAnsi="Calibri"/>
          <w:sz w:val="24"/>
        </w:rPr>
        <w:t>Preserve all logs and artifacts for analysis</w:t>
      </w:r>
    </w:p>
    <w:p>
      <w:pPr>
        <w:pStyle w:val="Heading1"/>
        <w:spacing w:before="160" w:after="120"/>
        <w:ind w:left="0"/>
      </w:pPr>
      <w:r>
        <w:t>9 Handover &amp; Support</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As-Built documentation including architecture diagrams, Kubernetes configs, and network topology</w:t>
      </w:r>
    </w:p>
    <w:p>
      <w:pPr>
        <w:spacing w:after="80"/>
        <w:ind w:left="360"/>
      </w:pPr>
      <w:r>
        <w:rPr>
          <w:rFonts w:ascii="Calibri" w:hAnsi="Calibri"/>
          <w:sz w:val="24"/>
        </w:rPr>
        <w:t xml:space="preserve">• </w:t>
      </w:r>
      <w:r>
        <w:rPr>
          <w:rFonts w:ascii="Calibri" w:hAnsi="Calibri"/>
          <w:sz w:val="24"/>
        </w:rPr>
        <w:t>GPU cluster operations runbook with troubleshooting procedures</w:t>
      </w:r>
    </w:p>
    <w:p>
      <w:pPr>
        <w:spacing w:after="80"/>
        <w:ind w:left="360"/>
      </w:pPr>
      <w:r>
        <w:rPr>
          <w:rFonts w:ascii="Calibri" w:hAnsi="Calibri"/>
          <w:sz w:val="24"/>
        </w:rPr>
        <w:t xml:space="preserve">• </w:t>
      </w:r>
      <w:r>
        <w:rPr>
          <w:rFonts w:ascii="Calibri" w:hAnsi="Calibri"/>
          <w:sz w:val="24"/>
        </w:rPr>
        <w:t>Kubernetes administration guide and best practices</w:t>
      </w:r>
    </w:p>
    <w:p>
      <w:pPr>
        <w:spacing w:after="80"/>
        <w:ind w:left="360"/>
      </w:pPr>
      <w:r>
        <w:rPr>
          <w:rFonts w:ascii="Calibri" w:hAnsi="Calibri"/>
          <w:sz w:val="24"/>
        </w:rPr>
        <w:t xml:space="preserve">• </w:t>
      </w:r>
      <w:r>
        <w:rPr>
          <w:rFonts w:ascii="Calibri" w:hAnsi="Calibri"/>
          <w:sz w:val="24"/>
        </w:rPr>
        <w:t>MLOps platform user guide (Kubeflow, MLflow, Triton)</w:t>
      </w:r>
    </w:p>
    <w:p>
      <w:pPr>
        <w:spacing w:after="80"/>
        <w:ind w:left="360"/>
      </w:pPr>
      <w:r>
        <w:rPr>
          <w:rFonts w:ascii="Calibri" w:hAnsi="Calibri"/>
          <w:sz w:val="24"/>
        </w:rPr>
        <w:t xml:space="preserve">• </w:t>
      </w:r>
      <w:r>
        <w:rPr>
          <w:rFonts w:ascii="Calibri" w:hAnsi="Calibri"/>
          <w:sz w:val="24"/>
        </w:rPr>
        <w:t>Monitoring and alert configuration reference</w:t>
      </w:r>
    </w:p>
    <w:p>
      <w:pPr>
        <w:spacing w:after="80"/>
        <w:ind w:left="360"/>
      </w:pPr>
      <w:r>
        <w:rPr>
          <w:rFonts w:ascii="Calibri" w:hAnsi="Calibri"/>
          <w:sz w:val="24"/>
        </w:rPr>
        <w:t xml:space="preserve">• </w:t>
      </w:r>
      <w:r>
        <w:rPr>
          <w:rFonts w:ascii="Calibri" w:hAnsi="Calibri"/>
          <w:sz w:val="24"/>
        </w:rPr>
        <w:t>Performance optimization recommendations</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administrators and data scientists</w:t>
      </w:r>
    </w:p>
    <w:p>
      <w:pPr>
        <w:spacing w:after="80"/>
        <w:ind w:left="360"/>
      </w:pPr>
      <w:r>
        <w:rPr>
          <w:rFonts w:ascii="Calibri" w:hAnsi="Calibri"/>
          <w:sz w:val="24"/>
        </w:rPr>
        <w:t xml:space="preserve">• </w:t>
      </w:r>
      <w:r>
        <w:rPr>
          <w:rFonts w:ascii="Calibri" w:hAnsi="Calibri"/>
          <w:sz w:val="24"/>
        </w:rPr>
        <w:t>Kubernetes cluster administration training</w:t>
      </w:r>
    </w:p>
    <w:p>
      <w:pPr>
        <w:spacing w:after="80"/>
        <w:ind w:left="360"/>
      </w:pPr>
      <w:r>
        <w:rPr>
          <w:rFonts w:ascii="Calibri" w:hAnsi="Calibri"/>
          <w:sz w:val="24"/>
        </w:rPr>
        <w:t xml:space="preserve">• </w:t>
      </w:r>
      <w:r>
        <w:rPr>
          <w:rFonts w:ascii="Calibri" w:hAnsi="Calibri"/>
          <w:sz w:val="24"/>
        </w:rPr>
        <w:t>GPU Operator and device plugin configuration</w:t>
      </w:r>
    </w:p>
    <w:p>
      <w:pPr>
        <w:spacing w:after="80"/>
        <w:ind w:left="360"/>
      </w:pPr>
      <w:r>
        <w:rPr>
          <w:rFonts w:ascii="Calibri" w:hAnsi="Calibri"/>
          <w:sz w:val="24"/>
        </w:rPr>
        <w:t xml:space="preserve">• </w:t>
      </w:r>
      <w:r>
        <w:rPr>
          <w:rFonts w:ascii="Calibri" w:hAnsi="Calibri"/>
          <w:sz w:val="24"/>
        </w:rPr>
        <w:t>Kubeflow pipeline development and job submission</w:t>
      </w:r>
    </w:p>
    <w:p>
      <w:pPr>
        <w:spacing w:after="80"/>
        <w:ind w:left="360"/>
      </w:pPr>
      <w:r>
        <w:rPr>
          <w:rFonts w:ascii="Calibri" w:hAnsi="Calibri"/>
          <w:sz w:val="24"/>
        </w:rPr>
        <w:t xml:space="preserve">• </w:t>
      </w:r>
      <w:r>
        <w:rPr>
          <w:rFonts w:ascii="Calibri" w:hAnsi="Calibri"/>
          <w:sz w:val="24"/>
        </w:rPr>
        <w:t>MLflow experiment tracking and model registry usage</w:t>
      </w:r>
    </w:p>
    <w:p>
      <w:pPr>
        <w:spacing w:after="80"/>
        <w:ind w:left="360"/>
      </w:pPr>
      <w:r>
        <w:rPr>
          <w:rFonts w:ascii="Calibri" w:hAnsi="Calibri"/>
          <w:sz w:val="24"/>
        </w:rPr>
        <w:t xml:space="preserve">• </w:t>
      </w:r>
      <w:r>
        <w:rPr>
          <w:rFonts w:ascii="Calibri" w:hAnsi="Calibri"/>
          <w:sz w:val="24"/>
        </w:rPr>
        <w:t>Triton Inference Server deployment and model serving</w:t>
      </w:r>
    </w:p>
    <w:p>
      <w:pPr>
        <w:spacing w:after="80"/>
        <w:ind w:left="360"/>
      </w:pPr>
      <w:r>
        <w:rPr>
          <w:rFonts w:ascii="Calibri" w:hAnsi="Calibri"/>
          <w:sz w:val="24"/>
        </w:rPr>
        <w:t xml:space="preserve">• </w:t>
      </w:r>
      <w:r>
        <w:rPr>
          <w:rFonts w:ascii="Calibri" w:hAnsi="Calibri"/>
          <w:sz w:val="24"/>
        </w:rPr>
        <w:t>Recorded training materials hosted in shared portal</w:t>
      </w:r>
    </w:p>
    <w:p>
      <w:pPr>
        <w:spacing w:after="80"/>
        <w:ind w:left="360"/>
      </w:pPr>
      <w:r>
        <w:rPr>
          <w:rFonts w:ascii="Calibri" w:hAnsi="Calibri"/>
          <w:sz w:val="24"/>
        </w:rPr>
        <w:t xml:space="preserve">• </w:t>
      </w:r>
      <w:r>
        <w:rPr>
          <w:rFonts w:ascii="Calibri" w:hAnsi="Calibri"/>
          <w:sz w:val="24"/>
        </w:rPr>
        <w:t>Documentation portal with searchable content</w:t>
      </w:r>
    </w:p>
    <w:p>
      <w:pPr>
        <w:pStyle w:val="Heading2"/>
        <w:spacing w:before="240" w:after="120"/>
        <w:ind w:left="0"/>
      </w:pPr>
      <w:r>
        <w:t>9.3 Hypercare Support</w:t>
      </w:r>
    </w:p>
    <w:p>
      <w:r>
        <w:rPr>
          <w:rFonts w:ascii="Calibri" w:hAnsi="Calibri"/>
          <w:sz w:val="24"/>
        </w:rPr>
        <w:t>Post-implementation support to ensure smooth transition to Client operations:</w:t>
      </w:r>
    </w:p>
    <w:p>
      <w:r>
        <w:rPr>
          <w:rFonts w:ascii="Calibri" w:hAnsi="Calibri"/>
          <w:b/>
          <w:sz w:val="24"/>
        </w:rPr>
        <w:t>Duration:</w:t>
      </w:r>
      <w:r>
        <w:rPr>
          <w:rFonts w:ascii="Calibri" w:hAnsi="Calibri"/>
          <w:sz w:val="24"/>
        </w:rPr>
        <w:t xml:space="preserve"> 4 weeks post-go-live (30 days)</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local time)</w:t>
      </w:r>
    </w:p>
    <w:p>
      <w:pPr>
        <w:spacing w:after="80"/>
        <w:ind w:left="360"/>
      </w:pPr>
      <w:r>
        <w:rPr>
          <w:rFonts w:ascii="Calibri" w:hAnsi="Calibri"/>
          <w:sz w:val="24"/>
        </w:rPr>
        <w:t xml:space="preserve">• </w:t>
      </w:r>
      <w:r>
        <w:rPr>
          <w:rFonts w:ascii="Calibri" w:hAnsi="Calibri"/>
          <w:sz w:val="24"/>
        </w:rPr>
        <w:t>4-hour response time for critical issues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status meetings</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Issue investigation and resolution</w:t>
      </w:r>
    </w:p>
    <w:p>
      <w:pPr>
        <w:spacing w:after="80"/>
        <w:ind w:left="360"/>
      </w:pPr>
      <w:r>
        <w:rPr>
          <w:rFonts w:ascii="Calibri" w:hAnsi="Calibri"/>
          <w:sz w:val="24"/>
        </w:rPr>
        <w:t xml:space="preserve">• </w:t>
      </w:r>
      <w:r>
        <w:rPr>
          <w:rFonts w:ascii="Calibri" w:hAnsi="Calibri"/>
          <w:sz w:val="24"/>
        </w:rPr>
        <w:t>Performance tuning and Kubernetes optimization</w:t>
      </w:r>
    </w:p>
    <w:p>
      <w:pPr>
        <w:spacing w:after="80"/>
        <w:ind w:left="360"/>
      </w:pPr>
      <w:r>
        <w:rPr>
          <w:rFonts w:ascii="Calibri" w:hAnsi="Calibri"/>
          <w:sz w:val="24"/>
        </w:rPr>
        <w:t xml:space="preserve">• </w:t>
      </w:r>
      <w:r>
        <w:rPr>
          <w:rFonts w:ascii="Calibri" w:hAnsi="Calibri"/>
          <w:sz w:val="24"/>
        </w:rPr>
        <w:t>Configuration adjustments</w:t>
      </w:r>
    </w:p>
    <w:p>
      <w:pPr>
        <w:spacing w:after="80"/>
        <w:ind w:left="360"/>
      </w:pPr>
      <w:r>
        <w:rPr>
          <w:rFonts w:ascii="Calibri" w:hAnsi="Calibri"/>
          <w:sz w:val="24"/>
        </w:rPr>
        <w:t xml:space="preserve">• </w:t>
      </w:r>
      <w:r>
        <w:rPr>
          <w:rFonts w:ascii="Calibri" w:hAnsi="Calibri"/>
          <w:sz w:val="24"/>
        </w:rPr>
        <w:t>Knowledge transfer continuation</w:t>
      </w:r>
    </w:p>
    <w:p>
      <w:pPr>
        <w:spacing w:after="80"/>
        <w:ind w:left="360"/>
      </w:pPr>
      <w:r>
        <w:rPr>
          <w:rFonts w:ascii="Calibri" w:hAnsi="Calibri"/>
          <w:sz w:val="24"/>
        </w:rPr>
        <w:t xml:space="preserve">• </w:t>
      </w:r>
      <w:r>
        <w:rPr>
          <w:rFonts w:ascii="Calibri" w:hAnsi="Calibri"/>
          <w:sz w:val="24"/>
        </w:rPr>
        <w:t>GPU utilization optimization</w:t>
      </w:r>
    </w:p>
    <w:p>
      <w:pPr>
        <w:spacing w:after="80"/>
        <w:ind w:left="360"/>
      </w:pPr>
      <w:r>
        <w:rPr>
          <w:rFonts w:ascii="Calibri" w:hAnsi="Calibri"/>
          <w:sz w:val="24"/>
        </w:rPr>
        <w:t xml:space="preserve">• </w:t>
      </w:r>
      <w:r>
        <w:rPr>
          <w:rFonts w:ascii="Calibri" w:hAnsi="Calibri"/>
          <w:sz w:val="24"/>
        </w:rPr>
        <w:t>MLOps workflow troubleshooting</w:t>
      </w:r>
    </w:p>
    <w:p>
      <w:pPr>
        <w:pStyle w:val="Heading2"/>
        <w:spacing w:before="240" w:after="120"/>
        <w:ind w:left="0"/>
      </w:pPr>
      <w:r>
        <w:t>9.4 Managed Services Transition (Optional)</w:t>
      </w:r>
    </w:p>
    <w:p>
      <w:r>
        <w:rPr>
          <w:rFonts w:ascii="Calibri" w:hAnsi="Calibri"/>
          <w:sz w:val="24"/>
        </w:rPr>
        <w:t>Post-hypercare, Client may transition to ongoing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monitoring and support for GPU cluster</w:t>
      </w:r>
    </w:p>
    <w:p>
      <w:pPr>
        <w:spacing w:after="80"/>
        <w:ind w:left="360"/>
      </w:pPr>
      <w:r>
        <w:rPr>
          <w:rFonts w:ascii="Calibri" w:hAnsi="Calibri"/>
          <w:sz w:val="24"/>
        </w:rPr>
        <w:t xml:space="preserve">• </w:t>
      </w:r>
      <w:r>
        <w:rPr>
          <w:rFonts w:ascii="Calibri" w:hAnsi="Calibri"/>
          <w:sz w:val="24"/>
        </w:rPr>
        <w:t>Proactive optimization and capacity planning</w:t>
      </w:r>
    </w:p>
    <w:p>
      <w:pPr>
        <w:spacing w:after="80"/>
        <w:ind w:left="360"/>
      </w:pPr>
      <w:r>
        <w:rPr>
          <w:rFonts w:ascii="Calibri" w:hAnsi="Calibri"/>
          <w:sz w:val="24"/>
        </w:rPr>
        <w:t xml:space="preserve">• </w:t>
      </w:r>
      <w:r>
        <w:rPr>
          <w:rFonts w:ascii="Calibri" w:hAnsi="Calibri"/>
          <w:sz w:val="24"/>
        </w:rPr>
        <w:t>Kubernetes cluster upgrades and maintenance</w:t>
      </w:r>
    </w:p>
    <w:p>
      <w:pPr>
        <w:spacing w:after="80"/>
        <w:ind w:left="360"/>
      </w:pPr>
      <w:r>
        <w:rPr>
          <w:rFonts w:ascii="Calibri" w:hAnsi="Calibri"/>
          <w:sz w:val="24"/>
        </w:rPr>
        <w:t xml:space="preserve">• </w:t>
      </w:r>
      <w:r>
        <w:rPr>
          <w:rFonts w:ascii="Calibri" w:hAnsi="Calibri"/>
          <w:sz w:val="24"/>
        </w:rPr>
        <w:t>GPU utilization monitoring and cost optimization</w:t>
      </w:r>
    </w:p>
    <w:p>
      <w:pPr>
        <w:spacing w:after="80"/>
        <w:ind w:left="360"/>
      </w:pPr>
      <w:r>
        <w:rPr>
          <w:rFonts w:ascii="Calibri" w:hAnsi="Calibri"/>
          <w:sz w:val="24"/>
        </w:rPr>
        <w:t xml:space="preserve">• </w:t>
      </w:r>
      <w:r>
        <w:rPr>
          <w:rFonts w:ascii="Calibri" w:hAnsi="Calibri"/>
          <w:sz w:val="24"/>
        </w:rPr>
        <w:t>Monthly performance reviews</w:t>
      </w:r>
    </w:p>
    <w:p>
      <w:pPr>
        <w:spacing w:after="80"/>
        <w:ind w:left="360"/>
      </w:pPr>
      <w:r>
        <w:rPr>
          <w:rFonts w:ascii="Calibri" w:hAnsi="Calibri"/>
          <w:sz w:val="24"/>
        </w:rPr>
        <w:t xml:space="preserve">• </w:t>
      </w:r>
      <w:r>
        <w:rPr>
          <w:rFonts w:ascii="Calibri" w:hAnsi="Calibri"/>
          <w:sz w:val="24"/>
        </w:rPr>
        <w:t>Hardware failure remediation</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w:t>
      </w:r>
    </w:p>
    <w:p>
      <w:pPr>
        <w:spacing w:after="80"/>
        <w:ind w:left="360"/>
      </w:pPr>
      <w:r>
        <w:rPr>
          <w:rFonts w:ascii="Calibri" w:hAnsi="Calibri"/>
          <w:sz w:val="24"/>
        </w:rPr>
        <w:t xml:space="preserve">• </w:t>
      </w:r>
      <w:r>
        <w:rPr>
          <w:rFonts w:ascii="Calibri" w:hAnsi="Calibri"/>
          <w:sz w:val="24"/>
        </w:rPr>
        <w:t>Service Level Agreement (SLA) definition for cluster availability</w:t>
      </w:r>
    </w:p>
    <w:p>
      <w:pPr>
        <w:spacing w:after="80"/>
        <w:ind w:left="360"/>
      </w:pPr>
      <w:r>
        <w:rPr>
          <w:rFonts w:ascii="Calibri" w:hAnsi="Calibri"/>
          <w:sz w:val="24"/>
        </w:rPr>
        <w:t xml:space="preserve">• </w:t>
      </w:r>
      <w:r>
        <w:rPr>
          <w:rFonts w:ascii="Calibri" w:hAnsi="Calibri"/>
          <w:sz w:val="24"/>
        </w:rPr>
        <w:t>Separate managed services contract and pricing</w:t>
      </w:r>
    </w:p>
    <w:p>
      <w:pPr>
        <w:spacing w:after="80"/>
        <w:ind w:left="360"/>
      </w:pPr>
      <w:r>
        <w:rPr>
          <w:rFonts w:ascii="Calibri" w:hAnsi="Calibri"/>
          <w:sz w:val="24"/>
        </w:rPr>
        <w:t xml:space="preserve">• </w:t>
      </w:r>
      <w:r>
        <w:rPr>
          <w:rFonts w:ascii="Calibri" w:hAnsi="Calibri"/>
          <w:sz w:val="24"/>
        </w:rPr>
        <w:t>Seamless transition from hypercare to managed services</w:t>
      </w:r>
    </w:p>
    <w:p>
      <w:pPr>
        <w:pStyle w:val="Heading2"/>
        <w:spacing w:before="240" w:after="120"/>
        <w:ind w:left="0"/>
      </w:pPr>
      <w:r>
        <w:t>9.5 Assumptions</w:t>
      </w:r>
    </w:p>
    <w:p>
      <w:pPr>
        <w:pStyle w:val="Heading3"/>
        <w:spacing w:before="160" w:after="120"/>
        <w:ind w:left="0"/>
      </w:pPr>
      <w:r>
        <w:t>9.5.1 General Assumptions</w:t>
      </w:r>
    </w:p>
    <w:p>
      <w:pPr>
        <w:spacing w:after="80"/>
        <w:ind w:left="360"/>
      </w:pPr>
      <w:r>
        <w:rPr>
          <w:rFonts w:ascii="Calibri" w:hAnsi="Calibri"/>
          <w:sz w:val="24"/>
        </w:rPr>
        <w:t xml:space="preserve">• </w:t>
      </w:r>
      <w:r>
        <w:rPr>
          <w:rFonts w:ascii="Calibri" w:hAnsi="Calibri"/>
          <w:sz w:val="24"/>
        </w:rPr>
        <w:t>Datacenter facility has adequate power and cooling capacity</w:t>
      </w:r>
    </w:p>
    <w:p>
      <w:pPr>
        <w:spacing w:after="80"/>
        <w:ind w:left="360"/>
      </w:pPr>
      <w:r>
        <w:rPr>
          <w:rFonts w:ascii="Calibri" w:hAnsi="Calibri"/>
          <w:sz w:val="24"/>
        </w:rPr>
        <w:t xml:space="preserve">• </w:t>
      </w:r>
      <w:r>
        <w:rPr>
          <w:rFonts w:ascii="Calibri" w:hAnsi="Calibri"/>
          <w:sz w:val="24"/>
        </w:rPr>
        <w:t>Physical space for 8 GPU servers in standard server racks is available</w:t>
      </w:r>
    </w:p>
    <w:p>
      <w:pPr>
        <w:spacing w:after="80"/>
        <w:ind w:left="360"/>
      </w:pPr>
      <w:r>
        <w:rPr>
          <w:rFonts w:ascii="Calibri" w:hAnsi="Calibri"/>
          <w:sz w:val="24"/>
        </w:rPr>
        <w:t xml:space="preserve">• </w:t>
      </w:r>
      <w:r>
        <w:rPr>
          <w:rFonts w:ascii="Calibri" w:hAnsi="Calibri"/>
          <w:sz w:val="24"/>
        </w:rPr>
        <w:t>Network infrastructure supports 100 GbE connectivity</w:t>
      </w:r>
    </w:p>
    <w:p>
      <w:pPr>
        <w:spacing w:after="80"/>
        <w:ind w:left="360"/>
      </w:pPr>
      <w:r>
        <w:rPr>
          <w:rFonts w:ascii="Calibri" w:hAnsi="Calibri"/>
          <w:sz w:val="24"/>
        </w:rPr>
        <w:t xml:space="preserve">• </w:t>
      </w:r>
      <w:r>
        <w:rPr>
          <w:rFonts w:ascii="Calibri" w:hAnsi="Calibri"/>
          <w:sz w:val="24"/>
        </w:rPr>
        <w:t>Client technical team will be available for requirements validation and testing</w:t>
      </w:r>
    </w:p>
    <w:p>
      <w:pPr>
        <w:spacing w:after="80"/>
        <w:ind w:left="360"/>
      </w:pPr>
      <w:r>
        <w:rPr>
          <w:rFonts w:ascii="Calibri" w:hAnsi="Calibri"/>
          <w:sz w:val="24"/>
        </w:rPr>
        <w:t xml:space="preserve">• </w:t>
      </w:r>
      <w:r>
        <w:rPr>
          <w:rFonts w:ascii="Calibri" w:hAnsi="Calibri"/>
          <w:sz w:val="24"/>
        </w:rPr>
        <w:t>Training datasets are already digitized and accessible (100 TB initial)</w:t>
      </w:r>
    </w:p>
    <w:p>
      <w:pPr>
        <w:spacing w:after="80"/>
        <w:ind w:left="360"/>
      </w:pPr>
      <w:r>
        <w:rPr>
          <w:rFonts w:ascii="Calibri" w:hAnsi="Calibri"/>
          <w:sz w:val="24"/>
        </w:rPr>
        <w:t xml:space="preserve">• </w:t>
      </w:r>
      <w:r>
        <w:rPr>
          <w:rFonts w:ascii="Calibri" w:hAnsi="Calibri"/>
          <w:sz w:val="24"/>
        </w:rPr>
        <w:t>AI workload requirements will remain stable during implementation</w:t>
      </w:r>
    </w:p>
    <w:p>
      <w:pPr>
        <w:spacing w:after="80"/>
        <w:ind w:left="360"/>
      </w:pPr>
      <w:r>
        <w:rPr>
          <w:rFonts w:ascii="Calibri" w:hAnsi="Calibri"/>
          <w:sz w:val="24"/>
        </w:rPr>
        <w:t xml:space="preserve">• </w:t>
      </w:r>
      <w:r>
        <w:rPr>
          <w:rFonts w:ascii="Calibri" w:hAnsi="Calibri"/>
          <w:sz w:val="24"/>
        </w:rPr>
        <w:t>Client will handle software licensing costs (RHEL, NVIDIA AI Enterprise)</w:t>
      </w:r>
    </w:p>
    <w:p>
      <w:pPr>
        <w:spacing w:after="80"/>
        <w:ind w:left="360"/>
      </w:pPr>
      <w:r>
        <w:rPr>
          <w:rFonts w:ascii="Calibri" w:hAnsi="Calibri"/>
          <w:sz w:val="24"/>
        </w:rPr>
        <w:t xml:space="preserve">• </w:t>
      </w:r>
      <w:r>
        <w:rPr>
          <w:rFonts w:ascii="Calibri" w:hAnsi="Calibri"/>
          <w:sz w:val="24"/>
        </w:rPr>
        <w:t>Sufficient lead time for hardware procurement (8-10 weeks for GPU servers)</w:t>
      </w:r>
    </w:p>
    <w:p>
      <w:pPr>
        <w:pStyle w:val="Heading2"/>
        <w:spacing w:before="240" w:after="120"/>
        <w:ind w:left="0"/>
      </w:pPr>
      <w:r>
        <w:t>9.6 Dependencies</w:t>
      </w:r>
    </w:p>
    <w:p>
      <w:pPr>
        <w:pStyle w:val="Heading3"/>
        <w:spacing w:before="160" w:after="120"/>
        <w:ind w:left="0"/>
      </w:pPr>
      <w:r>
        <w:t>9.6.1 Project Dependencies</w:t>
      </w:r>
    </w:p>
    <w:p>
      <w:pPr>
        <w:spacing w:after="80"/>
        <w:ind w:left="360"/>
      </w:pPr>
      <w:r>
        <w:rPr>
          <w:rFonts w:ascii="Calibri" w:hAnsi="Calibri"/>
          <w:sz w:val="24"/>
        </w:rPr>
        <w:t xml:space="preserve">• </w:t>
      </w:r>
      <w:r>
        <w:rPr>
          <w:rFonts w:ascii="Calibri" w:hAnsi="Calibri"/>
          <w:sz w:val="24"/>
        </w:rPr>
        <w:t>Datacenter Readiness: Power, cooling, and space prepared before hardware delivery</w:t>
      </w:r>
    </w:p>
    <w:p>
      <w:pPr>
        <w:spacing w:after="80"/>
        <w:ind w:left="360"/>
      </w:pPr>
      <w:r>
        <w:rPr>
          <w:rFonts w:ascii="Calibri" w:hAnsi="Calibri"/>
          <w:sz w:val="24"/>
        </w:rPr>
        <w:t xml:space="preserve">• </w:t>
      </w:r>
      <w:r>
        <w:rPr>
          <w:rFonts w:ascii="Calibri" w:hAnsi="Calibri"/>
          <w:sz w:val="24"/>
        </w:rPr>
        <w:t>Hardware Procurement: GPU servers ordered with 8-10 week lead time</w:t>
      </w:r>
    </w:p>
    <w:p>
      <w:pPr>
        <w:spacing w:after="80"/>
        <w:ind w:left="360"/>
      </w:pPr>
      <w:r>
        <w:rPr>
          <w:rFonts w:ascii="Calibri" w:hAnsi="Calibri"/>
          <w:sz w:val="24"/>
        </w:rPr>
        <w:t xml:space="preserve">• </w:t>
      </w:r>
      <w:r>
        <w:rPr>
          <w:rFonts w:ascii="Calibri" w:hAnsi="Calibri"/>
          <w:sz w:val="24"/>
        </w:rPr>
        <w:t>Network Infrastructure: 100 GbE network infrastructure in place</w:t>
      </w:r>
    </w:p>
    <w:p>
      <w:pPr>
        <w:spacing w:after="80"/>
        <w:ind w:left="360"/>
      </w:pPr>
      <w:r>
        <w:rPr>
          <w:rFonts w:ascii="Calibri" w:hAnsi="Calibri"/>
          <w:sz w:val="24"/>
        </w:rPr>
        <w:t xml:space="preserve">• </w:t>
      </w:r>
      <w:r>
        <w:rPr>
          <w:rFonts w:ascii="Calibri" w:hAnsi="Calibri"/>
          <w:sz w:val="24"/>
        </w:rPr>
        <w:t>Client IT Access: Administrative access to servers and network</w:t>
      </w:r>
    </w:p>
    <w:p>
      <w:pPr>
        <w:spacing w:after="80"/>
        <w:ind w:left="360"/>
      </w:pPr>
      <w:r>
        <w:rPr>
          <w:rFonts w:ascii="Calibri" w:hAnsi="Calibri"/>
          <w:sz w:val="24"/>
        </w:rPr>
        <w:t xml:space="preserve">• </w:t>
      </w:r>
      <w:r>
        <w:rPr>
          <w:rFonts w:ascii="Calibri" w:hAnsi="Calibri"/>
          <w:sz w:val="24"/>
        </w:rPr>
        <w:t>Training Data: Representative datasets available for validation</w:t>
      </w:r>
    </w:p>
    <w:p>
      <w:pPr>
        <w:spacing w:after="80"/>
        <w:ind w:left="360"/>
      </w:pPr>
      <w:r>
        <w:rPr>
          <w:rFonts w:ascii="Calibri" w:hAnsi="Calibri"/>
          <w:sz w:val="24"/>
        </w:rPr>
        <w:t xml:space="preserve">• </w:t>
      </w:r>
      <w:r>
        <w:rPr>
          <w:rFonts w:ascii="Calibri" w:hAnsi="Calibri"/>
          <w:sz w:val="24"/>
        </w:rPr>
        <w:t>SME Availability: Data science team available for testing</w:t>
      </w:r>
    </w:p>
    <w:p>
      <w:pPr>
        <w:spacing w:after="80"/>
        <w:ind w:left="360"/>
      </w:pPr>
      <w:r>
        <w:rPr>
          <w:rFonts w:ascii="Calibri" w:hAnsi="Calibri"/>
          <w:sz w:val="24"/>
        </w:rPr>
        <w:t xml:space="preserve">• </w:t>
      </w:r>
      <w:r>
        <w:rPr>
          <w:rFonts w:ascii="Calibri" w:hAnsi="Calibri"/>
          <w:sz w:val="24"/>
        </w:rPr>
        <w:t>Security Approvals: Security and compliance approvals on schedule</w:t>
      </w:r>
    </w:p>
    <w:p>
      <w:pPr>
        <w:spacing w:after="80"/>
        <w:ind w:left="360"/>
      </w:pPr>
      <w:r>
        <w:rPr>
          <w:rFonts w:ascii="Calibri" w:hAnsi="Calibri"/>
          <w:sz w:val="24"/>
        </w:rPr>
        <w:t xml:space="preserve">• </w:t>
      </w:r>
      <w:r>
        <w:rPr>
          <w:rFonts w:ascii="Calibri" w:hAnsi="Calibri"/>
          <w:sz w:val="24"/>
        </w:rPr>
        <w:t>Vendor Coordination: NVIDIA and Dell/HPE support during deployment</w:t>
      </w:r>
    </w:p>
    <w:p>
      <w:pPr>
        <w:spacing w:after="80"/>
        <w:ind w:left="360"/>
      </w:pPr>
      <w:r>
        <w:rPr>
          <w:rFonts w:ascii="Calibri" w:hAnsi="Calibri"/>
          <w:sz w:val="24"/>
        </w:rPr>
        <w:t xml:space="preserve">• </w:t>
      </w:r>
      <w:r>
        <w:rPr>
          <w:rFonts w:ascii="Calibri" w:hAnsi="Calibri"/>
          <w:sz w:val="24"/>
        </w:rPr>
        <w:t>Change Freeze: No major infrastructure changes during deployment</w:t>
      </w:r>
    </w:p>
    <w:p>
      <w:pPr>
        <w:spacing w:after="80"/>
        <w:ind w:left="360"/>
      </w:pPr>
      <w:r>
        <w:rPr>
          <w:rFonts w:ascii="Calibri" w:hAnsi="Calibri"/>
          <w:sz w:val="24"/>
        </w:rPr>
        <w:t xml:space="preserve">• </w:t>
      </w:r>
      <w:r>
        <w:rPr>
          <w:rFonts w:ascii="Calibri" w:hAnsi="Calibri"/>
          <w:sz w:val="24"/>
        </w:rPr>
        <w:t>Go-Live Approval: Business and technical approval for production</w:t>
      </w:r>
    </w:p>
    <w:p>
      <w:pPr>
        <w:pStyle w:val="Heading1"/>
        <w:spacing w:before="160" w:after="120"/>
        <w:ind w:left="0"/>
      </w:pPr>
      <w:r>
        <w:t>10 Investment Summary</w:t>
      </w:r>
    </w:p>
    <w:p>
      <w:r>
        <w:rPr>
          <w:rFonts w:ascii="Calibri" w:hAnsi="Calibri"/>
          <w:b/>
          <w:sz w:val="24"/>
        </w:rPr>
        <w:t>Mid-Scale GPU Cluster Deployment:</w:t>
      </w:r>
      <w:r>
        <w:rPr>
          <w:rFonts w:ascii="Calibri" w:hAnsi="Calibri"/>
          <w:sz w:val="24"/>
        </w:rPr>
        <w:t xml:space="preserve"> This pricing reflects a mid-scale GPU cluster with 32 A100 GPUs designed for distributed training and MLOps supporting 20-25 data scientists. Total capacity: 5 petaFLOPS FP16, 1.3 TB GPU memory, 200 TB storage.</w:t>
      </w:r>
    </w:p>
    <w:p>
      <w:pPr>
        <w:pStyle w:val="Heading2"/>
        <w:spacing w:before="240" w:after="120"/>
        <w:ind w:left="0"/>
      </w:pPr>
      <w:r>
        <w:t>10.1 Total Investment</w:t>
      </w:r>
    </w:p>
    <w:p>
      <w:r>
        <w:rPr>
          <w:rFonts w:ascii="Calibri" w:hAnsi="Calibri"/>
          <w:sz w:val="24"/>
        </w:rPr>
        <w:t>The table below summarizes the total investment required across all cost categories, including professional services, infrastructure, and ongoing support over a three-year period.</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Hardware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$896,000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$864,000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$864,000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$160,520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$148,520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$166,120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$166,120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$480,760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$122,000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$122,000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$122,000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$122,000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$366,000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$1,178,520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($44,000)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$1,134,520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$288,120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$288,120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$1,710,760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$40,000 (3% reduction)</w:t>
      </w:r>
    </w:p>
    <w:p>
      <w:pPr>
        <w:spacing w:after="80"/>
        <w:ind w:left="360"/>
      </w:pPr>
      <w:r>
        <w:rPr>
          <w:rFonts w:ascii="Calibri" w:hAnsi="Calibri"/>
          <w:sz w:val="24"/>
        </w:rPr>
        <w:t xml:space="preserve">• </w:t>
      </w:r>
      <w:r>
        <w:rPr>
          <w:rFonts w:ascii="Calibri" w:hAnsi="Calibri"/>
          <w:b/>
          <w:sz w:val="24"/>
        </w:rPr>
        <w:t>NVIDIA Partner Implementation Credit:</w:t>
      </w:r>
      <w:r>
        <w:rPr>
          <w:rFonts w:ascii="Calibri" w:hAnsi="Calibri"/>
          <w:sz w:val="24"/>
        </w:rPr>
        <w:t xml:space="preserve"> $40,000 applied to GPU server hardware</w:t>
      </w:r>
    </w:p>
    <w:p>
      <w:pPr>
        <w:spacing w:after="80"/>
        <w:ind w:left="360"/>
      </w:pPr>
      <w:r>
        <w:rPr>
          <w:rFonts w:ascii="Calibri" w:hAnsi="Calibri"/>
          <w:sz w:val="24"/>
        </w:rPr>
        <w:t xml:space="preserve">• </w:t>
      </w:r>
      <w:r>
        <w:rPr>
          <w:rFonts w:ascii="Calibri" w:hAnsi="Calibri"/>
          <w:sz w:val="24"/>
        </w:rPr>
        <w:t>Credits are real NVIDIA account credits, applied to hardware procurement</w:t>
      </w:r>
    </w:p>
    <w:p>
      <w:pPr>
        <w:spacing w:after="80"/>
        <w:ind w:left="360"/>
      </w:pPr>
      <w:r>
        <w:rPr>
          <w:rFonts w:ascii="Calibri" w:hAnsi="Calibri"/>
          <w:sz w:val="24"/>
        </w:rPr>
        <w:t xml:space="preserve">• </w:t>
      </w:r>
      <w:r>
        <w:rPr>
          <w:rFonts w:ascii="Calibri" w:hAnsi="Calibri"/>
          <w:sz w:val="24"/>
        </w:rPr>
        <w:t>Credits are Year 1 only; hardware is one-time purchase</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$1,155,100 (after credits) vs. $1,195,100 list price</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$1,574,300</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2.4 year payback vs AWS p3.8xlarge baseline ($480K/year × 3 years = $1.44M)</w:t>
      </w:r>
    </w:p>
    <w:p>
      <w:pPr>
        <w:spacing w:after="80"/>
        <w:ind w:left="360"/>
      </w:pPr>
      <w:r>
        <w:rPr>
          <w:rFonts w:ascii="Calibri" w:hAnsi="Calibri"/>
          <w:sz w:val="24"/>
        </w:rPr>
        <w:t xml:space="preserve">• </w:t>
      </w:r>
      <w:r>
        <w:rPr>
          <w:rFonts w:ascii="Calibri" w:hAnsi="Calibri"/>
          <w:b/>
          <w:sz w:val="24"/>
        </w:rPr>
        <w:t>5-Year Savings:</w:t>
      </w:r>
      <w:r>
        <w:rPr>
          <w:rFonts w:ascii="Calibri" w:hAnsi="Calibri"/>
          <w:sz w:val="24"/>
        </w:rPr>
        <w:t xml:space="preserve"> $850K vs cloud (Year 1: $1.16M, Years 2-5: $210K/year vs cloud $480K/year)</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($45,500 - 200 hours): Labor costs for deployment, configuration, and training. Breakdown:</w:t>
      </w:r>
    </w:p>
    <w:p>
      <w:pPr>
        <w:spacing w:after="80"/>
        <w:ind w:left="360"/>
      </w:pPr>
      <w:r>
        <w:rPr>
          <w:rFonts w:ascii="Calibri" w:hAnsi="Calibri"/>
          <w:sz w:val="24"/>
        </w:rPr>
        <w:t xml:space="preserve">• </w:t>
      </w:r>
      <w:r>
        <w:rPr>
          <w:rFonts w:ascii="Calibri" w:hAnsi="Calibri"/>
          <w:sz w:val="24"/>
        </w:rPr>
        <w:t>Assessment &amp; Architecture (40 hours): Workload analysis, cluster design</w:t>
      </w:r>
    </w:p>
    <w:p>
      <w:pPr>
        <w:spacing w:after="80"/>
        <w:ind w:left="360"/>
      </w:pPr>
      <w:r>
        <w:rPr>
          <w:rFonts w:ascii="Calibri" w:hAnsi="Calibri"/>
          <w:sz w:val="24"/>
        </w:rPr>
        <w:t xml:space="preserve">• </w:t>
      </w:r>
      <w:r>
        <w:rPr>
          <w:rFonts w:ascii="Calibri" w:hAnsi="Calibri"/>
          <w:sz w:val="24"/>
        </w:rPr>
        <w:t>Installation &amp; Configuration (120 hours): Hardware, Kubernetes, MLOps platform</w:t>
      </w:r>
    </w:p>
    <w:p>
      <w:pPr>
        <w:spacing w:after="80"/>
        <w:ind w:left="360"/>
      </w:pPr>
      <w:r>
        <w:rPr>
          <w:rFonts w:ascii="Calibri" w:hAnsi="Calibri"/>
          <w:sz w:val="24"/>
        </w:rPr>
        <w:t xml:space="preserve">• </w:t>
      </w:r>
      <w:r>
        <w:rPr>
          <w:rFonts w:ascii="Calibri" w:hAnsi="Calibri"/>
          <w:sz w:val="24"/>
        </w:rPr>
        <w:t>Testing &amp; Validation (20 hours): Performance validation, UAT</w:t>
      </w:r>
    </w:p>
    <w:p>
      <w:pPr>
        <w:spacing w:after="80"/>
        <w:ind w:left="360"/>
      </w:pPr>
      <w:r>
        <w:rPr>
          <w:rFonts w:ascii="Calibri" w:hAnsi="Calibri"/>
          <w:sz w:val="24"/>
        </w:rPr>
        <w:t xml:space="preserve">• </w:t>
      </w:r>
      <w:r>
        <w:rPr>
          <w:rFonts w:ascii="Calibri" w:hAnsi="Calibri"/>
          <w:sz w:val="24"/>
        </w:rPr>
        <w:t>Training &amp; Support (20 hours): Knowledge transfer and hypercare</w:t>
      </w:r>
    </w:p>
    <w:p>
      <w:r>
        <w:rPr>
          <w:rFonts w:ascii="Calibri" w:hAnsi="Calibri"/>
          <w:b/>
          <w:sz w:val="24"/>
        </w:rPr>
        <w:t>Hardware Infrastructure</w:t>
      </w:r>
      <w:r>
        <w:rPr>
          <w:rFonts w:ascii="Calibri" w:hAnsi="Calibri"/>
          <w:sz w:val="24"/>
        </w:rPr>
        <w:t xml:space="preserve"> ($940,000 one-time): GPU servers, networking, and storage:</w:t>
      </w:r>
    </w:p>
    <w:p>
      <w:pPr>
        <w:spacing w:after="80"/>
        <w:ind w:left="360"/>
      </w:pPr>
      <w:r>
        <w:rPr>
          <w:rFonts w:ascii="Calibri" w:hAnsi="Calibri"/>
          <w:sz w:val="24"/>
        </w:rPr>
        <w:t xml:space="preserve">• </w:t>
      </w:r>
      <w:r>
        <w:rPr>
          <w:rFonts w:ascii="Calibri" w:hAnsi="Calibri"/>
          <w:sz w:val="24"/>
        </w:rPr>
        <w:t>8x Dell R750xa with 4x A100 40GB (or HPE equivalent): $640,000</w:t>
      </w:r>
    </w:p>
    <w:p>
      <w:pPr>
        <w:spacing w:after="80"/>
        <w:ind w:left="360"/>
      </w:pPr>
      <w:r>
        <w:rPr>
          <w:rFonts w:ascii="Calibri" w:hAnsi="Calibri"/>
          <w:sz w:val="24"/>
        </w:rPr>
        <w:t xml:space="preserve">• </w:t>
      </w:r>
      <w:r>
        <w:rPr>
          <w:rFonts w:ascii="Calibri" w:hAnsi="Calibri"/>
          <w:sz w:val="24"/>
        </w:rPr>
        <w:t>Mellanox 100 GbE Switches (2x redundant): $36,000</w:t>
      </w:r>
    </w:p>
    <w:p>
      <w:pPr>
        <w:spacing w:after="80"/>
        <w:ind w:left="360"/>
      </w:pPr>
      <w:r>
        <w:rPr>
          <w:rFonts w:ascii="Calibri" w:hAnsi="Calibri"/>
          <w:sz w:val="24"/>
        </w:rPr>
        <w:t xml:space="preserve">• </w:t>
      </w:r>
      <w:r>
        <w:rPr>
          <w:rFonts w:ascii="Calibri" w:hAnsi="Calibri"/>
          <w:sz w:val="24"/>
        </w:rPr>
        <w:t>100 GbE NICs ConnectX-6 (16x, 2 per server): $24,000</w:t>
      </w:r>
    </w:p>
    <w:p>
      <w:pPr>
        <w:spacing w:after="80"/>
        <w:ind w:left="360"/>
      </w:pPr>
      <w:r>
        <w:rPr>
          <w:rFonts w:ascii="Calibri" w:hAnsi="Calibri"/>
          <w:sz w:val="24"/>
        </w:rPr>
        <w:t xml:space="preserve">• </w:t>
      </w:r>
      <w:r>
        <w:rPr>
          <w:rFonts w:ascii="Calibri" w:hAnsi="Calibri"/>
          <w:sz w:val="24"/>
        </w:rPr>
        <w:t>NetApp AFF A400 200 TB NVMe Storage: $180,000</w:t>
      </w:r>
    </w:p>
    <w:p>
      <w:pPr>
        <w:spacing w:after="80"/>
        <w:ind w:left="360"/>
      </w:pPr>
      <w:r>
        <w:rPr>
          <w:rFonts w:ascii="Calibri" w:hAnsi="Calibri"/>
          <w:sz w:val="24"/>
        </w:rPr>
        <w:t xml:space="preserve">• </w:t>
      </w:r>
      <w:r>
        <w:rPr>
          <w:rFonts w:ascii="Calibri" w:hAnsi="Calibri"/>
          <w:sz w:val="24"/>
        </w:rPr>
        <w:t>Installation, cabling, and integration: $60,000</w:t>
      </w:r>
    </w:p>
    <w:p>
      <w:r>
        <w:rPr>
          <w:rFonts w:ascii="Calibri" w:hAnsi="Calibri"/>
          <w:b/>
          <w:sz w:val="24"/>
        </w:rPr>
        <w:t>Software Licenses &amp; Subscriptions</w:t>
      </w:r>
      <w:r>
        <w:rPr>
          <w:rFonts w:ascii="Calibri" w:hAnsi="Calibri"/>
          <w:sz w:val="24"/>
        </w:rPr>
        <w:t xml:space="preserve"> ($105,600/year): NVIDIA and OS licenses:</w:t>
      </w:r>
    </w:p>
    <w:p>
      <w:pPr>
        <w:spacing w:after="80"/>
        <w:ind w:left="360"/>
      </w:pPr>
      <w:r>
        <w:rPr>
          <w:rFonts w:ascii="Calibri" w:hAnsi="Calibri"/>
          <w:sz w:val="24"/>
        </w:rPr>
        <w:t xml:space="preserve">• </w:t>
      </w:r>
      <w:r>
        <w:rPr>
          <w:rFonts w:ascii="Calibri" w:hAnsi="Calibri"/>
          <w:sz w:val="24"/>
        </w:rPr>
        <w:t>NVIDIA AI Enterprise (32 GPU licenses): $96,000/year</w:t>
      </w:r>
    </w:p>
    <w:p>
      <w:pPr>
        <w:spacing w:after="80"/>
        <w:ind w:left="360"/>
      </w:pPr>
      <w:r>
        <w:rPr>
          <w:rFonts w:ascii="Calibri" w:hAnsi="Calibri"/>
          <w:sz w:val="24"/>
        </w:rPr>
        <w:t xml:space="preserve">• </w:t>
      </w:r>
      <w:r>
        <w:rPr>
          <w:rFonts w:ascii="Calibri" w:hAnsi="Calibri"/>
          <w:sz w:val="24"/>
        </w:rPr>
        <w:t>Red Hat Enterprise Linux (8 servers): $9,600/year</w:t>
      </w:r>
    </w:p>
    <w:p>
      <w:pPr>
        <w:spacing w:after="80"/>
        <w:ind w:left="360"/>
      </w:pPr>
      <w:r>
        <w:rPr>
          <w:rFonts w:ascii="Calibri" w:hAnsi="Calibri"/>
          <w:sz w:val="24"/>
        </w:rPr>
        <w:t xml:space="preserve">• </w:t>
      </w:r>
      <w:r>
        <w:rPr>
          <w:rFonts w:ascii="Calibri" w:hAnsi="Calibri"/>
          <w:sz w:val="24"/>
        </w:rPr>
        <w:t>Includes: GPU drivers, CUDA, cuDNN, NGC catalog, Triton, enterprise support</w:t>
      </w:r>
    </w:p>
    <w:p>
      <w:r>
        <w:rPr>
          <w:rFonts w:ascii="Calibri" w:hAnsi="Calibri"/>
          <w:b/>
          <w:sz w:val="24"/>
        </w:rPr>
        <w:t>Support &amp; Maintenance</w:t>
      </w:r>
      <w:r>
        <w:rPr>
          <w:rFonts w:ascii="Calibri" w:hAnsi="Calibri"/>
          <w:sz w:val="24"/>
        </w:rPr>
        <w:t xml:space="preserve"> ($104,000/year): Ongoing hardware and software support:</w:t>
      </w:r>
    </w:p>
    <w:p>
      <w:pPr>
        <w:spacing w:after="80"/>
        <w:ind w:left="360"/>
      </w:pPr>
      <w:r>
        <w:rPr>
          <w:rFonts w:ascii="Calibri" w:hAnsi="Calibri"/>
          <w:sz w:val="24"/>
        </w:rPr>
        <w:t xml:space="preserve">• </w:t>
      </w:r>
      <w:r>
        <w:rPr>
          <w:rFonts w:ascii="Calibri" w:hAnsi="Calibri"/>
          <w:sz w:val="24"/>
        </w:rPr>
        <w:t>Dell ProSupport Plus (8 servers): $64,000/year</w:t>
      </w:r>
    </w:p>
    <w:p>
      <w:pPr>
        <w:spacing w:after="80"/>
        <w:ind w:left="360"/>
      </w:pPr>
      <w:r>
        <w:rPr>
          <w:rFonts w:ascii="Calibri" w:hAnsi="Calibri"/>
          <w:sz w:val="24"/>
        </w:rPr>
        <w:t xml:space="preserve">• </w:t>
      </w:r>
      <w:r>
        <w:rPr>
          <w:rFonts w:ascii="Calibri" w:hAnsi="Calibri"/>
          <w:sz w:val="24"/>
        </w:rPr>
        <w:t>NVIDIA AI Enterprise Support: $40,000/year</w:t>
      </w:r>
    </w:p>
    <w:p>
      <w:pPr>
        <w:spacing w:after="80"/>
        <w:ind w:left="360"/>
      </w:pPr>
      <w:r>
        <w:rPr>
          <w:rFonts w:ascii="Calibri" w:hAnsi="Calibri"/>
          <w:sz w:val="24"/>
        </w:rPr>
        <w:t xml:space="preserve">• </w:t>
      </w:r>
      <w:r>
        <w:rPr>
          <w:rFonts w:ascii="Calibri" w:hAnsi="Calibri"/>
          <w:sz w:val="24"/>
        </w:rPr>
        <w:t>24/7 hardware support, firmware updates, technical assistance</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for professional services</w:t>
      </w:r>
    </w:p>
    <w:p>
      <w:pPr>
        <w:spacing w:after="80"/>
        <w:ind w:left="360"/>
      </w:pPr>
      <w:r>
        <w:rPr>
          <w:rFonts w:ascii="Calibri" w:hAnsi="Calibri"/>
          <w:sz w:val="24"/>
        </w:rPr>
        <w:t xml:space="preserve">• </w:t>
      </w:r>
      <w:r>
        <w:rPr>
          <w:rFonts w:ascii="Calibri" w:hAnsi="Calibri"/>
          <w:sz w:val="24"/>
        </w:rPr>
        <w:t>Hardware procured at vendor list pricing (minus credits)</w:t>
      </w:r>
    </w:p>
    <w:p>
      <w:pPr>
        <w:spacing w:after="80"/>
        <w:ind w:left="360"/>
      </w:pPr>
      <w:r>
        <w:rPr>
          <w:rFonts w:ascii="Calibri" w:hAnsi="Calibri"/>
          <w:sz w:val="24"/>
        </w:rPr>
        <w:t xml:space="preserve">• </w:t>
      </w:r>
      <w:r>
        <w:rPr>
          <w:rFonts w:ascii="Calibri" w:hAnsi="Calibri"/>
          <w:sz w:val="24"/>
        </w:rPr>
        <w:t>Annual subscription pricing for software and support</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20% upon SOW execution and project kickoff</w:t>
      </w:r>
    </w:p>
    <w:p>
      <w:pPr>
        <w:spacing w:after="80"/>
        <w:ind w:left="360"/>
      </w:pPr>
      <w:r>
        <w:rPr>
          <w:rFonts w:ascii="Calibri" w:hAnsi="Calibri"/>
          <w:sz w:val="24"/>
        </w:rPr>
        <w:t xml:space="preserve">• </w:t>
      </w:r>
      <w:r>
        <w:rPr>
          <w:rFonts w:ascii="Calibri" w:hAnsi="Calibri"/>
          <w:sz w:val="24"/>
        </w:rPr>
        <w:t>60% upon hardware delivery and installation completion</w:t>
      </w:r>
    </w:p>
    <w:p>
      <w:pPr>
        <w:spacing w:after="80"/>
        <w:ind w:left="360"/>
      </w:pPr>
      <w:r>
        <w:rPr>
          <w:rFonts w:ascii="Calibri" w:hAnsi="Calibri"/>
          <w:sz w:val="24"/>
        </w:rPr>
        <w:t xml:space="preserve">• </w:t>
      </w:r>
      <w:r>
        <w:rPr>
          <w:rFonts w:ascii="Calibri" w:hAnsi="Calibri"/>
          <w:sz w:val="24"/>
        </w:rPr>
        <w:t>15% upon successful performance validation</w:t>
      </w:r>
    </w:p>
    <w:p>
      <w:pPr>
        <w:spacing w:after="80"/>
        <w:ind w:left="360"/>
      </w:pPr>
      <w:r>
        <w:rPr>
          <w:rFonts w:ascii="Calibri" w:hAnsi="Calibri"/>
          <w:sz w:val="24"/>
        </w:rPr>
        <w:t xml:space="preserve">• </w:t>
      </w:r>
      <w:r>
        <w:rPr>
          <w:rFonts w:ascii="Calibri" w:hAnsi="Calibri"/>
          <w:sz w:val="24"/>
        </w:rPr>
        <w:t>5% upon go-live and project acceptance</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w:t>
      </w:r>
    </w:p>
    <w:p>
      <w:pPr>
        <w:spacing w:after="80"/>
        <w:ind w:left="360"/>
      </w:pPr>
      <w:r>
        <w:rPr>
          <w:rFonts w:ascii="Calibri" w:hAnsi="Calibri"/>
          <w:sz w:val="24"/>
        </w:rPr>
        <w:t xml:space="preserve">• </w:t>
      </w:r>
      <w:r>
        <w:rPr>
          <w:rFonts w:ascii="Calibri" w:hAnsi="Calibri"/>
          <w:sz w:val="24"/>
        </w:rPr>
        <w:t>Invoices submitted upon milestone completion and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Hardware costs are one-time purchase ($940K Year 1, included in pricing)</w:t>
      </w:r>
    </w:p>
    <w:p>
      <w:pPr>
        <w:spacing w:after="80"/>
        <w:ind w:left="360"/>
      </w:pPr>
      <w:r>
        <w:rPr>
          <w:rFonts w:ascii="Calibri" w:hAnsi="Calibri"/>
          <w:sz w:val="24"/>
        </w:rPr>
        <w:t xml:space="preserve">• </w:t>
      </w:r>
      <w:r>
        <w:rPr>
          <w:rFonts w:ascii="Calibri" w:hAnsi="Calibri"/>
          <w:sz w:val="24"/>
        </w:rPr>
        <w:t>Annual software licenses billed annually ($106K/year)</w:t>
      </w:r>
    </w:p>
    <w:p>
      <w:pPr>
        <w:spacing w:after="80"/>
        <w:ind w:left="360"/>
      </w:pPr>
      <w:r>
        <w:rPr>
          <w:rFonts w:ascii="Calibri" w:hAnsi="Calibri"/>
          <w:sz w:val="24"/>
        </w:rPr>
        <w:t xml:space="preserve">• </w:t>
      </w:r>
      <w:r>
        <w:rPr>
          <w:rFonts w:ascii="Calibri" w:hAnsi="Calibri"/>
          <w:sz w:val="24"/>
        </w:rPr>
        <w:t>Annual support billed annually ($104K/year)</w:t>
      </w:r>
    </w:p>
    <w:p>
      <w:pPr>
        <w:spacing w:after="80"/>
        <w:ind w:left="360"/>
      </w:pPr>
      <w:r>
        <w:rPr>
          <w:rFonts w:ascii="Calibri" w:hAnsi="Calibri"/>
          <w:sz w:val="24"/>
        </w:rPr>
        <w:t xml:space="preserve">• </w:t>
      </w:r>
      <w:r>
        <w:rPr>
          <w:rFonts w:ascii="Calibri" w:hAnsi="Calibri"/>
          <w:sz w:val="24"/>
        </w:rPr>
        <w:t>Travel and on-site expenses reimbursable at cost with prior approval</w:t>
      </w:r>
    </w:p>
    <w:p>
      <w:pPr>
        <w:spacing w:after="80"/>
        <w:ind w:left="360"/>
      </w:pPr>
      <w:r>
        <w:rPr>
          <w:rFonts w:ascii="Calibri" w:hAnsi="Calibri"/>
          <w:sz w:val="24"/>
        </w:rPr>
        <w:t xml:space="preserve">• </w:t>
      </w:r>
      <w:r>
        <w:rPr>
          <w:rFonts w:ascii="Calibri" w:hAnsi="Calibri"/>
          <w:sz w:val="24"/>
        </w:rPr>
        <w:t>Estimated 2-3 on-site visits during deployment phase</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11.2 Scope Changes</w:t>
      </w:r>
    </w:p>
    <w:p>
      <w:pPr>
        <w:spacing w:after="80"/>
        <w:ind w:left="360"/>
      </w:pPr>
      <w:r>
        <w:rPr>
          <w:rFonts w:ascii="Calibri" w:hAnsi="Calibri"/>
          <w:sz w:val="24"/>
        </w:rPr>
        <w:t xml:space="preserve">• </w:t>
      </w:r>
      <w:r>
        <w:rPr>
          <w:rFonts w:ascii="Calibri" w:hAnsi="Calibri"/>
          <w:sz w:val="24"/>
        </w:rPr>
        <w:t>Changes to GPU count, server specifications, or timeline require formal change requests</w:t>
      </w:r>
    </w:p>
    <w:p>
      <w:pPr>
        <w:spacing w:after="80"/>
        <w:ind w:left="360"/>
      </w:pPr>
      <w:r>
        <w:rPr>
          <w:rFonts w:ascii="Calibri" w:hAnsi="Calibri"/>
          <w:sz w:val="24"/>
        </w:rPr>
        <w:t xml:space="preserve">• </w:t>
      </w:r>
      <w:r>
        <w:rPr>
          <w:rFonts w:ascii="Calibri" w:hAnsi="Calibri"/>
          <w:sz w:val="24"/>
        </w:rPr>
        <w:t>Hardware lead times (8-10 weeks) may impact change request feasibility</w:t>
      </w:r>
    </w:p>
    <w:p>
      <w:pPr>
        <w:spacing w:after="80"/>
        <w:ind w:left="360"/>
      </w:pPr>
      <w:r>
        <w:rPr>
          <w:rFonts w:ascii="Calibri" w:hAnsi="Calibri"/>
          <w:sz w:val="24"/>
        </w:rPr>
        <w:t xml:space="preserve">• </w:t>
      </w:r>
      <w:r>
        <w:rPr>
          <w:rFonts w:ascii="Calibri" w:hAnsi="Calibri"/>
          <w:sz w:val="24"/>
        </w:rPr>
        <w:t>Change requests may impact project timeline and budget</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training data, models, and applications</w:t>
      </w:r>
    </w:p>
    <w:p>
      <w:pPr>
        <w:spacing w:after="80"/>
        <w:ind w:left="360"/>
      </w:pPr>
      <w:r>
        <w:rPr>
          <w:rFonts w:ascii="Calibri" w:hAnsi="Calibri"/>
          <w:sz w:val="24"/>
        </w:rPr>
        <w:t xml:space="preserve">• </w:t>
      </w:r>
      <w:r>
        <w:rPr>
          <w:rFonts w:ascii="Calibri" w:hAnsi="Calibri"/>
          <w:sz w:val="24"/>
        </w:rPr>
        <w:t>Vendor retains ownership of proprietary deployment methodologies</w:t>
      </w:r>
    </w:p>
    <w:p>
      <w:pPr>
        <w:spacing w:after="80"/>
        <w:ind w:left="360"/>
      </w:pPr>
      <w:r>
        <w:rPr>
          <w:rFonts w:ascii="Calibri" w:hAnsi="Calibri"/>
          <w:sz w:val="24"/>
        </w:rPr>
        <w:t xml:space="preserve">• </w:t>
      </w:r>
      <w:r>
        <w:rPr>
          <w:rFonts w:ascii="Calibri" w:hAnsi="Calibri"/>
          <w:sz w:val="24"/>
        </w:rPr>
        <w:t>NVIDIA retains ownership of software and tools</w:t>
      </w:r>
    </w:p>
    <w:p>
      <w:pPr>
        <w:spacing w:after="80"/>
        <w:ind w:left="360"/>
      </w:pPr>
      <w:r>
        <w:rPr>
          <w:rFonts w:ascii="Calibri" w:hAnsi="Calibri"/>
          <w:sz w:val="24"/>
        </w:rPr>
        <w:t xml:space="preserve">• </w:t>
      </w:r>
      <w:r>
        <w:rPr>
          <w:rFonts w:ascii="Calibri" w:hAnsi="Calibri"/>
          <w:sz w:val="24"/>
        </w:rPr>
        <w:t>Custom configurations and scripts transfer to Client upon final payment</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GPU cluster availability: 99.5% uptime during business hours</w:t>
      </w:r>
    </w:p>
    <w:p>
      <w:pPr>
        <w:spacing w:after="80"/>
        <w:ind w:left="360"/>
      </w:pPr>
      <w:r>
        <w:rPr>
          <w:rFonts w:ascii="Calibri" w:hAnsi="Calibri"/>
          <w:sz w:val="24"/>
        </w:rPr>
        <w:t xml:space="preserve">• </w:t>
      </w:r>
      <w:r>
        <w:rPr>
          <w:rFonts w:ascii="Calibri" w:hAnsi="Calibri"/>
          <w:sz w:val="24"/>
        </w:rPr>
        <w:t>Kubernetes cluster uptime: 99.5% validated</w:t>
      </w:r>
    </w:p>
    <w:p>
      <w:pPr>
        <w:spacing w:after="80"/>
        <w:ind w:left="360"/>
      </w:pPr>
      <w:r>
        <w:rPr>
          <w:rFonts w:ascii="Calibri" w:hAnsi="Calibri"/>
          <w:sz w:val="24"/>
        </w:rPr>
        <w:t xml:space="preserve">• </w:t>
      </w:r>
      <w:r>
        <w:rPr>
          <w:rFonts w:ascii="Calibri" w:hAnsi="Calibri"/>
          <w:sz w:val="24"/>
        </w:rPr>
        <w:t>30-day warranty on all deliverables from go-live date</w:t>
      </w:r>
    </w:p>
    <w:p>
      <w:pPr>
        <w:spacing w:after="80"/>
        <w:ind w:left="360"/>
      </w:pPr>
      <w:r>
        <w:rPr>
          <w:rFonts w:ascii="Calibri" w:hAnsi="Calibri"/>
          <w:sz w:val="24"/>
        </w:rPr>
        <w:t xml:space="preserve">• </w:t>
      </w:r>
      <w:r>
        <w:rPr>
          <w:rFonts w:ascii="Calibri" w:hAnsi="Calibri"/>
          <w:sz w:val="24"/>
        </w:rPr>
        <w:t>Post-warranty support available under separate managed services agreement</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Performance guarantees apply to standard benchmark workloads</w:t>
      </w:r>
    </w:p>
    <w:p>
      <w:pPr>
        <w:spacing w:after="80"/>
        <w:ind w:left="360"/>
      </w:pPr>
      <w:r>
        <w:rPr>
          <w:rFonts w:ascii="Calibri" w:hAnsi="Calibri"/>
          <w:sz w:val="24"/>
        </w:rPr>
        <w:t xml:space="preserve">• </w:t>
      </w:r>
      <w:r>
        <w:rPr>
          <w:rFonts w:ascii="Calibri" w:hAnsi="Calibri"/>
          <w:sz w:val="24"/>
        </w:rPr>
        <w:t>Custom workload performance may vary</w:t>
      </w:r>
    </w:p>
    <w:p>
      <w:pPr>
        <w:spacing w:after="80"/>
        <w:ind w:left="360"/>
      </w:pPr>
      <w:r>
        <w:rPr>
          <w:rFonts w:ascii="Calibri" w:hAnsi="Calibri"/>
          <w:sz w:val="24"/>
        </w:rPr>
        <w:t xml:space="preserve">• </w:t>
      </w:r>
      <w:r>
        <w:rPr>
          <w:rFonts w:ascii="Calibri" w:hAnsi="Calibri"/>
          <w:sz w:val="24"/>
        </w:rPr>
        <w:t>Hardware warranty provided by Dell/HPE/NetApp per standard terms</w:t>
      </w:r>
    </w:p>
    <w:p>
      <w:pPr>
        <w:spacing w:after="80"/>
        <w:ind w:left="360"/>
      </w:pPr>
      <w:r>
        <w:rPr>
          <w:rFonts w:ascii="Calibri" w:hAnsi="Calibri"/>
          <w:sz w:val="24"/>
        </w:rPr>
        <w:t xml:space="preserve">• </w:t>
      </w:r>
      <w:r>
        <w:rPr>
          <w:rFonts w:ascii="Calibri" w:hAnsi="Calibri"/>
          <w:sz w:val="24"/>
        </w:rPr>
        <w:t>Liability caps as agreed in MSA</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Both parties agree to maintain strict confidentiality of business data and methodologies</w:t>
      </w:r>
    </w:p>
    <w:p>
      <w:pPr>
        <w:spacing w:after="80"/>
        <w:ind w:left="360"/>
      </w:pPr>
      <w:r>
        <w:rPr>
          <w:rFonts w:ascii="Calibri" w:hAnsi="Calibri"/>
          <w:sz w:val="24"/>
        </w:rPr>
        <w:t xml:space="preserve">• </w:t>
      </w:r>
      <w:r>
        <w:rPr>
          <w:rFonts w:ascii="Calibri" w:hAnsi="Calibri"/>
          <w:sz w:val="24"/>
        </w:rPr>
        <w:t>All exchanged artifacts under NDA protection</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w:t>
      </w:r>
    </w:p>
    <w:p>
      <w:pPr>
        <w:spacing w:after="80"/>
        <w:ind w:left="360"/>
      </w:pPr>
      <w:r>
        <w:rPr>
          <w:rFonts w:ascii="Calibri" w:hAnsi="Calibri"/>
          <w:sz w:val="24"/>
        </w:rPr>
        <w:t xml:space="preserve">• </w:t>
      </w:r>
      <w:r>
        <w:rPr>
          <w:rFonts w:ascii="Calibri" w:hAnsi="Calibri"/>
          <w:sz w:val="24"/>
        </w:rPr>
        <w:t>Hardware procurement is non-refundable once ordered (8-10 week lead time)</w:t>
      </w:r>
    </w:p>
    <w:p>
      <w:pPr>
        <w:pStyle w:val="Heading2"/>
        <w:spacing w:before="240" w:after="120"/>
        <w:ind w:left="0"/>
      </w:pPr>
      <w:r>
        <w:t>11.8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NVIDIA - GPU Compute Cluster with Kubernetes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