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Azure - Enterprise Solution Implementation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Your Consulting Company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[Consultant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OPP-2025-001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 xml:space="preserve">This Statement of Work (SOW) defines the scope, deliverables, roles, and terms for implementing a </w:t>
      </w:r>
      <w:r>
        <w:rPr>
          <w:rFonts w:ascii="Calibri" w:hAnsi="Calibri"/>
          <w:b/>
          <w:sz w:val="24"/>
        </w:rPr>
        <w:t>secure, scalable Azure Enterprise Landing Zone</w:t>
      </w:r>
      <w:r>
        <w:rPr>
          <w:rFonts w:ascii="Calibri" w:hAnsi="Calibri"/>
          <w:sz w:val="24"/>
        </w:rPr>
        <w:t xml:space="preserve"> for [Client Name]. This engagement will deliver a foundational cloud infrastructure designed to support enterprise-scale workloads while maintaining centralized governance, security controls, and cost optimization.</w:t>
      </w:r>
    </w:p>
    <w:p>
      <w:r>
        <w:rPr>
          <w:rFonts w:ascii="Calibri" w:hAnsi="Calibri"/>
          <w:sz w:val="24"/>
        </w:rPr>
        <w:t>The Azure Enterprise Landing Zone architecture implements Azure's Cloud Adoption Framework (CAF) best practices, establishing a multi-subscription environment with management groups, hub-spoke networking, identity and access management, security baselines, and policy-driven governance.</w:t>
      </w:r>
    </w:p>
    <w:p>
      <w:r>
        <w:rPr>
          <w:rFonts w:ascii="Calibri" w:hAnsi="Calibri"/>
          <w:b/>
          <w:sz w:val="24"/>
        </w:rPr>
        <w:t>Enterprise-Scale Deployment: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Multi-subscription Architecture:</w:t>
      </w:r>
      <w:r>
        <w:rPr>
          <w:rFonts w:ascii="Calibri" w:hAnsi="Calibri"/>
          <w:sz w:val="24"/>
        </w:rPr>
        <w:t xml:space="preserve"> Up to 20 application subscriptions with centralized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Base:</w:t>
      </w:r>
      <w:r>
        <w:rPr>
          <w:rFonts w:ascii="Calibri" w:hAnsi="Calibri"/>
          <w:sz w:val="24"/>
        </w:rPr>
        <w:t xml:space="preserve"> 100+ IT administrators, cloud operators, and application teams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Model:</w:t>
      </w:r>
      <w:r>
        <w:rPr>
          <w:rFonts w:ascii="Calibri" w:hAnsi="Calibri"/>
          <w:sz w:val="24"/>
        </w:rPr>
        <w:t xml:space="preserve"> Multi-region capable with centralized governance and security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Compliance Scope:</w:t>
      </w:r>
      <w:r>
        <w:rPr>
          <w:rFonts w:ascii="Calibri" w:hAnsi="Calibri"/>
          <w:sz w:val="24"/>
        </w:rPr>
        <w:t xml:space="preserve"> Enterprise-wide security controls and compliance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Total Investment:</w:t>
      </w:r>
      <w:r>
        <w:rPr>
          <w:rFonts w:ascii="Calibri" w:hAnsi="Calibri"/>
          <w:sz w:val="24"/>
        </w:rPr>
        <w:t xml:space="preserve"> $469,060 over 3 years ($245,020 Year 1 implementation)</w:t>
      </w:r>
    </w:p>
    <w:p>
      <w:r>
        <w:rPr>
          <w:rFonts w:ascii="Calibri" w:hAnsi="Calibri"/>
          <w:b/>
          <w:sz w:val="24"/>
        </w:rPr>
        <w:t>Key Outcomes: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Secure foundation for enterprise cloud operations using Azure best practices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policy enforcement and governance across all subscriptions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Hub-spoke network topology enabling secure inter-subscription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identity and access management via Azure AD with Conditional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Complete security baseline including Azure Sentinel, Defender for Cloud, and Azure Firewall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dashboards and monitoring for cloud infrastructure and security posture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Foundation for autonomous team operations within governance guardrails</w:t>
      </w:r>
    </w:p>
    <w:p>
      <w:r>
        <w:rPr>
          <w:rFonts w:ascii="Calibri" w:hAnsi="Calibri"/>
          <w:b/>
          <w:sz w:val="24"/>
        </w:rPr>
        <w:t>Expected Benefits: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Accelerated deployment of new workloads through self-service subscription vending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50%+ reduction in security incident response time through centralized SIEM (Sentinel)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Improved compliance audit readiness with automated policy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30%+ cost optimization through chargeback models and resource governance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Elimination of ad-hoc cloud deployments and shadow 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Enterprise-grade security posture from day one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Background</w:t>
      </w:r>
    </w:p>
    <w:p>
      <w:r>
        <w:rPr>
          <w:rFonts w:ascii="Calibri" w:hAnsi="Calibri"/>
          <w:sz w:val="24"/>
        </w:rPr>
        <w:t>[Client Name] is pursuing a cloud-first strategy to modernize operations, improve agility, and enhance security. However, deploying workloads to Azure without a proper landing zone foundation creates significant risks: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Governance Gaps: Uncontrolled resource deployment leads to compliance violations and audit findings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Vulnerabilities: Inconsistent security controls and missing threat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Identity Chaos: Fragmented access management across subscriptions without centralized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 Overruns: Lack of chargeback models and resource governance drives uncontrolled spending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Complexity: No standardized monitoring, logging, or incident response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Sprawl: Ad-hoc network designs without proper segmentation or hybrid connectivity</w:t>
      </w:r>
    </w:p>
    <w:p>
      <w:r>
        <w:rPr>
          <w:rFonts w:ascii="Calibri" w:hAnsi="Calibri"/>
          <w:sz w:val="24"/>
        </w:rPr>
        <w:t>An enterprise landing zone provides the structured foundation needed to prevent these issues while enabling teams to move fast within well-defined guardrails.</w:t>
      </w:r>
    </w:p>
    <w:p>
      <w:pPr>
        <w:pStyle w:val="Heading2"/>
        <w:spacing w:before="240" w:after="120"/>
        <w:ind w:left="0"/>
      </w:pPr>
      <w:r>
        <w:t>2.2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Establish Foundation: Implement Azure Enterprise-Scale Landing Zone architecture per Cloud Adoption Framework best practices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Design Governance: Create management group hierarchy and Azure Policy framework for automated compliance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Implement Networking: Deploy hub-spoke topology with Azure Firewall, ExpressRoute, and Private DNS for secure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Secure Identity: Configure Azure AD integration with Conditional Access policies and role-based access control (RBAC)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Activate Threat Detection: Deploy Azure Sentinel and Defender for Cloud for comprehensive security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Self-Service: Design subscription vending automation for application teams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Establish Monitoring: Configure centralized logging with Azure Log Analytics and dashboards for operational visibility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Transfer Knowledge: Provide comprehensive training and operational runbooks for day-2 operations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group hierarchy deployed with clear ownership and policy assignment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Policy framework enforces 95%+ compliance across all subscriptions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Hub-spoke network operational with &lt;50ms latency between regional hubs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 receives and correlates logs from 100%+ of Azure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Identity governance implemented with zero orphaned access accounts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Subscription vending process enables application team deployment in &lt;48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 chargeback model in place with &lt;5% variance from actual usage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99.9%+ uptime for hub services (firewall, DNS, connectivity)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Zero security policy exceptions in first 90 days post-implementation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operations team staff successfully complete landing zone management training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r>
        <w:rPr>
          <w:rFonts w:ascii="Calibri" w:hAnsi="Calibri"/>
          <w:sz w:val="24"/>
        </w:rPr>
        <w:t>The following services and deliverables are included in this SOW: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Enterprise landing zone architecture design and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group hierarchy design and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Policy framework creation and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Hub-spoke network topology design and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Firewall and Network Security Group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and RBAC design and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Conditional Access policy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 and Defender for Cloud activation and 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Analytics Workspace setup and monitoring dashboard creation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ExpressRoute and Private Endpoint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Subscription vending automation design and initial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runbooks and procedures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and training for operations teams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 Groups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3-tier hierarchy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Subscriptions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5-10 subscriptions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Hybrid Connectivity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ExpressRoute circuit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Federation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Connect sync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Total Users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Azure users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Roles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custom RBAC roles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Workloads to Onboard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20-30 applications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Assignments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 policy assignments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Target Azure Regions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regions (East US West US)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(99.9%)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Complexity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Hub-spoke network topology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Defender Standard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Frameworks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SOC2 ISO27001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Cost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Governance Automation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Policy-driven governance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Environments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Landing zones for dev staging prod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Activities</w:t>
      </w:r>
    </w:p>
    <w:p>
      <w:pPr>
        <w:pStyle w:val="Heading3"/>
        <w:spacing w:before="160" w:after="120"/>
        <w:ind w:left="0"/>
      </w:pPr>
      <w:r>
        <w:t>3.2.1 Phase 1 – Discovery &amp; Architecture Design (Weeks 1-4)</w:t>
      </w:r>
    </w:p>
    <w:p>
      <w:r>
        <w:rPr>
          <w:rFonts w:ascii="Calibri" w:hAnsi="Calibri"/>
          <w:sz w:val="24"/>
        </w:rPr>
        <w:t>During this initial phase, the Vendor will perform a comprehensive assessment of the Client's current cloud environment, organizational structure, and requirements. This phase establishes the foundation for the landing zone design.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Current state assessment: Cloud adoption status, existing subscriptions, resource inventory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Organizational assessment: Teams, business units, reporting structure, autonomy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and governance analysis: Regulatory requirements, audit findings, policy gaps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assessment: Hybrid connectivity requirements, ExpressRoute readiness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Identity and access assessment: Current Azure AD configuration, group structure, license status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maturity assessment: Current security controls, threat landscape, incident response capability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 analysis: Current spending patterns, chargeback model requirements, optimization opportunities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Stakeholder interviews: IT operations, security, business units, finance teams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Enterprise-Scale Landing Zone architecture design: Management groups, subscription strategy, network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architecture design: Hub-spoke topology, firewall policies, Private DNS zones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Identity and access strategy: Azure AD design, RBAC structure, Conditional Access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baseline design: Defender for Cloud, Sentinel workspace, monitoring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Implementation roadmap: Sequencing, dependencies, risk mitigation</w:t>
      </w:r>
    </w:p>
    <w:p>
      <w:r>
        <w:rPr>
          <w:rFonts w:ascii="Calibri" w:hAnsi="Calibri"/>
          <w:sz w:val="24"/>
        </w:rPr>
        <w:t>This phase concludes with an Architecture Design Document that outlines the proposed enterprise landing zone structure, network topology, identity strategy, security baseline, and implementation approach.</w:t>
      </w:r>
    </w:p>
    <w:p>
      <w:pPr>
        <w:pStyle w:val="Heading3"/>
        <w:spacing w:before="160" w:after="120"/>
        <w:ind w:left="0"/>
      </w:pPr>
      <w:r>
        <w:t>3.2.2 Phase 2 – Platform Foundation &amp; Security (Weeks 5-8)</w:t>
      </w:r>
    </w:p>
    <w:p>
      <w:r>
        <w:rPr>
          <w:rFonts w:ascii="Calibri" w:hAnsi="Calibri"/>
          <w:sz w:val="24"/>
        </w:rPr>
        <w:t>In this phase, the core landing zone infrastructure is deployed and security controls are activated. This includes the management group hierarchy, core Azure services, and security baseline.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group structure creation with policy assignment hierarchy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Subscription creation and organization under management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Policy framework implementation for governance and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design and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configuration for application team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Virtual WAN setup for hub-spoke topology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Hub Virtual Network creation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Firewall deployment and rule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ExpressRoute circuit provisioning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DNS zones creation for hybrid name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Bastion deployment for secure administrative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DDoS Protection activation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Analytics Workspace creation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 deployment and data connector activation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Defender for Cloud enablement and policy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Diagnostic settings configuration for centralized logging</w:t>
      </w:r>
    </w:p>
    <w:p>
      <w:r>
        <w:rPr>
          <w:rFonts w:ascii="Calibri" w:hAnsi="Calibri"/>
          <w:sz w:val="24"/>
        </w:rPr>
        <w:t>By the end of this phase, the foundational landing zone infrastructure is operational with core security controls in place.</w:t>
      </w:r>
    </w:p>
    <w:p>
      <w:pPr>
        <w:pStyle w:val="Heading3"/>
        <w:spacing w:before="160" w:after="120"/>
        <w:ind w:left="0"/>
      </w:pPr>
      <w:r>
        <w:t>3.2.3 Phase 3 – Identity, Monitoring &amp; Automation (Weeks 9-12)</w:t>
      </w:r>
    </w:p>
    <w:p>
      <w:r>
        <w:rPr>
          <w:rFonts w:ascii="Calibri" w:hAnsi="Calibri"/>
          <w:sz w:val="24"/>
        </w:rPr>
        <w:t>In the final phase, identity systems are integrated, monitoring and alerting are fully configured, and automation for ongoing operations is established.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Conditional Access policy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integration with hybrid identity (if applicable)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(MFA)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Privileged Access Workstation (PAW)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Just-In-Time (JIT) access configuration for Azure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Monitor dashboard creation for operational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Sentinel analytics rules and threat detection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Alert and incident response workflow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Subscription vending automation initial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 management and chargeback automation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runbook creation for day-2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to operations team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Testing and validation of all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Hypercare support and optimization</w:t>
      </w:r>
    </w:p>
    <w:p>
      <w:pPr>
        <w:pStyle w:val="Heading2"/>
        <w:spacing w:before="240" w:after="120"/>
        <w:ind w:left="0"/>
      </w:pPr>
      <w:r>
        <w:t>3.3 Out of Scope</w:t>
      </w:r>
    </w:p>
    <w:p>
      <w:pPr>
        <w:pStyle w:val="Heading2"/>
        <w:spacing w:before="240" w:after="120"/>
        <w:ind w:left="0"/>
      </w:pPr>
      <w:r>
        <w:t>3.4 Exclusions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migration or deployment to Azure (handled separately under CAF Migrate phase)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Development of custom applications or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Stack or hybrid infrastructure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managed services beyond 12-week implementation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Employee end-user training (IT operators and administrators only)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security tools or integrations beyond native Azure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AI/ML solution implementation or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Historical cost data analysis or back-billing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Azure Policy development beyond standard CAF templates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ExpressRoute direct integration with third-party carriers beyond provisioning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Current State Assessment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[IT Director]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Landing Zone Architecture Document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[Cloud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Topology &amp; Design Document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[Network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Implementation Plan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 Plan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[Project Sponsor]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Management Group Structure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[Governance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Policy Framework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7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[Compliance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Hub-Spoke Network Topology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[Network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Firewall &amp; Network Security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[Security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Sentinel Configuration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9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[Security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Defender for Cloud Setup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9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[Security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&amp; Access Management Configuration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[Identity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Operational Dashboards &amp; Monitoring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[Ops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Operational Runbooks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11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[Ops Manager]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 Chargeback Model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Document/System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11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[Finance Lead]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[IT Director]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Materials &amp; Recordings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Document/Video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[Training Manager]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17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Knowledge Transfer Sessions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11-12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[IT Team]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p>
      <w:pPr>
        <w:pStyle w:val="Heading2"/>
        <w:spacing w:before="240" w:after="120"/>
        <w:ind w:left="0"/>
      </w:pPr>
      <w:r>
        <w:t>4.3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Week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Assessment and Design Complete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 Groups &amp; Policies Deployed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7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&amp; Security Foundation Ready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&amp; Monitoring Operational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 Complete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11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Go-Live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Landing Zone in Production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 End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Post-Implementation Support Complete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Task/Role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Vendor PM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Vendor Architect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Vendor Security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Vendor Network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Vendor Developer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IT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Security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Network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Assessment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Architecture Design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 Groups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Framework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Design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Firewall Config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Setup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Ops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2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Roles and Responsibilities (RACI Matrix)</w:t>
      </w:r>
    </w:p>
    <w:p>
      <w:r>
        <w:rPr>
          <w:rFonts w:ascii="Calibri" w:hAnsi="Calibri"/>
          <w:sz w:val="24"/>
        </w:rPr>
        <w:t>Legend:</w:t>
      </w:r>
    </w:p>
    <w:p>
      <w:r>
        <w:rPr>
          <w:rFonts w:ascii="Calibri" w:hAnsi="Calibri"/>
          <w:b/>
          <w:sz w:val="24"/>
        </w:rPr>
        <w:t>R</w:t>
      </w:r>
      <w:r>
        <w:rPr>
          <w:rFonts w:ascii="Calibri" w:hAnsi="Calibri"/>
          <w:sz w:val="24"/>
        </w:rPr>
        <w:t xml:space="preserve"> = Responsible | </w:t>
      </w:r>
      <w:r>
        <w:rPr>
          <w:rFonts w:ascii="Calibri" w:hAnsi="Calibri"/>
          <w:b/>
          <w:sz w:val="24"/>
        </w:rPr>
        <w:t>A</w:t>
      </w:r>
      <w:r>
        <w:rPr>
          <w:rFonts w:ascii="Calibri" w:hAnsi="Calibri"/>
          <w:sz w:val="24"/>
        </w:rPr>
        <w:t xml:space="preserve"> = Accountable | </w:t>
      </w:r>
      <w:r>
        <w:rPr>
          <w:rFonts w:ascii="Calibri" w:hAnsi="Calibri"/>
          <w:b/>
          <w:sz w:val="24"/>
        </w:rPr>
        <w:t>C</w:t>
      </w:r>
      <w:r>
        <w:rPr>
          <w:rFonts w:ascii="Calibri" w:hAnsi="Calibri"/>
          <w:sz w:val="24"/>
        </w:rPr>
        <w:t xml:space="preserve"> = Consulted | </w:t>
      </w:r>
      <w:r>
        <w:rPr>
          <w:rFonts w:ascii="Calibri" w:hAnsi="Calibri"/>
          <w:b/>
          <w:sz w:val="24"/>
        </w:rPr>
        <w:t>I</w:t>
      </w:r>
      <w:r>
        <w:rPr>
          <w:rFonts w:ascii="Calibri" w:hAnsi="Calibri"/>
          <w:sz w:val="24"/>
        </w:rPr>
        <w:t xml:space="preserve"> = Informed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Architecture Overview</w:t>
      </w:r>
    </w:p>
    <w:p>
      <w:r>
        <w:rPr>
          <w:rFonts w:ascii="Calibri" w:hAnsi="Calibri"/>
          <w:sz w:val="24"/>
        </w:rPr>
        <w:t xml:space="preserve">The Azure Enterprise Landing Zone is designed as a </w:t>
      </w:r>
      <w:r>
        <w:rPr>
          <w:rFonts w:ascii="Calibri" w:hAnsi="Calibri"/>
          <w:b/>
          <w:sz w:val="24"/>
        </w:rPr>
        <w:t>multi-subscription, multi-management group architecture</w:t>
      </w:r>
      <w:r>
        <w:rPr>
          <w:rFonts w:ascii="Calibri" w:hAnsi="Calibri"/>
          <w:sz w:val="24"/>
        </w:rPr>
        <w:t xml:space="preserve"> leveraging Azure's Cloud Adoption Framework (CAF) best practices. The architecture provides a secure, scalable, and auditable foundation for enterprise cloud operations.</w:t>
      </w:r>
    </w:p>
    <w:p>
      <w:r>
        <w:rPr>
          <w:rFonts w:ascii="Calibri" w:hAnsi="Calibri"/>
          <w:sz w:val="24"/>
        </w:rPr>
        <w:t xml:space="preserve">This architecture is designed for </w:t>
      </w:r>
      <w:r>
        <w:rPr>
          <w:rFonts w:ascii="Calibri" w:hAnsi="Calibri"/>
          <w:b/>
          <w:sz w:val="24"/>
        </w:rPr>
        <w:t>enterprise-scale deployment</w:t>
      </w:r>
      <w:r>
        <w:rPr>
          <w:rFonts w:ascii="Calibri" w:hAnsi="Calibri"/>
          <w:sz w:val="24"/>
        </w:rPr>
        <w:t xml:space="preserve"> supporting multiple business units, teams, and application workloads with centralized governance and decentralized operations. The design prioritizes: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Security:</w:t>
      </w:r>
      <w:r>
        <w:rPr>
          <w:rFonts w:ascii="Calibri" w:hAnsi="Calibri"/>
          <w:sz w:val="24"/>
        </w:rPr>
        <w:t xml:space="preserve"> Multiple layers of protection including network segmentation, identity controls, and threat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Governance:</w:t>
      </w:r>
      <w:r>
        <w:rPr>
          <w:rFonts w:ascii="Calibri" w:hAnsi="Calibri"/>
          <w:sz w:val="24"/>
        </w:rPr>
        <w:t xml:space="preserve"> Automated policy enforcement and compliance across all subscriptions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Scalability:</w:t>
      </w:r>
      <w:r>
        <w:rPr>
          <w:rFonts w:ascii="Calibri" w:hAnsi="Calibri"/>
          <w:sz w:val="24"/>
        </w:rPr>
        <w:t xml:space="preserve"> Designed to grow with business needs from 20 to 100+ subscriptions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Management:</w:t>
      </w:r>
      <w:r>
        <w:rPr>
          <w:rFonts w:ascii="Calibri" w:hAnsi="Calibri"/>
          <w:sz w:val="24"/>
        </w:rPr>
        <w:t xml:space="preserve"> Chargeback models and resource governance for cost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Operational Excellence:</w:t>
      </w:r>
      <w:r>
        <w:rPr>
          <w:rFonts w:ascii="Calibri" w:hAnsi="Calibri"/>
          <w:sz w:val="24"/>
        </w:rPr>
        <w:t xml:space="preserve"> Centralized monitoring, logging, and alerting for visibility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2739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739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Enterprise Landing Zone Architecture Diagram</w:t>
      </w:r>
    </w:p>
    <w:p>
      <w:r>
        <w:rPr>
          <w:rFonts w:ascii="Calibri" w:hAnsi="Calibri"/>
          <w:b/>
          <w:sz w:val="24"/>
        </w:rPr>
        <w:t>Figure 1: Enterprise Landing Zone Architecture Diagram</w:t>
      </w:r>
      <w:r>
        <w:rPr>
          <w:rFonts w:ascii="Calibri" w:hAnsi="Calibri"/>
          <w:sz w:val="24"/>
        </w:rPr>
        <w:t xml:space="preserve"> - High-level overview of the Azure Enterprise Landing Zone architecture</w:t>
      </w:r>
    </w:p>
    <w:p>
      <w:pPr>
        <w:pStyle w:val="Heading2"/>
        <w:spacing w:before="240" w:after="120"/>
        <w:ind w:left="0"/>
      </w:pPr>
      <w:r>
        <w:t>6.2 Architecture Type</w:t>
      </w:r>
    </w:p>
    <w:p>
      <w:r>
        <w:rPr>
          <w:rFonts w:ascii="Calibri" w:hAnsi="Calibri"/>
          <w:sz w:val="24"/>
        </w:rPr>
        <w:t xml:space="preserve">The deployment follows a </w:t>
      </w:r>
      <w:r>
        <w:rPr>
          <w:rFonts w:ascii="Calibri" w:hAnsi="Calibri"/>
          <w:b/>
          <w:sz w:val="24"/>
        </w:rPr>
        <w:t>multi-subscription, hub-spoke network topology</w:t>
      </w:r>
      <w:r>
        <w:rPr>
          <w:rFonts w:ascii="Calibri" w:hAnsi="Calibri"/>
          <w:sz w:val="24"/>
        </w:rPr>
        <w:t xml:space="preserve"> with centralized management and policy enforcement. This approach enables: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Clear separation of concerns between platform teams and application teams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Autonomous deployment of workloads within governance guardrails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security controls and threat detection across all subscriptions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Efficient resource utilization and cost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Simplified hybrid connectivity through hub-based architecture</w:t>
      </w:r>
    </w:p>
    <w:p>
      <w:r>
        <w:rPr>
          <w:rFonts w:ascii="Calibri" w:hAnsi="Calibri"/>
          <w:sz w:val="24"/>
        </w:rPr>
        <w:t>Key architectural components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Group Hierarchy (root, platform, landing zones)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&amp; Governance Layer (Azure Policy, Azure Blueprints)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Identity &amp; Access Layer (Azure AD, RBAC, Conditional Access)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Platform (hub-spoke, Azure Firewall, ExpressRoute)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&amp; Monitoring (Sentinel, Defender for Cloud, Log Analytics)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Subscription Vending Automation (for application team self-service)</w:t>
      </w:r>
    </w:p>
    <w:p>
      <w:pPr>
        <w:pStyle w:val="Heading2"/>
        <w:spacing w:before="240" w:after="120"/>
        <w:ind w:left="0"/>
      </w:pPr>
      <w:r>
        <w:t>6.3 Enterprise-Scale Specifications</w:t>
      </w:r>
    </w:p>
    <w:p>
      <w:r>
        <w:rPr>
          <w:rFonts w:ascii="Calibri" w:hAnsi="Calibri"/>
          <w:b/>
          <w:sz w:val="24"/>
        </w:rPr>
        <w:t>Compute &amp; Scalability: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Multi-subscription architecture supporting 20+ application subscriptions initially, expanding to 100+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Multi-region capable with hub per region (minimum 2 regions)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Scale-out networking with additional spoke subscriptions as needed</w:t>
      </w:r>
    </w:p>
    <w:p>
      <w:r>
        <w:rPr>
          <w:rFonts w:ascii="Calibri" w:hAnsi="Calibri"/>
          <w:b/>
          <w:sz w:val="24"/>
        </w:rPr>
        <w:t>Management &amp; Governance: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group hierarchy: Root &gt; Platform &gt; Landing Zones (Corp, Online)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Policy: 50+ policies for compliance and governance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Blueprints: Templates for automated subscription provisioning</w:t>
      </w:r>
    </w:p>
    <w:p>
      <w:r>
        <w:rPr>
          <w:rFonts w:ascii="Calibri" w:hAnsi="Calibri"/>
          <w:b/>
          <w:sz w:val="24"/>
        </w:rPr>
        <w:t>Network &amp; Connectivity: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Hub Virtual Networks in 2+ Azure regions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Spoke Virtual Networks for application workloads (10+ initial capacity)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Virtual WAN Premium tier for global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ExpressRoute (1 Gbps) for hybrid on-premises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Firewall Premium tier with advanced threat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DNS zones (20+) for private endpoint name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DDoS Protection Standard for network-wide DDoS protection</w:t>
      </w:r>
    </w:p>
    <w:p>
      <w:r>
        <w:rPr>
          <w:rFonts w:ascii="Calibri" w:hAnsi="Calibri"/>
          <w:b/>
          <w:sz w:val="24"/>
        </w:rPr>
        <w:t>Identity &amp; Access: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with 100+ cloud users and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(MFA)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Conditional Access policies (10+ policies)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with custom roles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Privileged Access Workstations (PAW) for administrative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Just-In-Time (JIT) access for Azure resources</w:t>
      </w:r>
    </w:p>
    <w:p>
      <w:r>
        <w:rPr>
          <w:rFonts w:ascii="Calibri" w:hAnsi="Calibri"/>
          <w:b/>
          <w:sz w:val="24"/>
        </w:rPr>
        <w:t>Security &amp; Monitoring: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 with data connectors from 15+ 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Defender for Cloud Standard tier with continuous assessment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Log Analytics Workspace with 500 GB/month capacity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Monitor with custom dashboards and alerting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Security Groups with application-level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Bastion for secure administrative access (2 instances)</w:t>
      </w:r>
    </w:p>
    <w:p>
      <w:r>
        <w:rPr>
          <w:rFonts w:ascii="Calibri" w:hAnsi="Calibri"/>
          <w:b/>
          <w:sz w:val="24"/>
        </w:rPr>
        <w:t>Support &amp; Optimization: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Support Professional Direct plan (24/7 support)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Monthly governance and optimization reviews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Quarterly cost optimization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Monthly security threat hunting and reviews</w:t>
      </w:r>
    </w:p>
    <w:p>
      <w:pPr>
        <w:pStyle w:val="Heading2"/>
        <w:spacing w:before="240" w:after="120"/>
        <w:ind w:left="0"/>
      </w:pPr>
      <w:r>
        <w:t>6.4 Application Hosting</w:t>
      </w:r>
    </w:p>
    <w:p>
      <w:r>
        <w:rPr>
          <w:rFonts w:ascii="Calibri" w:hAnsi="Calibri"/>
          <w:sz w:val="24"/>
        </w:rPr>
        <w:t>Application hosting on Azure includes: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Virtual Machines in spoke subscriptions with disk encryption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 Service for web and API applications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Kubernetes Service (AKS) for containerized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Database services (SQL, MySQL, PostgreSQL)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accounts with encryption and access controls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resources follow landing zone policies for naming, tagging, and security</w:t>
      </w:r>
    </w:p>
    <w:p>
      <w:pPr>
        <w:pStyle w:val="Heading2"/>
        <w:spacing w:before="240" w:after="120"/>
        <w:ind w:left="0"/>
      </w:pPr>
      <w:r>
        <w:t>6.5 Networking</w:t>
      </w:r>
    </w:p>
    <w:p>
      <w:r>
        <w:rPr>
          <w:rFonts w:ascii="Calibri" w:hAnsi="Calibri"/>
          <w:sz w:val="24"/>
        </w:rPr>
        <w:t>The networking architecture follows Azure CAF best practices: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Hub Virtual Network hosting centralized services (Firewall, Gateway, Bastion)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Spoke Virtual Networks for workload isolation and organizational alignment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Hub-spoke peering with hub routing enabled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Security Groups for subnet-level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User-defined routes for traffic inspection through Azure Firewall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Firewall with application and network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Endpoints for private connectivity to Azure PaaS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DNS zones for private endpoint name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ExpressRoute for secure hybrid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 Endpoints for additional access control options</w:t>
      </w:r>
    </w:p>
    <w:p>
      <w:pPr>
        <w:pStyle w:val="Heading2"/>
        <w:spacing w:before="240" w:after="120"/>
        <w:ind w:left="0"/>
      </w:pPr>
      <w:r>
        <w:t>6.6 Observability</w:t>
      </w:r>
    </w:p>
    <w:p>
      <w:r>
        <w:rPr>
          <w:rFonts w:ascii="Calibri" w:hAnsi="Calibri"/>
          <w:sz w:val="24"/>
        </w:rPr>
        <w:t>Comprehensive observability ensures operational excellence and security: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Monitor for infrastructure and application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Analytics Workspace for centralized log ingestion and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Insights for application performance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 for security information and event management (SIEM)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Defender for Cloud for continuous compliance and threat assessment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dashboards showing operational KPIs and security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Alert rules for proactive notification of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Diagnostic settings configured on all Azure resources</w:t>
      </w:r>
    </w:p>
    <w:p>
      <w:pPr>
        <w:pStyle w:val="Heading2"/>
        <w:spacing w:before="240" w:after="120"/>
        <w:ind w:left="0"/>
      </w:pPr>
      <w:r>
        <w:t>6.7 Backup &amp; Disaster Recovery</w:t>
      </w:r>
    </w:p>
    <w:p>
      <w:r>
        <w:rPr>
          <w:rFonts w:ascii="Calibri" w:hAnsi="Calibri"/>
          <w:sz w:val="24"/>
        </w:rPr>
        <w:t>All critical data and configurations are protected through: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Backup for virtual machines and databases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disk snapshots for rapid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Geo-redundant storage (GRS) for data durability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Site Recovery for workload replication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Backup policies: Daily snapshots, 7-day retention minimum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RTO: 2-4 hours | RPO: 1 hour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Quarterly disaster recovery testing</w:t>
      </w:r>
    </w:p>
    <w:p>
      <w:pPr>
        <w:pStyle w:val="Heading2"/>
        <w:spacing w:before="240" w:after="120"/>
        <w:ind w:left="0"/>
      </w:pPr>
      <w:r>
        <w:t>6.8 Technical Implementation Strategy</w:t>
      </w:r>
    </w:p>
    <w:p>
      <w:r>
        <w:rPr>
          <w:rFonts w:ascii="Calibri" w:hAnsi="Calibri"/>
          <w:sz w:val="24"/>
        </w:rPr>
        <w:t>The implementation approach follows Azure Cloud Adoption Framework (CAF) best practices and proven methodologies for enterprise landing zones.</w:t>
      </w:r>
    </w:p>
    <w:p>
      <w:pPr>
        <w:pStyle w:val="Heading2"/>
        <w:spacing w:before="240" w:after="120"/>
        <w:ind w:left="0"/>
      </w:pPr>
      <w:r>
        <w:t>6.9 Implementation Approach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Phased deployment: Foundation (weeks 1-4), Platform (weeks 5-8), Operations (weeks 9-12)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Iterative design with stakeholder feedback at each phase milestone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Risk mitigation: Change control process for all deployments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Communication: Weekly status updates and stakeholder reviews</w:t>
      </w:r>
    </w:p>
    <w:p>
      <w:pPr>
        <w:pStyle w:val="Heading2"/>
        <w:spacing w:before="240" w:after="120"/>
        <w:ind w:left="0"/>
      </w:pPr>
      <w:r>
        <w:t>6.10 Tooling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Primary Tools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Terraform, ARM Templates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Infrastructure-as-code for landing zone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Enforcement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Policy, Azure Blueprints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Governance and compliance automation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Monitor, Log Analytics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Centralized logging and monitoring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Sentinel, Defender for Cloud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SIEM and threat detection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Virtual WAN, Firewall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architecture and security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AD, Conditional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and access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DevOps, GitHub Actions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and infrastructure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Dashboarding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Power BI, Azure Monitor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Operational and business metrics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Implementation Tools and Technologies</w:t>
      </w:r>
    </w:p>
    <w:p>
      <w:pPr>
        <w:pStyle w:val="Heading2"/>
        <w:spacing w:before="240" w:after="120"/>
        <w:ind w:left="0"/>
      </w:pPr>
      <w:r>
        <w:t>6.11 Data Management</w:t>
      </w:r>
    </w:p>
    <w:p>
      <w:pPr>
        <w:pStyle w:val="Heading2"/>
        <w:spacing w:before="240" w:after="120"/>
        <w:ind w:left="0"/>
      </w:pPr>
      <w:r>
        <w:t>6.12 Data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logging via Log Analytics Workspace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Diagnostic settings configured on all Azure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Activity Logs captured for audit trail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Metrics collected for performance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 data captured for chargeback and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retention: Logs retained for 90 days minimum, archival to storage after 90 days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classification applied to sensitive resources</w:t>
      </w:r>
    </w:p>
    <w:p>
      <w:pPr>
        <w:pStyle w:val="Heading2"/>
        <w:spacing w:before="240" w:after="120"/>
        <w:ind w:left="0"/>
      </w:pPr>
      <w:r>
        <w:t>6.13 Security &amp;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enabled for all data at rest and in transit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Personally identifiable information (PII) handling per compliance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residency controls ensuring data remains in required regions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trail for all administrative access to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Secure deletion capabilities for GDPR/data privacy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access reviews on quarterly basis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Backup and recovery procedures documented and tested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r>
        <w:rPr>
          <w:rFonts w:ascii="Calibri" w:hAnsi="Calibri"/>
          <w:sz w:val="24"/>
        </w:rPr>
        <w:t>The implementation and target environment will be architected and validated to meet the Client's security, compliance, and governance requirements. Vendor will adhere to Azure and industry-standard security frameworks.</w:t>
      </w:r>
    </w:p>
    <w:p>
      <w:pPr>
        <w:pStyle w:val="Heading2"/>
        <w:spacing w:before="240" w:after="120"/>
        <w:ind w:left="0"/>
      </w:pPr>
      <w:r>
        <w:t>7.1 Identity &amp; Access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AD-based identity for all users and service principals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(MFA) required for all administrative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Conditional Access policies enforcing access requirements by location, device, and risk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with principle of least privilege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Privileged Access Workstations (PAW) for administrative activities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Just-In-Time (JIT) access to virtual machines and privileged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Regular access reviews and removal of inactive accounts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 principal and managed identity usage for application authentication</w:t>
      </w:r>
    </w:p>
    <w:p>
      <w:pPr>
        <w:pStyle w:val="Heading2"/>
        <w:spacing w:before="240" w:after="120"/>
        <w:ind w:left="0"/>
      </w:pPr>
      <w:r>
        <w:t>7.2 Monitoring &amp; Threat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 SIEM with 15+ data connectors activated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Defender for Cloud continuous compliance and threat assessment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Monitor alerting on security events and anomalies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traffic analysis through Azure Firewall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sign-in and audit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incident response playbooks in Sentinel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SOC tools and ITSM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Threat hunting activities on monthly basis</w:t>
      </w:r>
    </w:p>
    <w:p>
      <w:pPr>
        <w:pStyle w:val="Heading2"/>
        <w:spacing w:before="240" w:after="120"/>
        <w:ind w:left="0"/>
      </w:pPr>
      <w:r>
        <w:t>7.3 Compliance &amp; Auditing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Policy enforces compliance across all subscriptions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Defender for Cloud compliance benchmarks: CIS, PCI-DSS, SOC 2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of all administrative activities via Azure Activity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assessments and reporting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Regulatory compliance: SOC 2, PCI-DSS, HIPAA (if applicable)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Continuous monitoring and automated remediation of policy violations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Annual compliance audits and certification</w:t>
      </w:r>
    </w:p>
    <w:p>
      <w:pPr>
        <w:pStyle w:val="Heading2"/>
        <w:spacing w:before="240" w:after="120"/>
        <w:ind w:left="0"/>
      </w:pPr>
      <w:r>
        <w:t>7.4 Encryption &amp; Key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 using Azure Storage Service Encryption (SSE) and transparent data encryption (TDE)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in transit using TLS 1.2+ for all data movement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Key Vault for centralized key and secret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Customer-managed encryption keys (CMEK) option for sensitive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key rotation policies and automated rotation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Key access auditing and monitoring</w:t>
      </w:r>
    </w:p>
    <w:p>
      <w:pPr>
        <w:pStyle w:val="Heading2"/>
        <w:spacing w:before="240" w:after="120"/>
        <w:ind w:left="0"/>
      </w:pPr>
      <w:r>
        <w:t>7.5 Governance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Policy framework with 50+ policies for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control: All infrastructure changes require formal change request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Naming convention enforcement via Azure Policy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Tagging strategy for cost allocation and resource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Resource groups organized by team and project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Subscription governance with clear ownership and chargeback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Regular governance reviews and policy updates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Incident response procedures for security events</w:t>
      </w:r>
    </w:p>
    <w:p>
      <w:pPr>
        <w:pStyle w:val="Heading2"/>
        <w:spacing w:before="240" w:after="120"/>
        <w:ind w:left="0"/>
      </w:pPr>
      <w:r>
        <w:t>7.6 Environments &amp; Access</w:t>
      </w:r>
    </w:p>
    <w:p>
      <w:pPr>
        <w:pStyle w:val="Heading2"/>
        <w:spacing w:before="240" w:after="120"/>
        <w:ind w:left="0"/>
      </w:pPr>
      <w:r>
        <w:t>7.7 Environments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Azure Region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Lifecycle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landing zone services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Region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Persistent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Shared platform services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&amp; Secondary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Persistent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Live application workloads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Multi-region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Persistent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Staging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Pre-production application testing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Region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Persistent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Development and testing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Region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Ephemeral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Security And Compliance</w:t>
      </w:r>
    </w:p>
    <w:p>
      <w:pPr>
        <w:pStyle w:val="Heading2"/>
        <w:spacing w:before="240" w:after="120"/>
        <w:ind w:left="0"/>
      </w:pPr>
      <w:r>
        <w:t>7.8 Access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(MFA) required for all Azure portal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API access via Azure AD managed identities or service principals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with predefined roles: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Owner: Full management capabilities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Contributor: Deployment and management of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Reader: Read-only access for auditing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Contributor: Network management tasks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Admin: Security configuration and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Subscription Contributor: Subscription-level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roles for specialized operations (DevOps, Database Admin, etc.)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Privileged Identity Management (PIM) for eligible role assignment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r>
        <w:rPr>
          <w:rFonts w:ascii="Calibri" w:hAnsi="Calibri"/>
          <w:sz w:val="24"/>
        </w:rPr>
        <w:t>Comprehensive testing and validation will take place throughout the implementation lifecycle to ensure functionality, security, and operational readiness of the enterprise landing zone.</w:t>
      </w:r>
    </w:p>
    <w:p>
      <w:pPr>
        <w:pStyle w:val="Heading2"/>
        <w:spacing w:before="240" w:after="120"/>
        <w:ind w:left="0"/>
      </w:pPr>
      <w:r>
        <w:t>8.1 Functional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group hierarchy deployed correctly with policy assignment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Policy rules enforcing compliance across subscriptions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Hub-spoke network connectivity functioning with expected latency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Firewall rules routing traffic correctly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DNS zones resolving names for private endpoints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Conditional Access policies enforcing security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MFA enrollment and enforcement working as expected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Backup and restore procedures functioning correctly</w:t>
      </w:r>
    </w:p>
    <w:p>
      <w:pPr>
        <w:pStyle w:val="Heading2"/>
        <w:spacing w:before="240" w:after="120"/>
        <w:ind w:left="0"/>
      </w:pPr>
      <w:r>
        <w:t>8.2 Security &amp; Compliance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Validation of encryption (data at rest and in transit)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control testing (RBAC policies, Conditional Access)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validation against industry standards (CIS, SOC 2, PCI-DSS)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segmentation testing to ensure isolation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Firewall rule validation for expected traffic 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Sentinel alert validation for security event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Threat detection testing in Defender for Cloud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privacy and residency controls verification</w:t>
      </w:r>
    </w:p>
    <w:p>
      <w:pPr>
        <w:pStyle w:val="Heading2"/>
        <w:spacing w:before="240" w:after="120"/>
        <w:ind w:left="0"/>
      </w:pPr>
      <w:r>
        <w:t>8.3 Performance &amp; Capacity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latency between hubs and spokes (&lt;50ms target)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Firewall throughput and rule processing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Analytics Workspace ingestion and query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Monitor dashboard responsiveness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Sentinel correlation and detection latency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Failover testing for hub redundancy</w:t>
      </w:r>
    </w:p>
    <w:p>
      <w:pPr>
        <w:pStyle w:val="Heading2"/>
        <w:spacing w:before="240" w:after="120"/>
        <w:ind w:left="0"/>
      </w:pPr>
      <w:r>
        <w:t>8.4 Operational Readiness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runbook procedures tested by operations team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Alert escalation procedures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Incident response playbook execution tested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 chargeback calculation accuracy verified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Backup and restore tested on sample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Administrative access procedures validated</w:t>
      </w:r>
    </w:p>
    <w:p>
      <w:pPr>
        <w:pStyle w:val="Heading2"/>
        <w:spacing w:before="240" w:after="120"/>
        <w:ind w:left="0"/>
      </w:pPr>
      <w:r>
        <w:t>8.5 User Acceptance Testing (UAT)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IT operations team validates landing zone management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team validates threat detection and incident response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team validates connectivity and network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Finance team validates cost tracking and chargeback accuracy</w:t>
      </w:r>
    </w:p>
    <w:p>
      <w:pPr>
        <w:pStyle w:val="Heading2"/>
        <w:spacing w:before="240" w:after="120"/>
        <w:ind w:left="0"/>
      </w:pPr>
      <w:r>
        <w:t>8.6 Go-Live Readiness</w:t>
      </w:r>
    </w:p>
    <w:p>
      <w:r>
        <w:rPr>
          <w:rFonts w:ascii="Calibri" w:hAnsi="Calibri"/>
          <w:sz w:val="24"/>
        </w:rPr>
        <w:t>A Go-Live Readiness Checklist will be delivered including: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and compliance sign-offs from security team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 sign-off on runbooks and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and performance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Backup and disaster recovery testing completion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completion with staff certification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Documentation delivery and portal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Hypercare support plan confirmation</w:t>
      </w:r>
    </w:p>
    <w:p>
      <w:pPr>
        <w:pStyle w:val="Heading2"/>
        <w:spacing w:before="240" w:after="120"/>
        <w:ind w:left="0"/>
      </w:pPr>
      <w:r>
        <w:t>8.7 Cutover Plan</w:t>
      </w:r>
    </w:p>
    <w:p>
      <w:pPr>
        <w:pStyle w:val="Heading2"/>
        <w:spacing w:before="240" w:after="120"/>
        <w:ind w:left="0"/>
      </w:pPr>
      <w:r>
        <w:t>8.8 Cutover Checklist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Pre-cutover validation: Final testing and operational team certification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Stakeholder approval for production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Hypercare support team mobilized and on-call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Communication plan executed: All stakeholders notified of go-live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dashboards validated and active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Alert escalation procedures confirmed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Incident response team trained and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Rollback procedures documented and rehearsed</w:t>
      </w:r>
    </w:p>
    <w:p>
      <w:pPr>
        <w:pStyle w:val="Heading2"/>
        <w:spacing w:before="240" w:after="120"/>
        <w:ind w:left="0"/>
      </w:pPr>
      <w:r>
        <w:t>8.9 Rollback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Documented rollback triggers: Policy enforcement failure, network connectivity loss, security controls failure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Rollback procedures: Terraform/ARM template rollback, policy suspension with approval, resource recreation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Root cause analysis and fix validation before retry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Communication plan for stakeholders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Preserve all logs and audit data for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Maximum 2-hour RTO for critical issues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Handover Artifacts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documentation including architecture diagrams and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group and policy framework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and firewall rule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Identity configuration and conditional access policy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 and Defender for Cloud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dashboards and alerting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 optimization recommendations and chargeback model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Runbook repository with troubleshooting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Training materials and recorded sessions</w:t>
      </w:r>
    </w:p>
    <w:p>
      <w:pPr>
        <w:pStyle w:val="Heading2"/>
        <w:spacing w:before="240" w:after="120"/>
        <w:ind w:left="0"/>
      </w:pPr>
      <w:r>
        <w:t>9.2 Knowledge Transfer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Live knowledge transfer sessions for administrators and operations team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platform management training (management groups, policies, subscriptions)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operations training (hub-spoke management, firewall rules, connectivity)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operations training (Sentinel, Defender for Cloud, incident response)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 management and chargeback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Recorded training materials hosted in client portal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Documentation portal with searchable content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Post-implementation support availability for questions</w:t>
      </w:r>
    </w:p>
    <w:p>
      <w:pPr>
        <w:pStyle w:val="Heading2"/>
        <w:spacing w:before="240" w:after="120"/>
        <w:ind w:left="0"/>
      </w:pPr>
      <w:r>
        <w:t>9.3 Assumptions</w:t>
      </w:r>
    </w:p>
    <w:p>
      <w:pPr>
        <w:pStyle w:val="Heading2"/>
        <w:spacing w:before="240" w:after="120"/>
        <w:ind w:left="0"/>
      </w:pPr>
      <w:r>
        <w:t>9.4 General Assumptions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provide current state information for assessment (resource inventory, organizational structure, compliance requirements)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is deployed and available for identity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technical team will be available for requirements validation, testing, and approvals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account access and appropriate permissions will be provided within 1 week of project start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subscriptions (minimum 3: management, platform, connectivity) will be available for landing zone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ExpressRoute circuit capacity is available and can be provisioned within project timeline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policies and requirements are stable during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and compliance approval processes will not delay critical path activities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handle ongoing Azure cost directly with Azure (estimated $8,500-$12,000/month post-implementation)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Sufficient staff capacity exists for knowledge transfer and operations transition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Hybrid connectivity (ExpressRoute) is required and budget is approved</w:t>
      </w:r>
    </w:p>
    <w:p>
      <w:pPr>
        <w:pStyle w:val="Heading2"/>
        <w:spacing w:before="240" w:after="120"/>
        <w:ind w:left="0"/>
      </w:pPr>
      <w:r>
        <w:t>9.5 Dependencies</w:t>
      </w:r>
    </w:p>
    <w:p>
      <w:pPr>
        <w:pStyle w:val="Heading2"/>
        <w:spacing w:before="240" w:after="120"/>
        <w:ind w:left="0"/>
      </w:pPr>
      <w:r>
        <w:t>9.6 Project Dependencies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Account Access: Client provides Azure account with appropriate permissions (Owner/Contributor on root management group)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Subscription Quota: Azure subscription limits are sufficient for landing zone design (minimum 50 subscriptions capacity)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Planning: Client provides network design requirements, IP addressing scheme, hybrid connectivity details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Configuration: Client Azure AD tenant is ready for configuration and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Organizational Structure: Client provides organizational chart and team structure for management group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Requirements: Client provides list of compliance requirements (SOC 2, PCI-DSS, HIPAA, regulatory standards)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Requirements: Client defines threat model, incident response requirements, and security standards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Endpoints: Client identifies systems that require integration with landing zone (ITSM, CMDB, SIEM)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Stakeholder Availability: Business, security, network, and IT operations stakeholders available for review sessions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Approval Process: Client change control board available for approvals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Go-Live Approval: Business and technical authority available for production deployment decision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r>
        <w:rPr>
          <w:rFonts w:ascii="Calibri" w:hAnsi="Calibri"/>
          <w:b/>
          <w:sz w:val="24"/>
        </w:rPr>
        <w:t>Enterprise-Scale Implementation:</w:t>
      </w:r>
      <w:r>
        <w:rPr>
          <w:rFonts w:ascii="Calibri" w:hAnsi="Calibri"/>
          <w:sz w:val="24"/>
        </w:rPr>
        <w:t xml:space="preserve"> This pricing reflects an enterprise-scale deployment designed to support multiple business units and 20+ application subscriptions with centralized governance and security. For pilot or smaller deployments, please request small scope pricing.</w:t>
      </w:r>
    </w:p>
    <w:p>
      <w:pPr>
        <w:pStyle w:val="Heading2"/>
        <w:spacing w:before="240" w:after="120"/>
        <w:ind w:left="0"/>
      </w:pPr>
      <w:r>
        <w:t>10.1 Total Investment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$134,000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($15,000)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$119,000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$119,000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Infrastructure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$56,620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$56,620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$56,620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$56,620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$169,860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 Licenses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$30,600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$30,600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$30,600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$30,600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$91,800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$24,800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$24,800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$24,800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$24,800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$74,400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$246,020</w:t>
            </w:r>
          </w:p>
        </w:tc>
        <w:tc>
          <w:tcPr>
            <w:tcW w:type="dxa" w:w="2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($15,000)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$231,020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$112,020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$112,020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$455,060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pPr>
        <w:pStyle w:val="Heading2"/>
        <w:spacing w:before="240" w:after="120"/>
        <w:ind w:left="0"/>
      </w:pPr>
      <w:r>
        <w:t>10.2 Cost Components</w:t>
      </w:r>
    </w:p>
    <w:p>
      <w:r>
        <w:rPr>
          <w:rFonts w:ascii="Calibri" w:hAnsi="Calibri"/>
          <w:b/>
          <w:sz w:val="24"/>
        </w:rPr>
        <w:t>Professional Services</w:t>
      </w:r>
      <w:r>
        <w:rPr>
          <w:rFonts w:ascii="Calibri" w:hAnsi="Calibri"/>
          <w:sz w:val="24"/>
        </w:rPr>
        <w:t xml:space="preserve"> ($134,000 - 520 hours): Labor costs for discovery, architecture, implementation, testing, and knowledge transfer. Breakdown: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Enterprise Architecture &amp; Design (120 hours @ $225/hr): $27,000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Landing Zone Implementation (240 hours @ $200/hr): $48,000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&amp; Compliance Setup (80 hours @ $200/hr): $16,000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Architecture Implementation (120 hours @ $200/hr): $24,000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Identity &amp; Access Management (60 hours @ $200/hr): $12,000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Training &amp; Knowledge Transfer (40 hours @ $175/hr): $7,000</w:t>
      </w:r>
    </w:p>
    <w:p>
      <w:r>
        <w:rPr>
          <w:rFonts w:ascii="Calibri" w:hAnsi="Calibri"/>
          <w:b/>
          <w:sz w:val="24"/>
        </w:rPr>
        <w:t>Cloud Infrastructure</w:t>
      </w:r>
      <w:r>
        <w:rPr>
          <w:rFonts w:ascii="Calibri" w:hAnsi="Calibri"/>
          <w:sz w:val="24"/>
        </w:rPr>
        <w:t xml:space="preserve"> ($75,520/year): Azure services for enterprise landing zone: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Virtual WAN Premium tier (2 hubs): $5,200/year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Firewall Premium (2 instances): $15,000/year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DDoS Protection Standard: $3,000/year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DNS Zones (20 zones): $120/year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Bastion (2 instances): $1,800/year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Analytics Workspace (500 GB/month): $13,500/year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ExpressRoute Circuit (1 Gbps): $18,000/year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vNets and peering: $18,900/year</w:t>
      </w:r>
    </w:p>
    <w:p>
      <w:r>
        <w:rPr>
          <w:rFonts w:ascii="Calibri" w:hAnsi="Calibri"/>
          <w:b/>
          <w:sz w:val="24"/>
        </w:rPr>
        <w:t>Software Licenses &amp; Subscriptions</w:t>
      </w:r>
      <w:r>
        <w:rPr>
          <w:rFonts w:ascii="Calibri" w:hAnsi="Calibri"/>
          <w:sz w:val="24"/>
        </w:rPr>
        <w:t xml:space="preserve"> ($30,600/year): Operational and monitoring tools: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Monitor: $3,600/year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 (200 GB/month): $18,000/year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Microsoft Defender for Cloud Standard: $9,000/year</w:t>
      </w:r>
    </w:p>
    <w:p>
      <w:r>
        <w:rPr>
          <w:rFonts w:ascii="Calibri" w:hAnsi="Calibri"/>
          <w:b/>
          <w:sz w:val="24"/>
        </w:rPr>
        <w:t>Support &amp; Maintenance</w:t>
      </w:r>
      <w:r>
        <w:rPr>
          <w:rFonts w:ascii="Calibri" w:hAnsi="Calibri"/>
          <w:sz w:val="24"/>
        </w:rPr>
        <w:t xml:space="preserve"> ($24,800/year): Ongoing support and governance: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Support Professional Direct plan: $12,000/year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Governance &amp; Optimization (40 hrs/year @ $200/hr): $8,000/year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Operations Support (24 hrs/year @ $200/hr): $4,800/year</w:t>
      </w:r>
    </w:p>
    <w:p>
      <w:r>
        <w:rPr>
          <w:rFonts w:ascii="Calibri" w:hAnsi="Calibri"/>
          <w:sz w:val="24"/>
        </w:rPr>
        <w:t>Detailed breakdown including Azure service consumption and sizing is provided in cost-breakdown.csv.</w:t>
      </w:r>
    </w:p>
    <w:p>
      <w:pPr>
        <w:pStyle w:val="Heading2"/>
        <w:spacing w:before="240" w:after="120"/>
        <w:ind w:left="0"/>
      </w:pPr>
      <w:r>
        <w:t>10.3 Payment Terms</w:t>
      </w:r>
    </w:p>
    <w:p>
      <w:pPr>
        <w:pStyle w:val="Heading3"/>
        <w:spacing w:before="160" w:after="120"/>
        <w:ind w:left="0"/>
      </w:pPr>
      <w:r>
        <w:t>10.3.1 Pricing Model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Fixed price for professional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Variable pricing for cloud infrastructure based on Azure consumption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Milestone-based payments aligned with project phases and deliverables</w:t>
      </w:r>
    </w:p>
    <w:p>
      <w:pPr>
        <w:pStyle w:val="Heading3"/>
        <w:spacing w:before="160" w:after="120"/>
        <w:ind w:left="0"/>
      </w:pPr>
      <w:r>
        <w:t>10.3.2 Payment Schedule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SOW execution and project kickoff ($65,625 on Year 1 list, $54,255 net after Year 1 credit)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completion of Discovery &amp; Architecture phase ($79,506 on list, $63,006 net)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completion of Platform Implementation phase ($79,506 on list, $63,006 net)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15% upon successful go-live and knowledge transfer ($39,753 on list, $31,503 net)</w:t>
      </w:r>
    </w:p>
    <w:p>
      <w:pPr>
        <w:pStyle w:val="Heading2"/>
        <w:spacing w:before="240" w:after="120"/>
        <w:ind w:left="0"/>
      </w:pPr>
      <w:r>
        <w:t>10.4 Invoicing &amp; Expenses</w:t>
      </w:r>
    </w:p>
    <w:p>
      <w:pPr>
        <w:pStyle w:val="Heading3"/>
        <w:spacing w:before="160" w:after="120"/>
        <w:ind w:left="0"/>
      </w:pPr>
      <w:r>
        <w:t>10.4.1 Invoicing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Milestone-based invoicing per Payment Terms above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 30 payment terms from invoice date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Invoices submitted upon milestone completion and acceptance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Invoice amounts reflect Azure credits and billing adjustments as agreed</w:t>
      </w:r>
    </w:p>
    <w:p>
      <w:pPr>
        <w:pStyle w:val="Heading3"/>
        <w:spacing w:before="160" w:after="120"/>
        <w:ind w:left="0"/>
      </w:pPr>
      <w:r>
        <w:t>10.4.2 Expenses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 Infrastructure costs are included in pricing ($75,520/year estimates Azure consumption)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Enterprise-scale sizing: 20+ subscriptions, multi-region capable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Costs scale with actual Azure consumption based on workload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Professional services travel (if any): Reimbursable at cost with prior approval (remote-first delivery model)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Staffing for knowledge transfer and training: Included in Professional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Post-implementation support (Years 2-3): Additional Azure subscription costs only, no professional services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r>
        <w:rPr>
          <w:rFonts w:ascii="Calibri" w:hAnsi="Calibri"/>
          <w:sz w:val="24"/>
        </w:rPr>
        <w:t>All services will be delivered in accordance with the executed Master Services Agreement (MSA) or equivalent contractual document between Vendor and Client.</w:t>
      </w:r>
    </w:p>
    <w:p>
      <w:pPr>
        <w:pStyle w:val="Heading2"/>
        <w:spacing w:before="240" w:after="120"/>
        <w:ind w:left="0"/>
      </w:pPr>
      <w:r>
        <w:t>11.1 Scope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Changes to management group structure, policy framework, network design, or timeline require formal change requests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requests may impact project timeline and budget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resource additions (additional subscriptions, regions) are scope changes</w:t>
      </w:r>
    </w:p>
    <w:p>
      <w:pPr>
        <w:pStyle w:val="Heading2"/>
        <w:spacing w:before="240" w:after="120"/>
        <w:ind w:left="0"/>
      </w:pPr>
      <w:r>
        <w:t>11.2 Intellectual Property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retains ownership of all business data, applications, and workload content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retains ownership of proprietary landing zone templates, policy frameworks, and methodologies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policies, runbooks, and configurations become Client property upon final payment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Infrastructure code and automation scripts transfer to Client upon project completion</w:t>
      </w:r>
    </w:p>
    <w:p>
      <w:pPr>
        <w:pStyle w:val="Heading2"/>
        <w:spacing w:before="240" w:after="120"/>
        <w:ind w:left="0"/>
      </w:pPr>
      <w:r>
        <w:t>11.3 Service Levels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platform availability: 99.9% for hub services (Firewall, DNS, routing)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Sentinel detection latency: &lt;5 minutes for critical events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Defender for Cloud assessment latency: &lt;24 hours for resource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System uptime: 99.9% during business hours (24/7 monitoring, business hours support)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30-day warranty on all deliverables from go-live date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Post-warranty support available under separate managed services agreement</w:t>
      </w:r>
    </w:p>
    <w:p>
      <w:pPr>
        <w:pStyle w:val="Heading2"/>
        <w:spacing w:before="240" w:after="120"/>
        <w:ind w:left="0"/>
      </w:pPr>
      <w:r>
        <w:t>11.4 Liability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platform SLAs apply to cloud infrastructure components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and governance configuration warranty applies to CAF-aligned deployments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may vary with non-standard workload types or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optimization recommended as cloud adoption matures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Liability caps as agreed in MSA</w:t>
      </w:r>
    </w:p>
    <w:p>
      <w:pPr>
        <w:pStyle w:val="Heading2"/>
        <w:spacing w:before="240" w:after="120"/>
        <w:ind w:left="0"/>
      </w:pPr>
      <w:r>
        <w:t>11.5 Confidentiality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Both parties agree to maintain strict confidentiality of business data, organizational structure, and proprietary information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exchanged artifacts under NDA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findings and recommendations treated as confidential</w:t>
      </w:r>
    </w:p>
    <w:p>
      <w:pPr>
        <w:pStyle w:val="Heading2"/>
        <w:spacing w:before="240" w:after="120"/>
        <w:ind w:left="0"/>
      </w:pPr>
      <w:r>
        <w:t>11.6 Termination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Mutually terminable per MSA terms, subject to payment for completed work and deliverables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owns all completed infrastructure and configurations upon termination</w:t>
      </w:r>
    </w:p>
    <w:p>
      <w:pPr>
        <w:pStyle w:val="Heading2"/>
        <w:spacing w:before="240" w:after="120"/>
        <w:ind w:left="0"/>
      </w:pPr>
      <w:r>
        <w:t>11.7 Governing Law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Agreement governed under the laws of [State/Region]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Azure - Enterprise Solution Implementation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