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IBM Red Hat - Ansible Automation Platform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comprehensive deployment procedures for the Red Hat Ansible Automation Platform using the Infrastructure as Code (IaC) automation framework included in this delivery. The guide follows a logical progression from prerequisite validation through production deployment, with each phase directly referencing the scripts and Terraform modules in the `delivery/scripts/` folder.</w:t>
      </w:r>
    </w:p>
    <w:p>
      <w:pPr>
        <w:pStyle w:val="Heading2"/>
        <w:spacing w:before="240" w:after="120"/>
        <w:ind w:left="0"/>
      </w:pPr>
      <w:r>
        <w:t>1.1 Document Purpose</w:t>
      </w:r>
    </w:p>
    <w:p>
      <w:r>
        <w:rPr>
          <w:rFonts w:ascii="Calibri" w:hAnsi="Calibri"/>
          <w:sz w:val="24"/>
        </w:rPr>
        <w:t>This document serves as the primary technical reference for the implementation team, providing step-by-step procedures that directly execute the automation scripts included with this solution. All commands and procedures have been validated against the target environment.</w:t>
      </w:r>
    </w:p>
    <w:p>
      <w:pPr>
        <w:pStyle w:val="Heading2"/>
        <w:spacing w:before="240" w:after="120"/>
        <w:ind w:left="0"/>
      </w:pPr>
      <w:r>
        <w:t>1.2 Implementation Approach</w:t>
      </w:r>
    </w:p>
    <w:p>
      <w:r>
        <w:rPr>
          <w:rFonts w:ascii="Calibri" w:hAnsi="Calibri"/>
          <w:sz w:val="24"/>
        </w:rPr>
        <w:t>The implementation follows an infrastructure-as-code methodology using Terraform for infrastructure provisioning, Ansible for platform configuration, and custom automation scripts for deployment orchestration. The approach ensures repeatable, auditable deployments across all environments.</w:t>
      </w:r>
    </w:p>
    <w:p>
      <w:pPr>
        <w:pStyle w:val="Heading2"/>
        <w:spacing w:before="240" w:after="120"/>
        <w:ind w:left="0"/>
      </w:pPr>
      <w:r>
        <w:t>1.3 Automation Framework Overview</w:t>
      </w:r>
    </w:p>
    <w:p>
      <w:r>
        <w:rPr>
          <w:rFonts w:ascii="Calibri" w:hAnsi="Calibri"/>
          <w:sz w:val="24"/>
        </w:rPr>
        <w:t>The following automation technologies are included in this delivery and referenced throughout this guide.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`scripts/terraform/`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1.6+, Cloud CLI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installation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`scripts/ansible/`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2.9+, SSH access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automation &amp;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`scripts/python/`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3.9+, pip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Linux/Unix automation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`scripts/bash/`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 4.0+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Technology</w:t>
      </w:r>
    </w:p>
    <w:p>
      <w:pPr>
        <w:pStyle w:val="Heading2"/>
        <w:spacing w:before="240" w:after="120"/>
        <w:ind w:left="0"/>
      </w:pPr>
      <w:r>
        <w:t>1.4 Scope Summary</w:t>
      </w:r>
    </w:p>
    <w:p>
      <w:pPr>
        <w:pStyle w:val="Heading3"/>
        <w:spacing w:before="160" w:after="120"/>
        <w:ind w:left="0"/>
      </w:pPr>
      <w:r>
        <w:t>1.4.1 In Scope</w:t>
      </w:r>
    </w:p>
    <w:p>
      <w:r>
        <w:rPr>
          <w:rFonts w:ascii="Calibri" w:hAnsi="Calibri"/>
          <w:sz w:val="24"/>
        </w:rPr>
        <w:t>The following components are deployed using the automation framework.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infrastructure provisioning (VPC, subnets, security groups, compute)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Automation Controller HA cluster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Execution node mesh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Automation Hub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SSO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credential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webhook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 custom automation playbooks</w:t>
      </w:r>
    </w:p>
    <w:p>
      <w:pPr>
        <w:pStyle w:val="Heading3"/>
        <w:spacing w:before="160" w:after="120"/>
        <w:ind w:left="0"/>
      </w:pPr>
      <w:r>
        <w:t>1.4.2 Out of Scope</w:t>
      </w:r>
    </w:p>
    <w:p>
      <w:r>
        <w:rPr>
          <w:rFonts w:ascii="Calibri" w:hAnsi="Calibri"/>
          <w:sz w:val="24"/>
        </w:rPr>
        <w:t>The following items are excluded from automated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services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playbook development beyond 100 specified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vendor contract negotiations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 Hat subscription procurement</w:t>
      </w:r>
    </w:p>
    <w:p>
      <w:pPr>
        <w:pStyle w:val="Heading2"/>
        <w:spacing w:before="240" w:after="120"/>
        <w:ind w:left="0"/>
      </w:pPr>
      <w:r>
        <w:t>1.5 Timeline Overview</w:t>
      </w:r>
    </w:p>
    <w:p>
      <w:r>
        <w:rPr>
          <w:rFonts w:ascii="Calibri" w:hAnsi="Calibri"/>
          <w:sz w:val="24"/>
        </w:rPr>
        <w:t>The implementation follows a phased deployment approach with validation gates at each stage.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Prerequisites &amp; Environment Setup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3-5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prerequisites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Deployment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5-7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resources provisioned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Configuration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5-7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&amp; Playbooks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6-8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playbooks tested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Cutover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2-3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stable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&amp; Handover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transition complete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documents all requirements that must be satisfied before infrastructure deployment can begin. The prerequisite validation script automates verification of these requirements.</w:t>
      </w:r>
    </w:p>
    <w:p>
      <w:pPr>
        <w:pStyle w:val="Heading2"/>
        <w:spacing w:before="240" w:after="120"/>
        <w:ind w:left="0"/>
      </w:pPr>
      <w:r>
        <w:t>2.1 Tool Installation</w:t>
      </w:r>
    </w:p>
    <w:p>
      <w:r>
        <w:rPr>
          <w:rFonts w:ascii="Calibri" w:hAnsi="Calibri"/>
          <w:sz w:val="24"/>
        </w:rPr>
        <w:t>The following tools must be installed on the deployment workstation before proceeding.</w:t>
      </w:r>
    </w:p>
    <w:p>
      <w:pPr>
        <w:pStyle w:val="Heading3"/>
        <w:spacing w:before="160" w:after="120"/>
        <w:ind w:left="0"/>
      </w:pPr>
      <w:r>
        <w:t>2.1.1 Required Tools Checklist</w:t>
      </w:r>
    </w:p>
    <w:p>
      <w:r>
        <w:rPr>
          <w:rFonts w:ascii="Calibri" w:hAnsi="Calibri"/>
          <w:sz w:val="24"/>
        </w:rPr>
        <w:t>Use the following checklist to verify all required tools are installed.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Terraform</w:t>
      </w:r>
      <w:r>
        <w:rPr>
          <w:rFonts w:ascii="Calibri" w:hAnsi="Calibri"/>
          <w:sz w:val="24"/>
        </w:rPr>
        <w:t xml:space="preserve"> &gt;= 1.6.0 - Infrastructure provisioning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AWS CLI v2</w:t>
      </w:r>
      <w:r>
        <w:rPr>
          <w:rFonts w:ascii="Calibri" w:hAnsi="Calibri"/>
          <w:sz w:val="24"/>
        </w:rPr>
        <w:t xml:space="preserve"> or </w:t>
      </w:r>
      <w:r>
        <w:rPr>
          <w:rFonts w:ascii="Calibri" w:hAnsi="Calibri"/>
          <w:b/>
          <w:sz w:val="24"/>
        </w:rPr>
        <w:t>Azure CLI</w:t>
      </w:r>
      <w:r>
        <w:rPr>
          <w:rFonts w:ascii="Calibri" w:hAnsi="Calibri"/>
          <w:sz w:val="24"/>
        </w:rPr>
        <w:t xml:space="preserve"> - Cloud provider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Ansible</w:t>
      </w:r>
      <w:r>
        <w:rPr>
          <w:rFonts w:ascii="Calibri" w:hAnsi="Calibri"/>
          <w:sz w:val="24"/>
        </w:rPr>
        <w:t xml:space="preserve"> &gt;= 2.9 - Configuration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Python</w:t>
      </w:r>
      <w:r>
        <w:rPr>
          <w:rFonts w:ascii="Calibri" w:hAnsi="Calibri"/>
          <w:sz w:val="24"/>
        </w:rPr>
        <w:t xml:space="preserve"> &gt;= 3.9 - Custom automation scripts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Git</w:t>
      </w:r>
      <w:r>
        <w:rPr>
          <w:rFonts w:ascii="Calibri" w:hAnsi="Calibri"/>
          <w:sz w:val="24"/>
        </w:rPr>
        <w:t xml:space="preserve"> - Source code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ansible-lint</w:t>
      </w:r>
      <w:r>
        <w:rPr>
          <w:rFonts w:ascii="Calibri" w:hAnsi="Calibri"/>
          <w:sz w:val="24"/>
        </w:rPr>
        <w:t xml:space="preserve"> - Playbook validation</w:t>
      </w:r>
    </w:p>
    <w:p>
      <w:pPr>
        <w:pStyle w:val="Heading3"/>
        <w:spacing w:before="160" w:after="120"/>
        <w:ind w:left="0"/>
      </w:pPr>
      <w:r>
        <w:t>2.1.2 Terraform Installation</w:t>
      </w:r>
    </w:p>
    <w:p>
      <w:r>
        <w:rPr>
          <w:rFonts w:ascii="Calibri" w:hAnsi="Calibri"/>
          <w:sz w:val="24"/>
        </w:rPr>
        <w:t>Install Terraform using the appropriate method for your operating system.</w:t>
      </w:r>
    </w:p>
    <w:p>
      <w:pPr>
        <w:pStyle w:val="Heading3"/>
        <w:spacing w:before="160" w:after="120"/>
        <w:ind w:left="0"/>
      </w:pPr>
      <w:r>
        <w:t>2.1.3 Cloud Provider CLI Installation</w:t>
      </w:r>
    </w:p>
    <w:p>
      <w:r>
        <w:rPr>
          <w:rFonts w:ascii="Calibri" w:hAnsi="Calibri"/>
          <w:sz w:val="24"/>
        </w:rPr>
        <w:t>Install and configure the CLI for your target cloud provider.</w:t>
      </w:r>
    </w:p>
    <w:p>
      <w:pPr>
        <w:pStyle w:val="Heading2"/>
        <w:spacing w:before="240" w:after="120"/>
        <w:ind w:left="0"/>
      </w:pPr>
      <w:r>
        <w:t>2.2 Cloud Account Configuration</w:t>
      </w:r>
    </w:p>
    <w:p>
      <w:r>
        <w:rPr>
          <w:rFonts w:ascii="Calibri" w:hAnsi="Calibri"/>
          <w:sz w:val="24"/>
        </w:rPr>
        <w:t>Configure authentication for your target cloud provider before running Terraform.</w:t>
      </w:r>
    </w:p>
    <w:p>
      <w:pPr>
        <w:pStyle w:val="Heading3"/>
        <w:spacing w:before="160" w:after="120"/>
        <w:ind w:left="0"/>
      </w:pPr>
      <w:r>
        <w:t>2.2.1 AWS Authentication</w:t>
      </w:r>
    </w:p>
    <w:p>
      <w:r>
        <w:rPr>
          <w:rFonts w:ascii="Calibri" w:hAnsi="Calibri"/>
          <w:sz w:val="24"/>
        </w:rPr>
        <w:t>Configure AWS CLI profiles for each deployment environment.</w:t>
      </w:r>
    </w:p>
    <w:p>
      <w:pPr>
        <w:pStyle w:val="Heading3"/>
        <w:spacing w:before="160" w:after="120"/>
        <w:ind w:left="0"/>
      </w:pPr>
      <w:r>
        <w:t>2.2.2 Azure Authentication</w:t>
      </w:r>
    </w:p>
    <w:p>
      <w:r>
        <w:rPr>
          <w:rFonts w:ascii="Calibri" w:hAnsi="Calibri"/>
          <w:sz w:val="24"/>
        </w:rPr>
        <w:t>Authenticate to Azure using the CLI.</w:t>
      </w:r>
    </w:p>
    <w:p>
      <w:pPr>
        <w:pStyle w:val="Heading2"/>
        <w:spacing w:before="240" w:after="120"/>
        <w:ind w:left="0"/>
      </w:pPr>
      <w:r>
        <w:t>2.3 Prerequisite Validation</w:t>
      </w:r>
    </w:p>
    <w:p>
      <w:r>
        <w:rPr>
          <w:rFonts w:ascii="Calibri" w:hAnsi="Calibri"/>
          <w:sz w:val="24"/>
        </w:rPr>
        <w:t>Run the prerequisite validation script to verify all requirements are met.</w:t>
      </w:r>
    </w:p>
    <w:p>
      <w:pPr>
        <w:pStyle w:val="Heading3"/>
        <w:spacing w:before="160" w:after="120"/>
        <w:ind w:left="0"/>
      </w:pPr>
      <w:r>
        <w:t>2.3.1 Validation Checklist</w:t>
      </w:r>
    </w:p>
    <w:p>
      <w:r>
        <w:rPr>
          <w:rFonts w:ascii="Calibri" w:hAnsi="Calibri"/>
          <w:sz w:val="24"/>
        </w:rPr>
        <w:t>Complete this checklist before proceeding to environment setup.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Terraform installed and accessible in PATH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Cloud provider CLI installed and authenticated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Python 3.9+ installed with pip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Git installed and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Network connectivity to cloud provider APIs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Required IAM permissions confirmed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SSH keys generated for Ansible deployments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covers the initial setup of Terraform state management and environment-specific configurations. All configurations are located in the `delivery/scripts/terraform/` directory.</w:t>
      </w:r>
    </w:p>
    <w:p>
      <w:pPr>
        <w:pStyle w:val="Heading2"/>
        <w:spacing w:before="240" w:after="120"/>
        <w:ind w:left="0"/>
      </w:pPr>
      <w:r>
        <w:t>3.1 Terraform Directory Structure</w:t>
      </w:r>
    </w:p>
    <w:p>
      <w:r>
        <w:rPr>
          <w:rFonts w:ascii="Calibri" w:hAnsi="Calibri"/>
          <w:sz w:val="24"/>
        </w:rPr>
        <w:t>The Terraform automation follows a modular, multi-environment structure.</w:t>
      </w:r>
    </w:p>
    <w:p>
      <w:pPr>
        <w:pStyle w:val="Heading2"/>
        <w:spacing w:before="240" w:after="120"/>
        <w:ind w:left="0"/>
      </w:pPr>
      <w:r>
        <w:t>3.2 Backend State Configuration</w:t>
      </w:r>
    </w:p>
    <w:p>
      <w:r>
        <w:rPr>
          <w:rFonts w:ascii="Calibri" w:hAnsi="Calibri"/>
          <w:sz w:val="24"/>
        </w:rPr>
        <w:t>Configure remote state storage before initializing Terraform.</w:t>
      </w:r>
    </w:p>
    <w:p>
      <w:pPr>
        <w:pStyle w:val="Heading3"/>
        <w:spacing w:before="160" w:after="120"/>
        <w:ind w:left="0"/>
      </w:pPr>
      <w:r>
        <w:t>3.2.1 AWS S3 Backend Setup</w:t>
      </w:r>
    </w:p>
    <w:p>
      <w:r>
        <w:rPr>
          <w:rFonts w:ascii="Calibri" w:hAnsi="Calibri"/>
          <w:sz w:val="24"/>
        </w:rPr>
        <w:t>Initialize the S3 backend for storing Terraform state.</w:t>
      </w:r>
    </w:p>
    <w:p>
      <w:pPr>
        <w:pStyle w:val="Heading3"/>
        <w:spacing w:before="160" w:after="120"/>
        <w:ind w:left="0"/>
      </w:pPr>
      <w:r>
        <w:t>3.2.2 Azure Storage Backend Setup</w:t>
      </w:r>
    </w:p>
    <w:p>
      <w:r>
        <w:rPr>
          <w:rFonts w:ascii="Calibri" w:hAnsi="Calibri"/>
          <w:sz w:val="24"/>
        </w:rPr>
        <w:t>Initialize the Azure Storage backend for storing Terraform state.</w:t>
      </w:r>
    </w:p>
    <w:p>
      <w:pPr>
        <w:pStyle w:val="Heading2"/>
        <w:spacing w:before="240" w:after="120"/>
        <w:ind w:left="0"/>
      </w:pPr>
      <w:r>
        <w:t>3.3 Environment Configuration</w:t>
      </w:r>
    </w:p>
    <w:p>
      <w:r>
        <w:rPr>
          <w:rFonts w:ascii="Calibri" w:hAnsi="Calibri"/>
          <w:sz w:val="24"/>
        </w:rPr>
        <w:t>Configure environment-specific settings in the tfvars files before deployment.</w:t>
      </w:r>
    </w:p>
    <w:p>
      <w:pPr>
        <w:pStyle w:val="Heading3"/>
        <w:spacing w:before="160" w:after="120"/>
        <w:ind w:left="0"/>
      </w:pPr>
      <w:r>
        <w:t>3.3.1 Project Configuration</w:t>
      </w:r>
    </w:p>
    <w:p>
      <w:r>
        <w:rPr>
          <w:rFonts w:ascii="Calibri" w:hAnsi="Calibri"/>
          <w:sz w:val="24"/>
        </w:rPr>
        <w:t>Edit the project configuration file with your deployment settings.</w:t>
      </w:r>
    </w:p>
    <w:p>
      <w:r>
        <w:rPr>
          <w:rFonts w:ascii="Calibri" w:hAnsi="Calibri"/>
          <w:sz w:val="24"/>
        </w:rPr>
        <w:t>Configure the following settings in `config/project.tfvars`:</w:t>
      </w:r>
    </w:p>
    <w:p>
      <w:pPr>
        <w:pStyle w:val="Heading3"/>
        <w:spacing w:before="160" w:after="120"/>
        <w:ind w:left="0"/>
      </w:pPr>
      <w:r>
        <w:t>3.3.2 Network Configuration</w:t>
      </w:r>
    </w:p>
    <w:p>
      <w:r>
        <w:rPr>
          <w:rFonts w:ascii="Calibri" w:hAnsi="Calibri"/>
          <w:sz w:val="24"/>
        </w:rPr>
        <w:t>Configure network settings in `config/networking.tfvars`.</w:t>
      </w:r>
    </w:p>
    <w:p>
      <w:pPr>
        <w:pStyle w:val="Heading2"/>
        <w:spacing w:before="240" w:after="120"/>
        <w:ind w:left="0"/>
      </w:pPr>
      <w:r>
        <w:t>3.4 Environment Initialization</w:t>
      </w:r>
    </w:p>
    <w:p>
      <w:r>
        <w:rPr>
          <w:rFonts w:ascii="Calibri" w:hAnsi="Calibri"/>
          <w:sz w:val="24"/>
        </w:rPr>
        <w:t>Initialize Terraform for the target environment after configuration is complete.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covers the phased deployment of infrastructure using Terraform. Each phase deploys a specific layer of infrastructure with validation and rollback procedures.</w:t>
      </w:r>
    </w:p>
    <w:p>
      <w:pPr>
        <w:pStyle w:val="Heading2"/>
        <w:spacing w:before="240" w:after="120"/>
        <w:ind w:left="0"/>
      </w:pPr>
      <w:r>
        <w:t>4.1 Deployment Overview</w:t>
      </w:r>
    </w:p>
    <w:p>
      <w:r>
        <w:rPr>
          <w:rFonts w:ascii="Calibri" w:hAnsi="Calibri"/>
          <w:sz w:val="24"/>
        </w:rPr>
        <w:t>Infrastructure deployment follows a dependency-ordered sequence to ensure each layer is available before dependent resources are provisioned.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VPC, Subnets, Route Tables, NAT Gateway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Groups, IAM Roles, KMS Keys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VMs, Execution Nodes, Load Balancer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CloudWatch, Alarms, Log Groups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4.2 Phase 1: Networking Layer</w:t>
      </w:r>
    </w:p>
    <w:p>
      <w:r>
        <w:rPr>
          <w:rFonts w:ascii="Calibri" w:hAnsi="Calibri"/>
          <w:sz w:val="24"/>
        </w:rPr>
        <w:t>Deploy the foundational networking infrastructure including VPC, subnets, and routing.</w:t>
      </w:r>
    </w:p>
    <w:p>
      <w:pPr>
        <w:pStyle w:val="Heading3"/>
        <w:spacing w:before="160" w:after="120"/>
        <w:ind w:left="0"/>
      </w:pPr>
      <w:r>
        <w:t>4.2.1 Networking Components</w:t>
      </w:r>
    </w:p>
    <w:p>
      <w:r>
        <w:rPr>
          <w:rFonts w:ascii="Calibri" w:hAnsi="Calibri"/>
          <w:sz w:val="24"/>
        </w:rPr>
        <w:t>The networking module deploys the following resources.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Private Cloud (VPC) with configured CIDR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Public and private subnets across availability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Gateway for public internet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NAT Gateway for private subnet outbound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 tables and associations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VPC Flow Logs for network monitoring</w:t>
      </w:r>
    </w:p>
    <w:p>
      <w:pPr>
        <w:pStyle w:val="Heading3"/>
        <w:spacing w:before="160" w:after="120"/>
        <w:ind w:left="0"/>
      </w:pPr>
      <w:r>
        <w:t>4.2.2 Script Location</w:t>
      </w:r>
    </w:p>
    <w:p>
      <w:pPr>
        <w:pStyle w:val="Heading3"/>
        <w:spacing w:before="160" w:after="120"/>
        <w:ind w:left="0"/>
      </w:pPr>
      <w:r>
        <w:t>4.2.3 Deployment Steps</w:t>
      </w:r>
    </w:p>
    <w:p>
      <w:r>
        <w:rPr>
          <w:rFonts w:ascii="Calibri" w:hAnsi="Calibri"/>
          <w:sz w:val="24"/>
        </w:rPr>
        <w:t>Execute the following commands to deploy networking infrastructure.</w:t>
      </w:r>
    </w:p>
    <w:p>
      <w:pPr>
        <w:pStyle w:val="Heading3"/>
        <w:spacing w:before="160" w:after="120"/>
        <w:ind w:left="0"/>
      </w:pPr>
      <w:r>
        <w:t>4.2.4 Networking Validation</w:t>
      </w:r>
    </w:p>
    <w:p>
      <w:r>
        <w:rPr>
          <w:rFonts w:ascii="Calibri" w:hAnsi="Calibri"/>
          <w:sz w:val="24"/>
        </w:rPr>
        <w:t>Verify networking deployment completed successfully.</w:t>
      </w:r>
    </w:p>
    <w:p>
      <w:pPr>
        <w:pStyle w:val="Heading3"/>
        <w:spacing w:before="160" w:after="120"/>
        <w:ind w:left="0"/>
      </w:pPr>
      <w:r>
        <w:t>4.2.5 Networking Success Criteria</w:t>
      </w:r>
    </w:p>
    <w:p>
      <w:r>
        <w:rPr>
          <w:rFonts w:ascii="Calibri" w:hAnsi="Calibri"/>
          <w:sz w:val="24"/>
        </w:rPr>
        <w:t>Complete this checklist before proceeding to security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VPC created with correct CIDR block (10.100.0.0/16)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subnets created in specified availability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Internet Gateway attached to VPC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NAT Gateway operational in public subnet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Route tables correctly associated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VPC Flow Logs enabled</w:t>
      </w:r>
    </w:p>
    <w:p>
      <w:pPr>
        <w:pStyle w:val="Heading3"/>
        <w:spacing w:before="160" w:after="120"/>
        <w:ind w:left="0"/>
      </w:pPr>
      <w:r>
        <w:t>4.2.6 Networking Rollback</w:t>
      </w:r>
    </w:p>
    <w:p>
      <w:r>
        <w:rPr>
          <w:rFonts w:ascii="Calibri" w:hAnsi="Calibri"/>
          <w:sz w:val="24"/>
        </w:rPr>
        <w:t>If networking deployment fails, execute rollback procedure.</w:t>
      </w:r>
    </w:p>
    <w:p>
      <w:pPr>
        <w:pStyle w:val="Heading2"/>
        <w:spacing w:before="240" w:after="120"/>
        <w:ind w:left="0"/>
      </w:pPr>
      <w:r>
        <w:t>4.3 Phase 2: Security Layer</w:t>
      </w:r>
    </w:p>
    <w:p>
      <w:r>
        <w:rPr>
          <w:rFonts w:ascii="Calibri" w:hAnsi="Calibri"/>
          <w:sz w:val="24"/>
        </w:rPr>
        <w:t>Deploy security controls including security groups, IAM roles, and encryption keys.</w:t>
      </w:r>
    </w:p>
    <w:p>
      <w:pPr>
        <w:pStyle w:val="Heading3"/>
        <w:spacing w:before="160" w:after="120"/>
        <w:ind w:left="0"/>
      </w:pPr>
      <w:r>
        <w:t>4.3.1 Security Components</w:t>
      </w:r>
    </w:p>
    <w:p>
      <w:r>
        <w:rPr>
          <w:rFonts w:ascii="Calibri" w:hAnsi="Calibri"/>
          <w:sz w:val="24"/>
        </w:rPr>
        <w:t>The security module deploys the following resources.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groups for controller, execution nodes, and database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IAM roles and instance profiles for EC2 instances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KMS keys for encryption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Manager for credential storage</w:t>
      </w:r>
    </w:p>
    <w:p>
      <w:pPr>
        <w:pStyle w:val="Heading3"/>
        <w:spacing w:before="160" w:after="120"/>
        <w:ind w:left="0"/>
      </w:pPr>
      <w:r>
        <w:t>4.3.2 Script Location</w:t>
      </w:r>
    </w:p>
    <w:p>
      <w:pPr>
        <w:pStyle w:val="Heading3"/>
        <w:spacing w:before="160" w:after="120"/>
        <w:ind w:left="0"/>
      </w:pPr>
      <w:r>
        <w:t>4.3.3 Deployment Steps</w:t>
      </w:r>
    </w:p>
    <w:p>
      <w:r>
        <w:rPr>
          <w:rFonts w:ascii="Calibri" w:hAnsi="Calibri"/>
          <w:sz w:val="24"/>
        </w:rPr>
        <w:t>Execute the following commands to deploy security infrastructure.</w:t>
      </w:r>
    </w:p>
    <w:p>
      <w:pPr>
        <w:pStyle w:val="Heading3"/>
        <w:spacing w:before="160" w:after="120"/>
        <w:ind w:left="0"/>
      </w:pPr>
      <w:r>
        <w:t>4.3.4 Security Validation</w:t>
      </w:r>
    </w:p>
    <w:p>
      <w:r>
        <w:rPr>
          <w:rFonts w:ascii="Calibri" w:hAnsi="Calibri"/>
          <w:sz w:val="24"/>
        </w:rPr>
        <w:t>Verify security deployment completed successfully.</w:t>
      </w:r>
    </w:p>
    <w:p>
      <w:pPr>
        <w:pStyle w:val="Heading3"/>
        <w:spacing w:before="160" w:after="120"/>
        <w:ind w:left="0"/>
      </w:pPr>
      <w:r>
        <w:t>4.3.5 Security Success Criteria</w:t>
      </w:r>
    </w:p>
    <w:p>
      <w:r>
        <w:rPr>
          <w:rFonts w:ascii="Calibri" w:hAnsi="Calibri"/>
          <w:sz w:val="24"/>
        </w:rPr>
        <w:t>Complete this checklist before proceeding to compute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groups created with correct ingress/egress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Controller SG allows HTTPS (443) from load balancer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Execution SG allows SSH (22) to managed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IAM roles created with least-privilege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KMS keys created and enabled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No critical findings from security scan</w:t>
      </w:r>
    </w:p>
    <w:p>
      <w:pPr>
        <w:pStyle w:val="Heading3"/>
        <w:spacing w:before="160" w:after="120"/>
        <w:ind w:left="0"/>
      </w:pPr>
      <w:r>
        <w:t>4.3.6 Security Rollback</w:t>
      </w:r>
    </w:p>
    <w:p>
      <w:r>
        <w:rPr>
          <w:rFonts w:ascii="Calibri" w:hAnsi="Calibri"/>
          <w:sz w:val="24"/>
        </w:rPr>
        <w:t>If security deployment fails, execute rollback procedure.</w:t>
      </w:r>
    </w:p>
    <w:p>
      <w:pPr>
        <w:pStyle w:val="Heading2"/>
        <w:spacing w:before="240" w:after="120"/>
        <w:ind w:left="0"/>
      </w:pPr>
      <w:r>
        <w:t>4.4 Phase 3: Compute Layer</w:t>
      </w:r>
    </w:p>
    <w:p>
      <w:r>
        <w:rPr>
          <w:rFonts w:ascii="Calibri" w:hAnsi="Calibri"/>
          <w:sz w:val="24"/>
        </w:rPr>
        <w:t>Deploy compute resources including controller VMs, execution nodes, and load balancers.</w:t>
      </w:r>
    </w:p>
    <w:p>
      <w:pPr>
        <w:pStyle w:val="Heading3"/>
        <w:spacing w:before="160" w:after="120"/>
        <w:ind w:left="0"/>
      </w:pPr>
      <w:r>
        <w:t>4.4.1 Compute Components</w:t>
      </w:r>
    </w:p>
    <w:p>
      <w:r>
        <w:rPr>
          <w:rFonts w:ascii="Calibri" w:hAnsi="Calibri"/>
          <w:sz w:val="24"/>
        </w:rPr>
        <w:t>The compute module deploys the following resources.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Automation Controller instances (2 for HA)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Execution node instances (4 for job processing)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PostgreSQL RDS instance (Multi-AZ)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Load Balancer for controller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Automation Hub instance</w:t>
      </w:r>
    </w:p>
    <w:p>
      <w:pPr>
        <w:pStyle w:val="Heading3"/>
        <w:spacing w:before="160" w:after="120"/>
        <w:ind w:left="0"/>
      </w:pPr>
      <w:r>
        <w:t>4.4.2 Script Location</w:t>
      </w:r>
    </w:p>
    <w:p>
      <w:pPr>
        <w:pStyle w:val="Heading3"/>
        <w:spacing w:before="160" w:after="120"/>
        <w:ind w:left="0"/>
      </w:pPr>
      <w:r>
        <w:t>4.4.3 Deployment Steps</w:t>
      </w:r>
    </w:p>
    <w:p>
      <w:r>
        <w:rPr>
          <w:rFonts w:ascii="Calibri" w:hAnsi="Calibri"/>
          <w:sz w:val="24"/>
        </w:rPr>
        <w:t>Execute the following commands to deploy compute infrastructure.</w:t>
      </w:r>
    </w:p>
    <w:p>
      <w:pPr>
        <w:pStyle w:val="Heading3"/>
        <w:spacing w:before="160" w:after="120"/>
        <w:ind w:left="0"/>
      </w:pPr>
      <w:r>
        <w:t>4.4.4 Compute Validation</w:t>
      </w:r>
    </w:p>
    <w:p>
      <w:r>
        <w:rPr>
          <w:rFonts w:ascii="Calibri" w:hAnsi="Calibri"/>
          <w:sz w:val="24"/>
        </w:rPr>
        <w:t>Verify compute deployment completed successfully.</w:t>
      </w:r>
    </w:p>
    <w:p>
      <w:pPr>
        <w:pStyle w:val="Heading3"/>
        <w:spacing w:before="160" w:after="120"/>
        <w:ind w:left="0"/>
      </w:pPr>
      <w:r>
        <w:t>4.4.5 Compute Success Criteria</w:t>
      </w:r>
    </w:p>
    <w:p>
      <w:r>
        <w:rPr>
          <w:rFonts w:ascii="Calibri" w:hAnsi="Calibri"/>
          <w:sz w:val="24"/>
        </w:rPr>
        <w:t>Complete this checklist before proceeding to monitoring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2 controller instances launched and running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4 execution node instances launched and running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PostgreSQL RDS instance available (Multi-AZ)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Load balancer provisioned and active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Target group health checks passing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Private Automation Hub instance running</w:t>
      </w:r>
    </w:p>
    <w:p>
      <w:pPr>
        <w:pStyle w:val="Heading3"/>
        <w:spacing w:before="160" w:after="120"/>
        <w:ind w:left="0"/>
      </w:pPr>
      <w:r>
        <w:t>4.4.6 Compute Rollback</w:t>
      </w:r>
    </w:p>
    <w:p>
      <w:r>
        <w:rPr>
          <w:rFonts w:ascii="Calibri" w:hAnsi="Calibri"/>
          <w:sz w:val="24"/>
        </w:rPr>
        <w:t>If compute deployment fails, execute rollback procedure.</w:t>
      </w:r>
    </w:p>
    <w:p>
      <w:pPr>
        <w:pStyle w:val="Heading2"/>
        <w:spacing w:before="240" w:after="120"/>
        <w:ind w:left="0"/>
      </w:pPr>
      <w:r>
        <w:t>4.5 Phase 4: Monitoring Layer</w:t>
      </w:r>
    </w:p>
    <w:p>
      <w:r>
        <w:rPr>
          <w:rFonts w:ascii="Calibri" w:hAnsi="Calibri"/>
          <w:sz w:val="24"/>
        </w:rPr>
        <w:t>Deploy monitoring and observability infrastructure including dashboards, alarms, and logging.</w:t>
      </w:r>
    </w:p>
    <w:p>
      <w:pPr>
        <w:pStyle w:val="Heading3"/>
        <w:spacing w:before="160" w:after="120"/>
        <w:ind w:left="0"/>
      </w:pPr>
      <w:r>
        <w:t>4.5.1 Monitoring Components</w:t>
      </w:r>
    </w:p>
    <w:p>
      <w:r>
        <w:rPr>
          <w:rFonts w:ascii="Calibri" w:hAnsi="Calibri"/>
          <w:sz w:val="24"/>
        </w:rPr>
        <w:t>The monitoring module deploys the following resources.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dashboards for operational visibility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alarms for critical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Log Groups for application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SNS topics for alert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forwarding to external SIEM</w:t>
      </w:r>
    </w:p>
    <w:p>
      <w:pPr>
        <w:pStyle w:val="Heading3"/>
        <w:spacing w:before="160" w:after="120"/>
        <w:ind w:left="0"/>
      </w:pPr>
      <w:r>
        <w:t>4.5.2 Script Location</w:t>
      </w:r>
    </w:p>
    <w:p>
      <w:pPr>
        <w:pStyle w:val="Heading3"/>
        <w:spacing w:before="160" w:after="120"/>
        <w:ind w:left="0"/>
      </w:pPr>
      <w:r>
        <w:t>4.5.3 Deployment Steps</w:t>
      </w:r>
    </w:p>
    <w:p>
      <w:r>
        <w:rPr>
          <w:rFonts w:ascii="Calibri" w:hAnsi="Calibri"/>
          <w:sz w:val="24"/>
        </w:rPr>
        <w:t>Execute the following commands to deploy monitoring infrastructure.</w:t>
      </w:r>
    </w:p>
    <w:p>
      <w:pPr>
        <w:pStyle w:val="Heading3"/>
        <w:spacing w:before="160" w:after="120"/>
        <w:ind w:left="0"/>
      </w:pPr>
      <w:r>
        <w:t>4.5.4 Monitoring Validation</w:t>
      </w:r>
    </w:p>
    <w:p>
      <w:r>
        <w:rPr>
          <w:rFonts w:ascii="Calibri" w:hAnsi="Calibri"/>
          <w:sz w:val="24"/>
        </w:rPr>
        <w:t>Verify monitoring deployment completed successfully.</w:t>
      </w:r>
    </w:p>
    <w:p>
      <w:pPr>
        <w:pStyle w:val="Heading3"/>
        <w:spacing w:before="160" w:after="120"/>
        <w:ind w:left="0"/>
      </w:pPr>
      <w:r>
        <w:t>4.5.5 Monitoring Success Criteria</w:t>
      </w:r>
    </w:p>
    <w:p>
      <w:r>
        <w:rPr>
          <w:rFonts w:ascii="Calibri" w:hAnsi="Calibri"/>
          <w:sz w:val="24"/>
        </w:rPr>
        <w:t>Complete this checklist to confirm monitoring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CloudWatch dashboard accessible and displaying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Controller CPU and memory alarms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Job queue depth alarm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Log groups created with 90-day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SNS topic configured with notification endpoints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PagerDuty integration validated</w:t>
      </w:r>
    </w:p>
    <w:p>
      <w:pPr>
        <w:pStyle w:val="Heading3"/>
        <w:spacing w:before="160" w:after="120"/>
        <w:ind w:left="0"/>
      </w:pPr>
      <w:r>
        <w:t>4.5.6 Full Infrastructure Validation</w:t>
      </w:r>
    </w:p>
    <w:p>
      <w:r>
        <w:rPr>
          <w:rFonts w:ascii="Calibri" w:hAnsi="Calibri"/>
          <w:sz w:val="24"/>
        </w:rPr>
        <w:t>After all phases complete, validate the full infrastructure deployment.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covers post-infrastructure Ansible Automation Platform installation and configuration.</w:t>
      </w:r>
    </w:p>
    <w:p>
      <w:pPr>
        <w:pStyle w:val="Heading2"/>
        <w:spacing w:before="240" w:after="120"/>
        <w:ind w:left="0"/>
      </w:pPr>
      <w:r>
        <w:t>5.1 AAP Installation Overview</w:t>
      </w:r>
    </w:p>
    <w:p>
      <w:r>
        <w:rPr>
          <w:rFonts w:ascii="Calibri" w:hAnsi="Calibri"/>
          <w:sz w:val="24"/>
        </w:rPr>
        <w:t>Ansible Automation Platform is installed using the Red Hat installer with configuration managed via Ansible playbooks.</w:t>
      </w:r>
    </w:p>
    <w:p>
      <w:pPr>
        <w:pStyle w:val="Heading3"/>
        <w:spacing w:before="160" w:after="120"/>
        <w:ind w:left="0"/>
      </w:pPr>
      <w:r>
        <w:t>5.1.1 Ansible Directory Structure</w:t>
      </w:r>
    </w:p>
    <w:p>
      <w:r>
        <w:rPr>
          <w:rFonts w:ascii="Calibri" w:hAnsi="Calibri"/>
          <w:sz w:val="24"/>
        </w:rPr>
        <w:t>The Ansible automation is located in `delivery/scripts/ansible/`.</w:t>
      </w:r>
    </w:p>
    <w:p>
      <w:pPr>
        <w:pStyle w:val="Heading2"/>
        <w:spacing w:before="240" w:after="120"/>
        <w:ind w:left="0"/>
      </w:pPr>
      <w:r>
        <w:t>5.2 Controller Installation</w:t>
      </w:r>
    </w:p>
    <w:p>
      <w:r>
        <w:rPr>
          <w:rFonts w:ascii="Calibri" w:hAnsi="Calibri"/>
          <w:sz w:val="24"/>
        </w:rPr>
        <w:t>Install and configure the Ansible Automation Controller HA cluster.</w:t>
      </w:r>
    </w:p>
    <w:p>
      <w:pPr>
        <w:pStyle w:val="Heading3"/>
        <w:spacing w:before="160" w:after="120"/>
        <w:ind w:left="0"/>
      </w:pPr>
      <w:r>
        <w:t>5.2.1 Pre-Flight Checks</w:t>
      </w:r>
    </w:p>
    <w:p>
      <w:r>
        <w:rPr>
          <w:rFonts w:ascii="Calibri" w:hAnsi="Calibri"/>
          <w:sz w:val="24"/>
        </w:rPr>
        <w:t>Verify connectivity to all controller nodes before installation.</w:t>
      </w:r>
    </w:p>
    <w:p>
      <w:pPr>
        <w:pStyle w:val="Heading3"/>
        <w:spacing w:before="160" w:after="120"/>
        <w:ind w:left="0"/>
      </w:pPr>
      <w:r>
        <w:t>5.2.2 Controller Deployment</w:t>
      </w:r>
    </w:p>
    <w:p>
      <w:r>
        <w:rPr>
          <w:rFonts w:ascii="Calibri" w:hAnsi="Calibri"/>
          <w:sz w:val="24"/>
        </w:rPr>
        <w:t>Execute the controller installation playbook.</w:t>
      </w:r>
    </w:p>
    <w:p>
      <w:pPr>
        <w:pStyle w:val="Heading3"/>
        <w:spacing w:before="160" w:after="120"/>
        <w:ind w:left="0"/>
      </w:pPr>
      <w:r>
        <w:t>5.2.3 Controller Validation</w:t>
      </w:r>
    </w:p>
    <w:p>
      <w:r>
        <w:rPr>
          <w:rFonts w:ascii="Calibri" w:hAnsi="Calibri"/>
          <w:sz w:val="24"/>
        </w:rPr>
        <w:t>Verify controller installation completed successfully.</w:t>
      </w:r>
    </w:p>
    <w:p>
      <w:pPr>
        <w:pStyle w:val="Heading2"/>
        <w:spacing w:before="240" w:after="120"/>
        <w:ind w:left="0"/>
      </w:pPr>
      <w:r>
        <w:t>5.3 Execution Node Configuration</w:t>
      </w:r>
    </w:p>
    <w:p>
      <w:r>
        <w:rPr>
          <w:rFonts w:ascii="Calibri" w:hAnsi="Calibri"/>
          <w:sz w:val="24"/>
        </w:rPr>
        <w:t>Configure execution nodes and mesh topology.</w:t>
      </w:r>
    </w:p>
    <w:p>
      <w:pPr>
        <w:pStyle w:val="Heading3"/>
        <w:spacing w:before="160" w:after="120"/>
        <w:ind w:left="0"/>
      </w:pPr>
      <w:r>
        <w:t>5.3.1 Execution Node Setup</w:t>
      </w:r>
    </w:p>
    <w:p>
      <w:r>
        <w:rPr>
          <w:rFonts w:ascii="Calibri" w:hAnsi="Calibri"/>
          <w:sz w:val="24"/>
        </w:rPr>
        <w:t>Register execution nodes with the controller.</w:t>
      </w:r>
    </w:p>
    <w:p>
      <w:pPr>
        <w:pStyle w:val="Heading3"/>
        <w:spacing w:before="160" w:after="120"/>
        <w:ind w:left="0"/>
      </w:pPr>
      <w:r>
        <w:t>5.3.2 Execution Node Validation</w:t>
      </w:r>
    </w:p>
    <w:p>
      <w:r>
        <w:rPr>
          <w:rFonts w:ascii="Calibri" w:hAnsi="Calibri"/>
          <w:sz w:val="24"/>
        </w:rPr>
        <w:t>Verify execution nodes are registered and operational.</w:t>
      </w:r>
    </w:p>
    <w:p>
      <w:pPr>
        <w:pStyle w:val="Heading2"/>
        <w:spacing w:before="240" w:after="120"/>
        <w:ind w:left="0"/>
      </w:pPr>
      <w:r>
        <w:t>5.4 Private Automation Hub</w:t>
      </w:r>
    </w:p>
    <w:p>
      <w:r>
        <w:rPr>
          <w:rFonts w:ascii="Calibri" w:hAnsi="Calibri"/>
          <w:sz w:val="24"/>
        </w:rPr>
        <w:t>Configure Private Automation Hub for content management.</w:t>
      </w:r>
    </w:p>
    <w:p>
      <w:pPr>
        <w:pStyle w:val="Heading3"/>
        <w:spacing w:before="160" w:after="120"/>
        <w:ind w:left="0"/>
      </w:pPr>
      <w:r>
        <w:t>5.4.1 Hub Configuration</w:t>
      </w:r>
    </w:p>
    <w:p>
      <w:r>
        <w:rPr>
          <w:rFonts w:ascii="Calibri" w:hAnsi="Calibri"/>
          <w:sz w:val="24"/>
        </w:rPr>
        <w:t>Install and configure the Automation Hub.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covers integration testing procedures to validate end-to-end functionality.</w:t>
      </w:r>
    </w:p>
    <w:p>
      <w:pPr>
        <w:pStyle w:val="Heading2"/>
        <w:spacing w:before="240" w:after="120"/>
        <w:ind w:left="0"/>
      </w:pPr>
      <w:r>
        <w:t>6.1 LDAP/AD Integration</w:t>
      </w:r>
    </w:p>
    <w:p>
      <w:r>
        <w:rPr>
          <w:rFonts w:ascii="Calibri" w:hAnsi="Calibri"/>
          <w:sz w:val="24"/>
        </w:rPr>
        <w:t>Configure LDAP authentication for Single Sign-On.</w:t>
      </w:r>
    </w:p>
    <w:p>
      <w:pPr>
        <w:pStyle w:val="Heading3"/>
        <w:spacing w:before="160" w:after="120"/>
        <w:ind w:left="0"/>
      </w:pPr>
      <w:r>
        <w:t>6.1.1 LDAP Configuration</w:t>
      </w:r>
    </w:p>
    <w:p>
      <w:r>
        <w:rPr>
          <w:rFonts w:ascii="Calibri" w:hAnsi="Calibri"/>
          <w:sz w:val="24"/>
        </w:rPr>
        <w:t>Execute LDAP integration playbook.</w:t>
      </w:r>
    </w:p>
    <w:p>
      <w:pPr>
        <w:pStyle w:val="Heading3"/>
        <w:spacing w:before="160" w:after="120"/>
        <w:ind w:left="0"/>
      </w:pPr>
      <w:r>
        <w:t>6.1.2 LDAP Validation</w:t>
      </w:r>
    </w:p>
    <w:p>
      <w:r>
        <w:rPr>
          <w:rFonts w:ascii="Calibri" w:hAnsi="Calibri"/>
          <w:sz w:val="24"/>
        </w:rPr>
        <w:t>Verify LDAP authentication is working.</w:t>
      </w:r>
    </w:p>
    <w:p>
      <w:pPr>
        <w:pStyle w:val="Heading2"/>
        <w:spacing w:before="240" w:after="120"/>
        <w:ind w:left="0"/>
      </w:pPr>
      <w:r>
        <w:t>6.2 HashiCorp Vault Integration</w:t>
      </w:r>
    </w:p>
    <w:p>
      <w:r>
        <w:rPr>
          <w:rFonts w:ascii="Calibri" w:hAnsi="Calibri"/>
          <w:sz w:val="24"/>
        </w:rPr>
        <w:t>Configure credential lookup from HashiCorp Vault.</w:t>
      </w:r>
    </w:p>
    <w:p>
      <w:pPr>
        <w:pStyle w:val="Heading3"/>
        <w:spacing w:before="160" w:after="120"/>
        <w:ind w:left="0"/>
      </w:pPr>
      <w:r>
        <w:t>6.2.1 Vault Configuration</w:t>
      </w:r>
    </w:p>
    <w:p>
      <w:r>
        <w:rPr>
          <w:rFonts w:ascii="Calibri" w:hAnsi="Calibri"/>
          <w:sz w:val="24"/>
        </w:rPr>
        <w:t>Execute Vault integration playbook.</w:t>
      </w:r>
    </w:p>
    <w:p>
      <w:pPr>
        <w:pStyle w:val="Heading3"/>
        <w:spacing w:before="160" w:after="120"/>
        <w:ind w:left="0"/>
      </w:pPr>
      <w:r>
        <w:t>6.2.2 Vault Validation</w:t>
      </w:r>
    </w:p>
    <w:p>
      <w:r>
        <w:rPr>
          <w:rFonts w:ascii="Calibri" w:hAnsi="Calibri"/>
          <w:sz w:val="24"/>
        </w:rPr>
        <w:t>Verify Vault credential lookup is working.</w:t>
      </w:r>
    </w:p>
    <w:p>
      <w:pPr>
        <w:pStyle w:val="Heading2"/>
        <w:spacing w:before="240" w:after="120"/>
        <w:ind w:left="0"/>
      </w:pPr>
      <w:r>
        <w:t>6.3 ServiceNow Integration</w:t>
      </w:r>
    </w:p>
    <w:p>
      <w:r>
        <w:rPr>
          <w:rFonts w:ascii="Calibri" w:hAnsi="Calibri"/>
          <w:sz w:val="24"/>
        </w:rPr>
        <w:t>Configure ServiceNow webhook for ticket-driven automation.</w:t>
      </w:r>
    </w:p>
    <w:p>
      <w:pPr>
        <w:pStyle w:val="Heading3"/>
        <w:spacing w:before="160" w:after="120"/>
        <w:ind w:left="0"/>
      </w:pPr>
      <w:r>
        <w:t>6.3.1 ServiceNow Configuration</w:t>
      </w:r>
    </w:p>
    <w:p>
      <w:r>
        <w:rPr>
          <w:rFonts w:ascii="Calibri" w:hAnsi="Calibri"/>
          <w:sz w:val="24"/>
        </w:rPr>
        <w:t>Execute ServiceNow integration playbook.</w:t>
      </w:r>
    </w:p>
    <w:p>
      <w:pPr>
        <w:pStyle w:val="Heading3"/>
        <w:spacing w:before="160" w:after="120"/>
        <w:ind w:left="0"/>
      </w:pPr>
      <w:r>
        <w:t>6.3.2 ServiceNow Validation</w:t>
      </w:r>
    </w:p>
    <w:p>
      <w:r>
        <w:rPr>
          <w:rFonts w:ascii="Calibri" w:hAnsi="Calibri"/>
          <w:sz w:val="24"/>
        </w:rPr>
        <w:t>Verify ServiceNow webhook triggers jobs.</w:t>
      </w:r>
    </w:p>
    <w:p>
      <w:pPr>
        <w:pStyle w:val="Heading2"/>
        <w:spacing w:before="240" w:after="120"/>
        <w:ind w:left="0"/>
      </w:pPr>
      <w:r>
        <w:t>6.4 Integration Test Execution</w:t>
      </w:r>
    </w:p>
    <w:p>
      <w:r>
        <w:rPr>
          <w:rFonts w:ascii="Calibri" w:hAnsi="Calibri"/>
          <w:sz w:val="24"/>
        </w:rPr>
        <w:t>Run comprehensive integration tests.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covers security validation procedures.</w:t>
      </w:r>
    </w:p>
    <w:p>
      <w:pPr>
        <w:pStyle w:val="Heading2"/>
        <w:spacing w:before="240" w:after="120"/>
        <w:ind w:left="0"/>
      </w:pPr>
      <w:r>
        <w:t>7.1 Security Scan Execution</w:t>
      </w:r>
    </w:p>
    <w:p>
      <w:r>
        <w:rPr>
          <w:rFonts w:ascii="Calibri" w:hAnsi="Calibri"/>
          <w:sz w:val="24"/>
        </w:rPr>
        <w:t>Run automated security scans against the deployed infrastructure.</w:t>
      </w:r>
    </w:p>
    <w:p>
      <w:pPr>
        <w:pStyle w:val="Heading3"/>
        <w:spacing w:before="160" w:after="120"/>
        <w:ind w:left="0"/>
      </w:pPr>
      <w:r>
        <w:t>7.1.1 Infrastructure Security Scan</w:t>
      </w:r>
    </w:p>
    <w:p>
      <w:r>
        <w:rPr>
          <w:rFonts w:ascii="Calibri" w:hAnsi="Calibri"/>
          <w:sz w:val="24"/>
        </w:rPr>
        <w:t>Execute Terraform security scanning tools.</w:t>
      </w:r>
    </w:p>
    <w:p>
      <w:pPr>
        <w:pStyle w:val="Heading3"/>
        <w:spacing w:before="160" w:after="120"/>
        <w:ind w:left="0"/>
      </w:pPr>
      <w:r>
        <w:t>7.1.2 Platform Security Validation</w:t>
      </w:r>
    </w:p>
    <w:p>
      <w:r>
        <w:rPr>
          <w:rFonts w:ascii="Calibri" w:hAnsi="Calibri"/>
          <w:sz w:val="24"/>
        </w:rPr>
        <w:t>Validate AAP security configuration.</w:t>
      </w:r>
    </w:p>
    <w:p>
      <w:pPr>
        <w:pStyle w:val="Heading2"/>
        <w:spacing w:before="240" w:after="120"/>
        <w:ind w:left="0"/>
      </w:pPr>
      <w:r>
        <w:t>7.2 Security Validation Checklist</w:t>
      </w:r>
    </w:p>
    <w:p>
      <w:r>
        <w:rPr>
          <w:rFonts w:ascii="Calibri" w:hAnsi="Calibri"/>
          <w:sz w:val="24"/>
        </w:rPr>
        <w:t>Complete this checklist before proceeding to production cutover.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Infrastructure security scan completed with no critical findings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LDAP SSO authentication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RBAC policies configured and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Vault credential integration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credentials encrypted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TLS 1.2+ for all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Audit logging enabled and forwarding to SIEM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covers production cutover procedures for progressive automation enablement.</w:t>
      </w:r>
    </w:p>
    <w:p>
      <w:pPr>
        <w:pStyle w:val="Heading2"/>
        <w:spacing w:before="240" w:after="120"/>
        <w:ind w:left="0"/>
      </w:pPr>
      <w:r>
        <w:t>8.1 Pre-Cutover Checklist</w:t>
      </w:r>
    </w:p>
    <w:p>
      <w:r>
        <w:rPr>
          <w:rFonts w:ascii="Calibri" w:hAnsi="Calibri"/>
          <w:sz w:val="24"/>
        </w:rPr>
        <w:t>Complete these checks before starting production automation.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infrastructure deployed and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integrations tested (LDAP, Vault, ServiceNow)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100 playbooks developed and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validation completed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Rollback procedures documented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Stakeholder approval obtained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Operations team trained</w:t>
      </w:r>
    </w:p>
    <w:p>
      <w:pPr>
        <w:pStyle w:val="Heading2"/>
        <w:spacing w:before="240" w:after="120"/>
        <w:ind w:left="0"/>
      </w:pPr>
      <w:r>
        <w:t>8.2 Progressive Automation Enablement</w:t>
      </w:r>
    </w:p>
    <w:p>
      <w:r>
        <w:rPr>
          <w:rFonts w:ascii="Calibri" w:hAnsi="Calibri"/>
          <w:sz w:val="24"/>
        </w:rPr>
        <w:t>Execute phased automation rollout.</w:t>
      </w:r>
    </w:p>
    <w:p>
      <w:pPr>
        <w:pStyle w:val="Heading3"/>
        <w:spacing w:before="160" w:after="120"/>
        <w:ind w:left="0"/>
      </w:pPr>
      <w:r>
        <w:t>8.2.1 Week 1-2: Read-Only Automation</w:t>
      </w:r>
    </w:p>
    <w:p>
      <w:r>
        <w:rPr>
          <w:rFonts w:ascii="Calibri" w:hAnsi="Calibri"/>
          <w:sz w:val="24"/>
        </w:rPr>
        <w:t>Enable compliance and discovery playbooks.</w:t>
      </w:r>
    </w:p>
    <w:p>
      <w:pPr>
        <w:pStyle w:val="Heading3"/>
        <w:spacing w:before="160" w:after="120"/>
        <w:ind w:left="0"/>
      </w:pPr>
      <w:r>
        <w:t>8.2.2 Week 3-6: Configuration Management</w:t>
      </w:r>
    </w:p>
    <w:p>
      <w:r>
        <w:rPr>
          <w:rFonts w:ascii="Calibri" w:hAnsi="Calibri"/>
          <w:sz w:val="24"/>
        </w:rPr>
        <w:t>Enable server configuration playbooks.</w:t>
      </w:r>
    </w:p>
    <w:p>
      <w:pPr>
        <w:pStyle w:val="Heading3"/>
        <w:spacing w:before="160" w:after="120"/>
        <w:ind w:left="0"/>
      </w:pPr>
      <w:r>
        <w:t>8.2.3 Week 7-12: Full Automation</w:t>
      </w:r>
    </w:p>
    <w:p>
      <w:r>
        <w:rPr>
          <w:rFonts w:ascii="Calibri" w:hAnsi="Calibri"/>
          <w:sz w:val="24"/>
        </w:rPr>
        <w:t>Enable all remaining playbooks including event-driven automation.</w:t>
      </w:r>
    </w:p>
    <w:p>
      <w:pPr>
        <w:pStyle w:val="Heading2"/>
        <w:spacing w:before="240" w:after="120"/>
        <w:ind w:left="0"/>
      </w:pPr>
      <w:r>
        <w:t>8.3 Rollback Procedures</w:t>
      </w:r>
    </w:p>
    <w:p>
      <w:r>
        <w:rPr>
          <w:rFonts w:ascii="Calibri" w:hAnsi="Calibri"/>
          <w:sz w:val="24"/>
        </w:rPr>
        <w:t>Execute rollback if critical issues are identified.</w:t>
      </w:r>
    </w:p>
    <w:p>
      <w:pPr>
        <w:pStyle w:val="Heading3"/>
        <w:spacing w:before="160" w:after="120"/>
        <w:ind w:left="0"/>
      </w:pPr>
      <w:r>
        <w:t>8.3.1 Rollback Triggers</w:t>
      </w:r>
    </w:p>
    <w:p>
      <w:r>
        <w:rPr>
          <w:rFonts w:ascii="Calibri" w:hAnsi="Calibri"/>
          <w:sz w:val="24"/>
        </w:rPr>
        <w:t>The following conditions trigger rollback consideration.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Job failure rate exceeds 5% for more than 15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Critical security vulnerability discovered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integrity issues identified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Platform unavailability exceeding SLA</w:t>
      </w:r>
    </w:p>
    <w:p>
      <w:pPr>
        <w:pStyle w:val="Heading3"/>
        <w:spacing w:before="160" w:after="120"/>
        <w:ind w:left="0"/>
      </w:pPr>
      <w:r>
        <w:t>8.3.2 Rollback Execution</w:t>
      </w:r>
    </w:p>
    <w:p>
      <w:r>
        <w:rPr>
          <w:rFonts w:ascii="Calibri" w:hAnsi="Calibri"/>
          <w:sz w:val="24"/>
        </w:rPr>
        <w:t>Execute rollback procedure if needed.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covers the transition from implementation to ongoing operations.</w:t>
      </w:r>
    </w:p>
    <w:p>
      <w:pPr>
        <w:pStyle w:val="Heading2"/>
        <w:spacing w:before="240" w:after="120"/>
        <w:ind w:left="0"/>
      </w:pPr>
      <w:r>
        <w:t>9.1 Monitoring Dashboard Access</w:t>
      </w:r>
    </w:p>
    <w:p>
      <w:r>
        <w:rPr>
          <w:rFonts w:ascii="Calibri" w:hAnsi="Calibri"/>
          <w:sz w:val="24"/>
        </w:rPr>
        <w:t>Provide access to operational dashboards.</w:t>
      </w:r>
    </w:p>
    <w:p>
      <w:pPr>
        <w:pStyle w:val="Heading3"/>
        <w:spacing w:before="160" w:after="120"/>
        <w:ind w:left="0"/>
      </w:pPr>
      <w:r>
        <w:t>9.1.1 Key Metrics to Monitor</w:t>
      </w:r>
    </w:p>
    <w:p>
      <w:r>
        <w:rPr>
          <w:rFonts w:ascii="Calibri" w:hAnsi="Calibri"/>
          <w:sz w:val="24"/>
        </w:rPr>
        <w:t>The following metrics should be monitored continuously.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Threshold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 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Success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failures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Queue Depth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 execution nodes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CPU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80%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vertically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Node Count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2 healthy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failover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9.2 Documentation Handover</w:t>
      </w:r>
    </w:p>
    <w:p>
      <w:r>
        <w:rPr>
          <w:rFonts w:ascii="Calibri" w:hAnsi="Calibri"/>
          <w:sz w:val="24"/>
        </w:rPr>
        <w:t>Transfer all documentation to the operations team.</w:t>
      </w:r>
    </w:p>
    <w:p>
      <w:pPr>
        <w:pStyle w:val="Heading3"/>
        <w:spacing w:before="160" w:after="120"/>
        <w:ind w:left="0"/>
      </w:pPr>
      <w:r>
        <w:t>9.2.1 Documentation Inventory</w:t>
      </w:r>
    </w:p>
    <w:p>
      <w:r>
        <w:rPr>
          <w:rFonts w:ascii="Calibri" w:hAnsi="Calibri"/>
          <w:sz w:val="24"/>
        </w:rPr>
        <w:t>The following documentation is provided with this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Architecture Design Document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This Implementation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Playbook Catalog (100 playbooks documented)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Operations Runbook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Troubleshooting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Architecture Document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documents the training program for administrators and automation developers.</w:t>
      </w:r>
    </w:p>
    <w:p>
      <w:pPr>
        <w:pStyle w:val="Heading2"/>
        <w:spacing w:before="240" w:after="120"/>
        <w:ind w:left="0"/>
      </w:pPr>
      <w:r>
        <w:t>10.1 Training Schedule</w:t>
      </w:r>
    </w:p>
    <w:p>
      <w:r>
        <w:rPr>
          <w:rFonts w:ascii="Calibri" w:hAnsi="Calibri"/>
          <w:sz w:val="24"/>
        </w:rPr>
        <w:t>The following training modules are scheduled for delivery.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ID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Module Name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Audience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Hours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Architecture Overview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ILT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TRN-002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Administration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Development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TRN-004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Workflows for Ansible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TRN-005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 &amp; Support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ILT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TRN-002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TRN-006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 Automation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Id And Module Name</w:t>
      </w:r>
    </w:p>
    <w:p>
      <w:pPr>
        <w:pStyle w:val="Heading2"/>
        <w:spacing w:before="240" w:after="120"/>
        <w:ind w:left="0"/>
      </w:pPr>
      <w:r>
        <w:t>10.2 Administrator Training</w:t>
      </w:r>
    </w:p>
    <w:p>
      <w:pPr>
        <w:pStyle w:val="Heading3"/>
        <w:spacing w:before="160" w:after="120"/>
        <w:ind w:left="0"/>
      </w:pPr>
      <w:r>
        <w:t>10.2.1 TRN-001: AAP Architecture Overview (4 hours, ILT)</w:t>
      </w:r>
    </w:p>
    <w:p>
      <w:r>
        <w:rPr>
          <w:rFonts w:ascii="Calibri" w:hAnsi="Calibri"/>
          <w:sz w:val="24"/>
        </w:rPr>
        <w:t>This module provides a comprehensive overview of the solution architecture.</w:t>
      </w:r>
    </w:p>
    <w:p>
      <w:r>
        <w:rPr>
          <w:rFonts w:ascii="Calibri" w:hAnsi="Calibri"/>
          <w:b/>
          <w:sz w:val="24"/>
        </w:rPr>
        <w:t>Learning Objectives: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Describe the AAP architecture and component interactions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Identify controller, execution nodes, and hub roles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Navigate the controller web UI and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Understand job execution flow and credential handling</w:t>
      </w:r>
    </w:p>
    <w:p>
      <w:r>
        <w:rPr>
          <w:rFonts w:ascii="Calibri" w:hAnsi="Calibri"/>
          <w:b/>
          <w:sz w:val="24"/>
        </w:rPr>
        <w:t>Content:</w:t>
      </w:r>
      <w:r>
        <w:rPr>
          <w:rFonts w:ascii="Calibri" w:hAnsi="Calibri"/>
          <w:sz w:val="24"/>
        </w:rPr>
        <w:t xml:space="preserve"> Architecture diagrams, component walkthrough, UI navigation, API exploration</w:t>
      </w:r>
    </w:p>
    <w:p>
      <w:pPr>
        <w:pStyle w:val="Heading3"/>
        <w:spacing w:before="160" w:after="120"/>
        <w:ind w:left="0"/>
      </w:pPr>
      <w:r>
        <w:t>10.2.2 TRN-002: Controller Administration (8 hours, Hands-On)</w:t>
      </w:r>
    </w:p>
    <w:p>
      <w:r>
        <w:rPr>
          <w:rFonts w:ascii="Calibri" w:hAnsi="Calibri"/>
          <w:sz w:val="24"/>
        </w:rPr>
        <w:t>This module covers day-to-day controller administration tasks.</w:t>
      </w:r>
    </w:p>
    <w:p>
      <w:r>
        <w:rPr>
          <w:rFonts w:ascii="Calibri" w:hAnsi="Calibri"/>
          <w:b/>
          <w:sz w:val="24"/>
        </w:rPr>
        <w:t>Learning Objectives: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 organizations, teams, and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credentials and inventories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Create and manage job templates and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 job execution and troubleshoot failures</w:t>
      </w:r>
    </w:p>
    <w:p>
      <w:r>
        <w:rPr>
          <w:rFonts w:ascii="Calibri" w:hAnsi="Calibri"/>
          <w:b/>
          <w:sz w:val="24"/>
        </w:rPr>
        <w:t>Content:</w:t>
      </w:r>
      <w:r>
        <w:rPr>
          <w:rFonts w:ascii="Calibri" w:hAnsi="Calibri"/>
          <w:sz w:val="24"/>
        </w:rPr>
        <w:t xml:space="preserve"> RBAC configuration, credential management, template creation, monitoring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Appendix A: Environment Reference</w:t>
      </w:r>
    </w:p>
    <w:p>
      <w:r>
        <w:rPr>
          <w:rFonts w:ascii="Calibri" w:hAnsi="Calibri"/>
          <w:sz w:val="24"/>
        </w:rPr>
        <w:t>This appendix provides detailed environment configuration reference.</w:t>
      </w:r>
    </w:p>
    <w:p>
      <w:pPr>
        <w:pStyle w:val="Heading3"/>
        <w:spacing w:before="160" w:after="120"/>
        <w:ind w:left="0"/>
      </w:pPr>
      <w:r>
        <w:t>11.1.1 Production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 Name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production environment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Region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us-east-1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deployment region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 CIDR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10.100.0.0/16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network address space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Nodes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cluster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Nodes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job processing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 Nodes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servers + 100 network devices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pPr>
        <w:pStyle w:val="Heading2"/>
        <w:spacing w:before="240" w:after="120"/>
        <w:ind w:left="0"/>
      </w:pPr>
      <w:r>
        <w:t>11.2 Appendix B: Troubleshooting Guide</w:t>
      </w:r>
    </w:p>
    <w:p>
      <w:r>
        <w:rPr>
          <w:rFonts w:ascii="Calibri" w:hAnsi="Calibri"/>
          <w:sz w:val="24"/>
        </w:rPr>
        <w:t>This appendix provides solutions for common issues.</w:t>
      </w:r>
    </w:p>
    <w:p>
      <w:pPr>
        <w:pStyle w:val="Heading3"/>
        <w:spacing w:before="160" w:after="120"/>
        <w:ind w:left="0"/>
      </w:pPr>
      <w:r>
        <w:t>11.2.1 Common Issues and Resolutions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Issue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Possible Cause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Resolution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stuck in pending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healthy execution nodes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execution node health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lookup failed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connectivity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Vault URL and token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 auth failed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Bind DN incorrect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LDAP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 not triggering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Firewall blocking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security group rules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Issue</w:t>
      </w:r>
    </w:p>
    <w:p>
      <w:pPr>
        <w:pStyle w:val="Heading3"/>
        <w:spacing w:before="160" w:after="120"/>
        <w:ind w:left="0"/>
      </w:pPr>
      <w:r>
        <w:t>11.2.2 Diagnostic Commands</w:t>
      </w:r>
    </w:p>
    <w:p>
      <w:r>
        <w:rPr>
          <w:rFonts w:ascii="Calibri" w:hAnsi="Calibri"/>
          <w:sz w:val="24"/>
        </w:rPr>
        <w:t>Use these commands to diagnose common issues.</w:t>
      </w:r>
    </w:p>
    <w:p>
      <w:pPr>
        <w:pStyle w:val="Heading2"/>
        <w:spacing w:before="240" w:after="120"/>
        <w:ind w:left="0"/>
      </w:pPr>
      <w:r>
        <w:t>11.3 Appendix C: Contact Information</w:t>
      </w:r>
    </w:p>
    <w:p>
      <w:r>
        <w:rPr>
          <w:rFonts w:ascii="Calibri" w:hAnsi="Calibri"/>
          <w:sz w:val="24"/>
        </w:rPr>
        <w:t>This appendix provides contact information for the implementation team.</w:t>
      </w:r>
    </w:p>
    <w:p>
      <w:pPr>
        <w:pStyle w:val="Heading3"/>
        <w:spacing w:before="160" w:after="120"/>
        <w:ind w:left="0"/>
      </w:pPr>
      <w:r>
        <w:t>11.3.1 Implementation 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Email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Phone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Manager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pm@company.com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Engineer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Engineer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Role</w:t>
      </w:r>
    </w:p>
    <w:p>
      <w:pPr>
        <w:pStyle w:val="Heading3"/>
        <w:spacing w:before="160" w:after="120"/>
        <w:ind w:left="0"/>
      </w:pPr>
      <w:r>
        <w:t>11.3.2 Support 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Support Level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Email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L1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 Desk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helpdesk@company.com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L2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Team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L3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 Hat Support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support.redhat.com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Emergency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On-Call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oncall@company.com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Immediate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Support Level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IBM Red Hat - Ansible Automation Platform Implementation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